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2A" w:rsidRDefault="006F752A">
      <w:pPr>
        <w:pStyle w:val="Name"/>
        <w:spacing w:after="60"/>
        <w:rPr>
          <w:rFonts w:cs="Arial"/>
          <w:b/>
          <w:sz w:val="24"/>
          <w:szCs w:val="24"/>
        </w:rPr>
      </w:pPr>
      <w:r w:rsidRPr="009108A4">
        <w:rPr>
          <w:rFonts w:cs="Arial"/>
          <w:b/>
          <w:sz w:val="24"/>
          <w:szCs w:val="24"/>
        </w:rPr>
        <w:t>James M. Driscoll, P</w:t>
      </w:r>
      <w:r w:rsidR="00D34D89">
        <w:rPr>
          <w:rFonts w:cs="Arial"/>
          <w:b/>
          <w:sz w:val="24"/>
          <w:szCs w:val="24"/>
        </w:rPr>
        <w:t>H</w:t>
      </w:r>
      <w:r w:rsidRPr="009108A4">
        <w:rPr>
          <w:rFonts w:cs="Arial"/>
          <w:b/>
          <w:sz w:val="24"/>
          <w:szCs w:val="24"/>
        </w:rPr>
        <w:t>.D.</w:t>
      </w:r>
    </w:p>
    <w:p w:rsidR="0085202F" w:rsidRDefault="0085202F" w:rsidP="0085202F">
      <w:pPr>
        <w:autoSpaceDE w:val="0"/>
        <w:autoSpaceDN w:val="0"/>
        <w:adjustRightInd w:val="0"/>
        <w:jc w:val="center"/>
      </w:pPr>
      <w:smartTag w:uri="urn:schemas-microsoft-com:office:smarttags" w:element="Street">
        <w:smartTag w:uri="urn:schemas-microsoft-com:office:smarttags" w:element="address">
          <w:r>
            <w:t>8 Robert Adams Court</w:t>
          </w:r>
        </w:smartTag>
      </w:smartTag>
      <w:r>
        <w:t xml:space="preserve"> </w:t>
      </w:r>
      <w:r w:rsidRPr="008A5479">
        <w:rPr>
          <w:rFonts w:ascii="Wingdings 2" w:hAnsi="Wingdings 2" w:cs="Wingdings 2"/>
          <w:sz w:val="18"/>
          <w:szCs w:val="18"/>
        </w:rPr>
        <w:t></w:t>
      </w:r>
      <w:r>
        <w:rPr>
          <w:sz w:val="15"/>
          <w:szCs w:val="15"/>
        </w:rPr>
        <w:t xml:space="preserve"> </w:t>
      </w:r>
      <w:smartTag w:uri="urn:schemas-microsoft-com:office:smarttags" w:element="City">
        <w:r>
          <w:t>Garnet Valley</w:t>
        </w:r>
      </w:smartTag>
      <w:r>
        <w:t xml:space="preserve">, </w:t>
      </w:r>
      <w:smartTag w:uri="urn:schemas-microsoft-com:office:smarttags" w:element="State">
        <w:r>
          <w:t>PA</w:t>
        </w:r>
      </w:smartTag>
      <w:r w:rsidR="00F5276E">
        <w:t xml:space="preserve"> 19060</w:t>
      </w:r>
    </w:p>
    <w:p w:rsidR="0085202F" w:rsidRDefault="0085202F" w:rsidP="0085202F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>
        <w:rPr>
          <w:iCs/>
        </w:rPr>
        <w:t xml:space="preserve">(H) 610-558-4687  </w:t>
      </w:r>
      <w:r w:rsidRPr="008A5479">
        <w:rPr>
          <w:rFonts w:ascii="Wingdings 2" w:hAnsi="Wingdings 2" w:cs="Wingdings 2"/>
          <w:sz w:val="18"/>
          <w:szCs w:val="18"/>
        </w:rPr>
        <w:t></w:t>
      </w:r>
      <w:r>
        <w:rPr>
          <w:rFonts w:ascii="Wingdings 2" w:hAnsi="Wingdings 2" w:cs="Wingdings 2"/>
          <w:sz w:val="18"/>
          <w:szCs w:val="18"/>
        </w:rPr>
        <w:t></w:t>
      </w:r>
      <w:r w:rsidR="00934E80">
        <w:rPr>
          <w:rFonts w:cs="Arial"/>
          <w:szCs w:val="22"/>
        </w:rPr>
        <w:t>James20082</w:t>
      </w:r>
      <w:r>
        <w:rPr>
          <w:rFonts w:cs="Arial"/>
          <w:szCs w:val="22"/>
        </w:rPr>
        <w:t>@Verizon</w:t>
      </w:r>
      <w:r w:rsidRPr="008936E7">
        <w:rPr>
          <w:rFonts w:cs="Arial"/>
          <w:szCs w:val="22"/>
        </w:rPr>
        <w:t>.net</w:t>
      </w:r>
    </w:p>
    <w:p w:rsidR="005318AE" w:rsidRDefault="005318AE" w:rsidP="008A5479">
      <w:pPr>
        <w:autoSpaceDE w:val="0"/>
        <w:autoSpaceDN w:val="0"/>
        <w:adjustRightInd w:val="0"/>
        <w:jc w:val="center"/>
        <w:rPr>
          <w:iCs/>
        </w:rPr>
      </w:pPr>
    </w:p>
    <w:tbl>
      <w:tblPr>
        <w:tblW w:w="4853" w:type="pct"/>
        <w:jc w:val="center"/>
        <w:tblLook w:val="0000" w:firstRow="0" w:lastRow="0" w:firstColumn="0" w:lastColumn="0" w:noHBand="0" w:noVBand="0"/>
      </w:tblPr>
      <w:tblGrid>
        <w:gridCol w:w="297"/>
        <w:gridCol w:w="3489"/>
        <w:gridCol w:w="3489"/>
        <w:gridCol w:w="3487"/>
      </w:tblGrid>
      <w:tr w:rsidR="006F752A" w:rsidTr="004D6387">
        <w:trPr>
          <w:jc w:val="center"/>
        </w:trPr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:rsidR="005318AE" w:rsidRDefault="005318AE" w:rsidP="005318AE">
            <w:pPr>
              <w:pStyle w:val="Objective"/>
              <w:spacing w:after="120"/>
              <w:jc w:val="center"/>
              <w:rPr>
                <w:b/>
                <w:sz w:val="28"/>
                <w:szCs w:val="28"/>
              </w:rPr>
            </w:pPr>
            <w:r w:rsidRPr="005318AE">
              <w:rPr>
                <w:b/>
                <w:sz w:val="28"/>
                <w:szCs w:val="28"/>
              </w:rPr>
              <w:t>P</w:t>
            </w:r>
            <w:r w:rsidR="008A5479" w:rsidRPr="005318AE">
              <w:rPr>
                <w:b/>
                <w:sz w:val="28"/>
                <w:szCs w:val="28"/>
              </w:rPr>
              <w:t>rofile</w:t>
            </w:r>
          </w:p>
          <w:p w:rsidR="005318AE" w:rsidRPr="000B5F3C" w:rsidRDefault="001B5A84" w:rsidP="00D717E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 w:rsidR="007E2519">
              <w:rPr>
                <w:b/>
              </w:rPr>
              <w:t xml:space="preserve"> Science </w:t>
            </w:r>
            <w:r w:rsidR="005318AE" w:rsidRPr="000B5F3C">
              <w:rPr>
                <w:b/>
              </w:rPr>
              <w:t xml:space="preserve">~ </w:t>
            </w:r>
            <w:r w:rsidR="00D717E2">
              <w:rPr>
                <w:b/>
              </w:rPr>
              <w:t>Advanced Analytics</w:t>
            </w:r>
            <w:r w:rsidR="000454CE" w:rsidRPr="000B5F3C">
              <w:rPr>
                <w:b/>
              </w:rPr>
              <w:t xml:space="preserve"> </w:t>
            </w:r>
            <w:r w:rsidR="007E2519">
              <w:rPr>
                <w:b/>
              </w:rPr>
              <w:t xml:space="preserve">~ </w:t>
            </w:r>
            <w:r w:rsidR="007E2519" w:rsidRPr="000B5F3C">
              <w:rPr>
                <w:b/>
              </w:rPr>
              <w:t xml:space="preserve">Business Analysis </w:t>
            </w:r>
            <w:r w:rsidR="005318AE" w:rsidRPr="000B5F3C">
              <w:rPr>
                <w:b/>
              </w:rPr>
              <w:t>~</w:t>
            </w:r>
            <w:r w:rsidR="000B5F3C" w:rsidRPr="000B5F3C">
              <w:rPr>
                <w:b/>
              </w:rPr>
              <w:t xml:space="preserve"> </w:t>
            </w:r>
            <w:r w:rsidR="000454CE" w:rsidRPr="000B5F3C">
              <w:rPr>
                <w:b/>
              </w:rPr>
              <w:t>Market Research</w:t>
            </w:r>
            <w:r w:rsidR="00623690">
              <w:rPr>
                <w:b/>
              </w:rPr>
              <w:t xml:space="preserve"> </w:t>
            </w:r>
            <w:r w:rsidR="00623690" w:rsidRPr="000B5F3C">
              <w:rPr>
                <w:b/>
              </w:rPr>
              <w:t xml:space="preserve">~ </w:t>
            </w:r>
            <w:r w:rsidR="00623690">
              <w:rPr>
                <w:b/>
              </w:rPr>
              <w:t>Forecasting</w:t>
            </w:r>
          </w:p>
        </w:tc>
      </w:tr>
      <w:tr w:rsidR="006F752A" w:rsidTr="004D6387">
        <w:trPr>
          <w:jc w:val="center"/>
        </w:trPr>
        <w:tc>
          <w:tcPr>
            <w:tcW w:w="138" w:type="pct"/>
          </w:tcPr>
          <w:p w:rsidR="006F752A" w:rsidRDefault="006F752A">
            <w:pPr>
              <w:pStyle w:val="NoTitl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2" w:type="pct"/>
            <w:gridSpan w:val="3"/>
          </w:tcPr>
          <w:p w:rsidR="00CE164A" w:rsidRPr="00737612" w:rsidRDefault="00D10A0A" w:rsidP="00EF2F3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8936E7">
              <w:rPr>
                <w:rFonts w:ascii="Arial" w:hAnsi="Arial" w:cs="Arial"/>
                <w:sz w:val="18"/>
                <w:szCs w:val="18"/>
              </w:rPr>
              <w:t xml:space="preserve">Accomplished, results-generating professional with extensive experience </w:t>
            </w:r>
            <w:r w:rsidR="00F94CEB">
              <w:rPr>
                <w:rFonts w:ascii="Arial" w:hAnsi="Arial" w:cs="Arial"/>
                <w:sz w:val="18"/>
                <w:szCs w:val="18"/>
              </w:rPr>
              <w:t xml:space="preserve">leading and developing analytic functions for both consulting organizations and </w:t>
            </w:r>
            <w:r w:rsidRPr="008936E7">
              <w:rPr>
                <w:rFonts w:ascii="Arial" w:hAnsi="Arial" w:cs="Arial"/>
                <w:sz w:val="18"/>
                <w:szCs w:val="18"/>
              </w:rPr>
              <w:t xml:space="preserve">major corporations.  </w:t>
            </w:r>
            <w:r w:rsidR="006E1C59">
              <w:rPr>
                <w:rFonts w:ascii="Arial" w:hAnsi="Arial" w:cs="Arial"/>
                <w:sz w:val="18"/>
                <w:szCs w:val="18"/>
              </w:rPr>
              <w:t>Diver</w:t>
            </w:r>
            <w:r w:rsidR="00F94CEB">
              <w:rPr>
                <w:rFonts w:ascii="Arial" w:hAnsi="Arial" w:cs="Arial"/>
                <w:sz w:val="18"/>
                <w:szCs w:val="18"/>
              </w:rPr>
              <w:t xml:space="preserve">sified experience leading key analytic business functions: </w:t>
            </w:r>
            <w:r w:rsidR="001B5A84">
              <w:rPr>
                <w:rFonts w:ascii="Arial" w:hAnsi="Arial" w:cs="Arial"/>
                <w:sz w:val="18"/>
                <w:szCs w:val="18"/>
              </w:rPr>
              <w:t xml:space="preserve">data science, </w:t>
            </w:r>
            <w:r w:rsidR="00F94CEB">
              <w:rPr>
                <w:rFonts w:ascii="Arial" w:hAnsi="Arial" w:cs="Arial"/>
                <w:sz w:val="18"/>
                <w:szCs w:val="18"/>
              </w:rPr>
              <w:t>advanced analytics, market research, forecasting, business analysis and promotional analysis</w:t>
            </w:r>
            <w:r w:rsidR="001B5A84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="00CB6AE7">
              <w:rPr>
                <w:rFonts w:ascii="Arial" w:hAnsi="Arial" w:cs="Arial"/>
                <w:sz w:val="18"/>
                <w:szCs w:val="18"/>
              </w:rPr>
              <w:t xml:space="preserve">Experienced </w:t>
            </w:r>
            <w:r w:rsidR="001B5A84">
              <w:rPr>
                <w:rFonts w:ascii="Arial" w:hAnsi="Arial" w:cs="Arial"/>
                <w:sz w:val="18"/>
                <w:szCs w:val="18"/>
              </w:rPr>
              <w:t xml:space="preserve">delivering </w:t>
            </w:r>
            <w:r w:rsidR="00F94CEB">
              <w:rPr>
                <w:rFonts w:ascii="Arial" w:hAnsi="Arial" w:cs="Arial"/>
                <w:sz w:val="18"/>
                <w:szCs w:val="18"/>
              </w:rPr>
              <w:t xml:space="preserve">enhanced insights to </w:t>
            </w:r>
            <w:r w:rsidRPr="008936E7">
              <w:rPr>
                <w:rFonts w:ascii="Arial" w:hAnsi="Arial" w:cs="Arial"/>
                <w:sz w:val="18"/>
                <w:szCs w:val="18"/>
              </w:rPr>
              <w:t>strategic and operational business initiatives</w:t>
            </w:r>
            <w:r w:rsidR="008D6C59">
              <w:rPr>
                <w:rFonts w:ascii="Arial" w:hAnsi="Arial" w:cs="Arial"/>
                <w:sz w:val="18"/>
                <w:szCs w:val="18"/>
              </w:rPr>
              <w:t xml:space="preserve"> within both national and international environments</w:t>
            </w:r>
            <w:r w:rsidRPr="008936E7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</w:tr>
      <w:tr w:rsidR="009108A4" w:rsidTr="004D6387">
        <w:trPr>
          <w:jc w:val="center"/>
        </w:trPr>
        <w:tc>
          <w:tcPr>
            <w:tcW w:w="138" w:type="pct"/>
          </w:tcPr>
          <w:p w:rsidR="009108A4" w:rsidRDefault="009108A4">
            <w:pPr>
              <w:pStyle w:val="NoTitl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2" w:type="pct"/>
            <w:gridSpan w:val="3"/>
          </w:tcPr>
          <w:p w:rsidR="009108A4" w:rsidRPr="008936E7" w:rsidRDefault="000454CE" w:rsidP="000454CE">
            <w:pPr>
              <w:pStyle w:val="Objective"/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36E7">
              <w:rPr>
                <w:b/>
                <w:sz w:val="24"/>
                <w:szCs w:val="24"/>
              </w:rPr>
              <w:t>~ Areas of Expertise ~</w:t>
            </w:r>
          </w:p>
        </w:tc>
      </w:tr>
      <w:tr w:rsidR="000454CE" w:rsidTr="004D6387">
        <w:trPr>
          <w:trHeight w:val="1246"/>
          <w:jc w:val="center"/>
        </w:trPr>
        <w:tc>
          <w:tcPr>
            <w:tcW w:w="138" w:type="pct"/>
            <w:tcBorders>
              <w:bottom w:val="single" w:sz="18" w:space="0" w:color="auto"/>
            </w:tcBorders>
          </w:tcPr>
          <w:p w:rsidR="000454CE" w:rsidRDefault="000454CE">
            <w:pPr>
              <w:pStyle w:val="NoTitl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  <w:tcBorders>
              <w:bottom w:val="single" w:sz="18" w:space="0" w:color="auto"/>
            </w:tcBorders>
          </w:tcPr>
          <w:p w:rsidR="000454CE" w:rsidRPr="008936E7" w:rsidRDefault="000454CE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 w:rsidRPr="008936E7">
              <w:rPr>
                <w:rFonts w:ascii="Arial" w:hAnsi="Arial" w:cs="Arial"/>
                <w:sz w:val="18"/>
                <w:szCs w:val="18"/>
              </w:rPr>
              <w:t>Top Management Interaction</w:t>
            </w:r>
          </w:p>
          <w:p w:rsidR="008936E7" w:rsidRPr="008936E7" w:rsidRDefault="008936E7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 w:rsidRPr="008936E7">
              <w:rPr>
                <w:rFonts w:ascii="Arial" w:hAnsi="Arial" w:cs="Arial"/>
                <w:sz w:val="18"/>
                <w:szCs w:val="18"/>
              </w:rPr>
              <w:t xml:space="preserve">Client Management </w:t>
            </w:r>
          </w:p>
          <w:p w:rsidR="000454CE" w:rsidRPr="008936E7" w:rsidRDefault="000454CE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 w:rsidRPr="008936E7">
              <w:rPr>
                <w:rFonts w:ascii="Arial" w:hAnsi="Arial" w:cs="Arial"/>
                <w:sz w:val="18"/>
                <w:szCs w:val="18"/>
              </w:rPr>
              <w:t>Organization Development</w:t>
            </w:r>
          </w:p>
          <w:p w:rsidR="000454CE" w:rsidRPr="008936E7" w:rsidRDefault="008936E7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8936E7">
                  <w:rPr>
                    <w:rFonts w:ascii="Arial" w:hAnsi="Arial" w:cs="Arial"/>
                    <w:sz w:val="18"/>
                    <w:szCs w:val="18"/>
                  </w:rPr>
                  <w:t>Employee</w:t>
                </w:r>
              </w:smartTag>
              <w:r w:rsidRPr="008936E7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8936E7">
                  <w:rPr>
                    <w:rFonts w:ascii="Arial" w:hAnsi="Arial" w:cs="Arial"/>
                    <w:sz w:val="18"/>
                    <w:szCs w:val="18"/>
                  </w:rPr>
                  <w:t>Skill</w:t>
                </w:r>
              </w:smartTag>
              <w:r w:rsidRPr="008936E7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8936E7">
                  <w:rPr>
                    <w:rFonts w:ascii="Arial" w:hAnsi="Arial" w:cs="Arial"/>
                    <w:sz w:val="18"/>
                    <w:szCs w:val="18"/>
                  </w:rPr>
                  <w:t>Building</w:t>
                </w:r>
              </w:smartTag>
            </w:smartTag>
          </w:p>
        </w:tc>
        <w:tc>
          <w:tcPr>
            <w:tcW w:w="1621" w:type="pct"/>
            <w:tcBorders>
              <w:bottom w:val="single" w:sz="18" w:space="0" w:color="auto"/>
            </w:tcBorders>
          </w:tcPr>
          <w:p w:rsidR="000454CE" w:rsidRPr="008936E7" w:rsidRDefault="0009759C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Budget Management</w:t>
            </w:r>
          </w:p>
          <w:p w:rsidR="000454CE" w:rsidRPr="008936E7" w:rsidRDefault="001B5A84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="0009759C">
              <w:rPr>
                <w:rFonts w:ascii="Arial" w:hAnsi="Arial" w:cs="Arial"/>
                <w:sz w:val="18"/>
                <w:szCs w:val="18"/>
              </w:rPr>
              <w:t xml:space="preserve"> Science</w:t>
            </w:r>
          </w:p>
          <w:p w:rsidR="00ED0AB2" w:rsidRPr="008936E7" w:rsidRDefault="00D717E2" w:rsidP="00ED0AB2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Advanced Analytics</w:t>
            </w:r>
          </w:p>
          <w:p w:rsidR="00ED0AB2" w:rsidRPr="008936E7" w:rsidRDefault="00ED0AB2" w:rsidP="00ED0AB2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 w:rsidRPr="008936E7">
              <w:rPr>
                <w:rFonts w:ascii="Arial" w:hAnsi="Arial" w:cs="Arial"/>
                <w:sz w:val="18"/>
                <w:szCs w:val="18"/>
              </w:rPr>
              <w:t>Market Analysis &amp; Research</w:t>
            </w:r>
          </w:p>
          <w:p w:rsidR="008936E7" w:rsidRPr="00377CD9" w:rsidRDefault="008936E7" w:rsidP="00ED0AB2">
            <w:pPr>
              <w:pStyle w:val="Objective"/>
              <w:spacing w:before="40" w:after="40" w:line="2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pct"/>
            <w:tcBorders>
              <w:bottom w:val="single" w:sz="18" w:space="0" w:color="auto"/>
            </w:tcBorders>
          </w:tcPr>
          <w:p w:rsidR="000454CE" w:rsidRPr="008936E7" w:rsidRDefault="00ED0AB2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Promotion Modeling</w:t>
            </w:r>
          </w:p>
          <w:p w:rsidR="000454CE" w:rsidRPr="008936E7" w:rsidRDefault="00ED0AB2" w:rsidP="000918CF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Forecasting</w:t>
            </w:r>
          </w:p>
          <w:p w:rsidR="00A93B76" w:rsidRDefault="00ED0AB2" w:rsidP="00A93B76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Mining</w:t>
            </w:r>
          </w:p>
          <w:p w:rsidR="000454CE" w:rsidRPr="0009759C" w:rsidRDefault="00ED0AB2" w:rsidP="0009759C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rPr>
                <w:rFonts w:ascii="Arial" w:hAnsi="Arial" w:cs="Arial"/>
                <w:sz w:val="18"/>
                <w:szCs w:val="18"/>
              </w:rPr>
            </w:pPr>
            <w:r w:rsidRPr="00234B8D">
              <w:rPr>
                <w:rFonts w:ascii="Arial" w:hAnsi="Arial" w:cs="Arial"/>
                <w:sz w:val="18"/>
                <w:szCs w:val="18"/>
              </w:rPr>
              <w:t xml:space="preserve">Bayesian </w:t>
            </w:r>
            <w:r>
              <w:rPr>
                <w:rFonts w:ascii="Arial" w:hAnsi="Arial" w:cs="Arial"/>
                <w:sz w:val="18"/>
                <w:szCs w:val="18"/>
              </w:rPr>
              <w:t>&amp; Classical Statistics</w:t>
            </w:r>
          </w:p>
        </w:tc>
      </w:tr>
      <w:tr w:rsidR="006F752A" w:rsidTr="004D6387">
        <w:trPr>
          <w:jc w:val="center"/>
        </w:trPr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:rsidR="006F752A" w:rsidRPr="00733A22" w:rsidRDefault="008936E7" w:rsidP="00733A22">
            <w:pPr>
              <w:pStyle w:val="Objective"/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Professional Experience</w:t>
            </w:r>
          </w:p>
        </w:tc>
      </w:tr>
      <w:tr w:rsidR="00032EE5" w:rsidTr="004D6387">
        <w:trPr>
          <w:jc w:val="center"/>
        </w:trPr>
        <w:tc>
          <w:tcPr>
            <w:tcW w:w="138" w:type="pct"/>
          </w:tcPr>
          <w:p w:rsidR="00032EE5" w:rsidRDefault="00032EE5">
            <w:pPr>
              <w:pStyle w:val="NoTitle"/>
            </w:pPr>
          </w:p>
        </w:tc>
        <w:tc>
          <w:tcPr>
            <w:tcW w:w="4862" w:type="pct"/>
            <w:gridSpan w:val="3"/>
          </w:tcPr>
          <w:p w:rsidR="00032EE5" w:rsidRDefault="00032EE5" w:rsidP="00032EE5">
            <w:pPr>
              <w:pStyle w:val="CompanyName"/>
              <w:tabs>
                <w:tab w:val="clear" w:pos="6480"/>
                <w:tab w:val="right" w:pos="8142"/>
                <w:tab w:val="left" w:pos="8338"/>
              </w:tabs>
            </w:pPr>
            <w:r>
              <w:rPr>
                <w:bCs/>
              </w:rPr>
              <w:t>MERKLE</w:t>
            </w:r>
            <w:r w:rsidRPr="00243DD5">
              <w:rPr>
                <w:bCs/>
              </w:rPr>
              <w:t>, INC.</w:t>
            </w:r>
            <w:r>
              <w:rPr>
                <w:b/>
                <w:bCs/>
              </w:rPr>
              <w:t xml:space="preserve">  </w:t>
            </w:r>
            <w:r>
              <w:t xml:space="preserve">Columbia, MD (2013 - </w:t>
            </w:r>
            <w:r w:rsidR="004023E2">
              <w:t>2016</w:t>
            </w:r>
            <w:r>
              <w:t>)</w:t>
            </w:r>
          </w:p>
          <w:p w:rsidR="00032EE5" w:rsidRPr="00243DD5" w:rsidRDefault="00444FF0" w:rsidP="00032EE5">
            <w:pPr>
              <w:pStyle w:val="JobTitle"/>
              <w:rPr>
                <w:b/>
              </w:rPr>
            </w:pPr>
            <w:r>
              <w:rPr>
                <w:b/>
              </w:rPr>
              <w:t xml:space="preserve">Senior </w:t>
            </w:r>
            <w:r w:rsidR="00032EE5">
              <w:rPr>
                <w:b/>
              </w:rPr>
              <w:t xml:space="preserve">Director, </w:t>
            </w:r>
            <w:r w:rsidR="00CA3729">
              <w:rPr>
                <w:b/>
              </w:rPr>
              <w:t>Advanced</w:t>
            </w:r>
            <w:r w:rsidR="00032EE5">
              <w:rPr>
                <w:b/>
              </w:rPr>
              <w:t xml:space="preserve"> Analytics</w:t>
            </w:r>
            <w:r w:rsidR="00CA3729">
              <w:rPr>
                <w:b/>
              </w:rPr>
              <w:t xml:space="preserve"> Consulting </w:t>
            </w:r>
          </w:p>
          <w:p w:rsidR="00032EE5" w:rsidRDefault="00057221" w:rsidP="00032EE5">
            <w:pPr>
              <w:pStyle w:val="JobTitle"/>
              <w:rPr>
                <w:rFonts w:ascii="Arial" w:hAnsi="Arial" w:cs="Arial"/>
                <w:i w:val="0"/>
                <w:spacing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Enhanced </w:t>
            </w:r>
            <w:r w:rsidR="00576ADB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analytic </w:t>
            </w:r>
            <w:r w:rsidR="00A847E3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offerings </w:t>
            </w:r>
            <w:r w:rsidR="00576ADB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with modern advanced analytics and</w:t>
            </w:r>
            <w:r w:rsidR="008B497B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</w:t>
            </w:r>
            <w:r w:rsidR="00D11C54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data science</w:t>
            </w:r>
            <w:r w:rsidR="008B497B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capabilities.  </w:t>
            </w:r>
            <w:r w:rsidR="002C7E9B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Lead numerous sales engagements focuse</w:t>
            </w:r>
            <w:r w:rsidR="003009F5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d on advanced analytic </w:t>
            </w:r>
            <w:r w:rsidR="00D11C54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and data science </w:t>
            </w:r>
            <w:r w:rsidR="003009F5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projects</w:t>
            </w:r>
            <w:r w:rsidR="002C7E9B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.  </w:t>
            </w:r>
            <w:r w:rsidR="00032EE5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Managed a team </w:t>
            </w:r>
            <w:r w:rsidR="00A11E7C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o</w:t>
            </w:r>
            <w:r w:rsidR="00CE1F86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f</w:t>
            </w:r>
            <w:r w:rsidR="00032EE5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senior statisticians </w:t>
            </w:r>
            <w:r w:rsidR="00D92EFA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delivering a diversity </w:t>
            </w:r>
            <w:r w:rsidR="00A11E7C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of </w:t>
            </w:r>
            <w:r w:rsidR="00CE1F86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key business insights </w:t>
            </w:r>
            <w:r w:rsidR="00B907F0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and modeling services </w:t>
            </w:r>
            <w:r w:rsidR="00A847E3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to a broad set of</w:t>
            </w:r>
            <w:r w:rsidR="00CE1F86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clients</w:t>
            </w:r>
            <w:r w:rsidR="00032EE5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.</w:t>
            </w:r>
          </w:p>
          <w:p w:rsidR="003009F5" w:rsidRPr="00A847E3" w:rsidRDefault="004C7DB6" w:rsidP="00A847E3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Established strong client relationships through client-centered consulting and engagement style.</w:t>
            </w:r>
            <w:r w:rsidR="00A847E3">
              <w:rPr>
                <w:rFonts w:ascii="Arial" w:hAnsi="Arial" w:cs="Arial"/>
                <w:sz w:val="18"/>
                <w:szCs w:val="18"/>
              </w:rPr>
              <w:t xml:space="preserve">  Delivered actionable, granular assessments of marketing, sales, and promotional impacts focused on ROI and resource optimization.  </w:t>
            </w:r>
          </w:p>
          <w:p w:rsidR="002C7E9B" w:rsidRPr="002C7E9B" w:rsidRDefault="002C7E9B" w:rsidP="002C7E9B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Successfully </w:t>
            </w:r>
            <w:r w:rsidR="00A11E7C">
              <w:rPr>
                <w:rFonts w:ascii="Arial" w:hAnsi="Arial" w:cs="Arial"/>
                <w:sz w:val="18"/>
                <w:szCs w:val="18"/>
              </w:rPr>
              <w:t xml:space="preserve">defined and </w:t>
            </w:r>
            <w:r>
              <w:rPr>
                <w:rFonts w:ascii="Arial" w:hAnsi="Arial" w:cs="Arial"/>
                <w:sz w:val="18"/>
                <w:szCs w:val="18"/>
              </w:rPr>
              <w:t>delivered a</w:t>
            </w:r>
            <w:r w:rsidR="00A11E7C">
              <w:rPr>
                <w:rFonts w:ascii="Arial" w:hAnsi="Arial" w:cs="Arial"/>
                <w:sz w:val="18"/>
                <w:szCs w:val="18"/>
              </w:rPr>
              <w:t xml:space="preserve">nalytics projects that expanded </w:t>
            </w:r>
            <w:proofErr w:type="spellStart"/>
            <w:r w:rsidR="00A11E7C">
              <w:rPr>
                <w:rFonts w:ascii="Arial" w:hAnsi="Arial" w:cs="Arial"/>
                <w:sz w:val="18"/>
                <w:szCs w:val="18"/>
              </w:rPr>
              <w:t>Merkle</w:t>
            </w:r>
            <w:proofErr w:type="spellEnd"/>
            <w:r w:rsidR="00A11E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979E8">
              <w:rPr>
                <w:rFonts w:ascii="Arial" w:hAnsi="Arial" w:cs="Arial"/>
                <w:sz w:val="18"/>
                <w:szCs w:val="18"/>
              </w:rPr>
              <w:t>service offering</w:t>
            </w:r>
            <w:r w:rsidR="00A11E7C">
              <w:rPr>
                <w:rFonts w:ascii="Arial" w:hAnsi="Arial" w:cs="Arial"/>
                <w:sz w:val="18"/>
                <w:szCs w:val="18"/>
              </w:rPr>
              <w:t xml:space="preserve"> and delivered key</w:t>
            </w:r>
            <w:r w:rsidR="008B497B">
              <w:rPr>
                <w:rFonts w:ascii="Arial" w:hAnsi="Arial" w:cs="Arial"/>
                <w:sz w:val="18"/>
                <w:szCs w:val="18"/>
              </w:rPr>
              <w:t xml:space="preserve"> business</w:t>
            </w:r>
            <w:r w:rsidR="00A11E7C">
              <w:rPr>
                <w:rFonts w:ascii="Arial" w:hAnsi="Arial" w:cs="Arial"/>
                <w:sz w:val="18"/>
                <w:szCs w:val="18"/>
              </w:rPr>
              <w:t xml:space="preserve"> insights to clients</w:t>
            </w:r>
            <w:r w:rsidR="00406E8F">
              <w:rPr>
                <w:rFonts w:ascii="Arial" w:hAnsi="Arial" w:cs="Arial"/>
                <w:sz w:val="18"/>
                <w:szCs w:val="18"/>
              </w:rPr>
              <w:t xml:space="preserve"> across a wide array of areas</w:t>
            </w:r>
            <w:r w:rsidR="00472BC4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A06639">
              <w:rPr>
                <w:rFonts w:ascii="Arial" w:hAnsi="Arial" w:cs="Arial"/>
                <w:sz w:val="18"/>
                <w:szCs w:val="18"/>
              </w:rPr>
              <w:t>business challenges</w:t>
            </w:r>
            <w:r w:rsidR="00472BC4">
              <w:rPr>
                <w:rFonts w:ascii="Arial" w:hAnsi="Arial" w:cs="Arial"/>
                <w:sz w:val="18"/>
                <w:szCs w:val="18"/>
              </w:rPr>
              <w:t xml:space="preserve"> both nationally and internationally</w:t>
            </w:r>
            <w:r w:rsidR="00D11C54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11C54" w:rsidRPr="00A847E3" w:rsidRDefault="00A847E3" w:rsidP="00A847E3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 w:rsidRPr="008B497B">
              <w:rPr>
                <w:rFonts w:ascii="Arial" w:hAnsi="Arial" w:cs="Arial"/>
                <w:sz w:val="18"/>
                <w:szCs w:val="18"/>
              </w:rPr>
              <w:t xml:space="preserve">Extended </w:t>
            </w:r>
            <w:proofErr w:type="spellStart"/>
            <w:r w:rsidRPr="008B497B">
              <w:rPr>
                <w:rFonts w:ascii="Arial" w:hAnsi="Arial" w:cs="Arial"/>
                <w:sz w:val="18"/>
                <w:szCs w:val="18"/>
              </w:rPr>
              <w:t>Merkle’s</w:t>
            </w:r>
            <w:proofErr w:type="spellEnd"/>
            <w:r w:rsidRPr="008B497B">
              <w:rPr>
                <w:rFonts w:ascii="Arial" w:hAnsi="Arial" w:cs="Arial"/>
                <w:sz w:val="18"/>
                <w:szCs w:val="18"/>
              </w:rPr>
              <w:t xml:space="preserve"> analytic capabilities by enhancing the organization’s analytic offerings</w:t>
            </w:r>
            <w:r>
              <w:rPr>
                <w:rFonts w:ascii="Arial" w:hAnsi="Arial" w:cs="Arial"/>
                <w:sz w:val="18"/>
                <w:szCs w:val="18"/>
              </w:rPr>
              <w:t xml:space="preserve"> by leading the development of</w:t>
            </w:r>
            <w:r w:rsidR="00CE004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0042" w:rsidRPr="00572FC5">
              <w:rPr>
                <w:rFonts w:ascii="Arial" w:hAnsi="Arial" w:cs="Arial"/>
                <w:sz w:val="18"/>
                <w:szCs w:val="18"/>
              </w:rPr>
              <w:t xml:space="preserve">sophisticated </w:t>
            </w:r>
            <w:r w:rsidR="00D11C54">
              <w:rPr>
                <w:rFonts w:ascii="Arial" w:hAnsi="Arial" w:cs="Arial"/>
                <w:sz w:val="18"/>
                <w:szCs w:val="18"/>
              </w:rPr>
              <w:t>data science</w:t>
            </w:r>
            <w:r w:rsidR="00CE0042">
              <w:rPr>
                <w:rFonts w:ascii="Arial" w:hAnsi="Arial" w:cs="Arial"/>
                <w:sz w:val="18"/>
                <w:szCs w:val="18"/>
              </w:rPr>
              <w:t xml:space="preserve"> frameworks focused on multi-channel, multilevel modeling capabilities, advanced program evaluation</w:t>
            </w:r>
            <w:r w:rsidR="00053EF1">
              <w:rPr>
                <w:rFonts w:ascii="Arial" w:hAnsi="Arial" w:cs="Arial"/>
                <w:sz w:val="18"/>
                <w:szCs w:val="18"/>
              </w:rPr>
              <w:t xml:space="preserve"> (observational studies)</w:t>
            </w:r>
            <w:r w:rsidR="00CE0042">
              <w:rPr>
                <w:rFonts w:ascii="Arial" w:hAnsi="Arial" w:cs="Arial"/>
                <w:sz w:val="18"/>
                <w:szCs w:val="18"/>
              </w:rPr>
              <w:t>, and modern optimization</w:t>
            </w:r>
            <w:r w:rsidR="00D11C54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Pr="008B497B">
              <w:rPr>
                <w:rFonts w:ascii="Arial" w:hAnsi="Arial" w:cs="Arial"/>
                <w:sz w:val="18"/>
                <w:szCs w:val="18"/>
              </w:rPr>
              <w:t xml:space="preserve">Architected, planned and supervised the programming of an automated system to facilitate the deployment of a broad range of </w:t>
            </w:r>
            <w:r>
              <w:rPr>
                <w:rFonts w:ascii="Arial" w:hAnsi="Arial" w:cs="Arial"/>
                <w:sz w:val="18"/>
                <w:szCs w:val="18"/>
              </w:rPr>
              <w:t>advanced analytics</w:t>
            </w:r>
            <w:r w:rsidR="00D717E2">
              <w:rPr>
                <w:rFonts w:ascii="Arial" w:hAnsi="Arial" w:cs="Arial"/>
                <w:sz w:val="18"/>
                <w:szCs w:val="18"/>
              </w:rPr>
              <w:t xml:space="preserve"> and data science services</w:t>
            </w:r>
            <w:r w:rsidRPr="008B497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032EE5" w:rsidRPr="00D11C54" w:rsidRDefault="00032EE5" w:rsidP="00D11C54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 w:rsidRPr="008B497B">
              <w:rPr>
                <w:rFonts w:ascii="Arial" w:hAnsi="Arial" w:cs="Arial"/>
                <w:sz w:val="18"/>
                <w:szCs w:val="18"/>
              </w:rPr>
              <w:t xml:space="preserve">Trained senior statisticians in the use and deployment of a </w:t>
            </w:r>
            <w:r w:rsidR="00FB0025" w:rsidRPr="008B497B">
              <w:rPr>
                <w:rFonts w:ascii="Arial" w:hAnsi="Arial" w:cs="Arial"/>
                <w:sz w:val="18"/>
                <w:szCs w:val="18"/>
              </w:rPr>
              <w:t>wide array</w:t>
            </w:r>
            <w:r w:rsidR="00462455">
              <w:rPr>
                <w:rFonts w:ascii="Arial" w:hAnsi="Arial" w:cs="Arial"/>
                <w:sz w:val="18"/>
                <w:szCs w:val="18"/>
              </w:rPr>
              <w:t xml:space="preserve"> of</w:t>
            </w:r>
            <w:r w:rsidRPr="008B497B">
              <w:rPr>
                <w:rFonts w:ascii="Arial" w:hAnsi="Arial" w:cs="Arial"/>
                <w:sz w:val="18"/>
                <w:szCs w:val="18"/>
              </w:rPr>
              <w:t xml:space="preserve"> statistical methods.</w:t>
            </w:r>
          </w:p>
        </w:tc>
      </w:tr>
      <w:tr w:rsidR="00AD2389" w:rsidTr="004D6387">
        <w:trPr>
          <w:jc w:val="center"/>
        </w:trPr>
        <w:tc>
          <w:tcPr>
            <w:tcW w:w="138" w:type="pct"/>
          </w:tcPr>
          <w:p w:rsidR="00AD2389" w:rsidRDefault="00AD2389">
            <w:pPr>
              <w:pStyle w:val="NoTitle"/>
            </w:pPr>
          </w:p>
        </w:tc>
        <w:tc>
          <w:tcPr>
            <w:tcW w:w="4862" w:type="pct"/>
            <w:gridSpan w:val="3"/>
          </w:tcPr>
          <w:p w:rsidR="001339B0" w:rsidRDefault="001339B0" w:rsidP="001339B0">
            <w:pPr>
              <w:pStyle w:val="CompanyName"/>
              <w:tabs>
                <w:tab w:val="clear" w:pos="6480"/>
                <w:tab w:val="right" w:pos="8142"/>
                <w:tab w:val="left" w:pos="8338"/>
              </w:tabs>
            </w:pPr>
            <w:r>
              <w:rPr>
                <w:bCs/>
              </w:rPr>
              <w:t>ASTRAZENECA</w:t>
            </w:r>
            <w:r w:rsidRPr="00243DD5">
              <w:rPr>
                <w:bCs/>
              </w:rPr>
              <w:t>, INC.</w:t>
            </w:r>
            <w:r>
              <w:rPr>
                <w:b/>
                <w:bCs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>
                  <w:t>Wilmington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DE</w:t>
                </w:r>
              </w:smartTag>
            </w:smartTag>
            <w:r>
              <w:t xml:space="preserve"> (2007 - </w:t>
            </w:r>
            <w:r w:rsidR="00032EE5">
              <w:t>2013</w:t>
            </w:r>
            <w:r>
              <w:t>)</w:t>
            </w:r>
          </w:p>
          <w:p w:rsidR="00A07CED" w:rsidRPr="00243DD5" w:rsidRDefault="00A07CED" w:rsidP="00A07CED">
            <w:pPr>
              <w:pStyle w:val="JobTitle"/>
              <w:rPr>
                <w:b/>
              </w:rPr>
            </w:pPr>
            <w:r>
              <w:rPr>
                <w:b/>
              </w:rPr>
              <w:t xml:space="preserve">Senior </w:t>
            </w:r>
            <w:r w:rsidR="003F31FA">
              <w:rPr>
                <w:b/>
              </w:rPr>
              <w:t xml:space="preserve">Manager, </w:t>
            </w:r>
            <w:r w:rsidR="004561AC">
              <w:rPr>
                <w:b/>
              </w:rPr>
              <w:t>Marketing Science</w:t>
            </w:r>
          </w:p>
          <w:p w:rsidR="00A07CED" w:rsidRDefault="00A07CED" w:rsidP="00A07CED">
            <w:pPr>
              <w:pStyle w:val="JobTitle"/>
              <w:rPr>
                <w:rFonts w:ascii="Arial" w:hAnsi="Arial" w:cs="Arial"/>
                <w:i w:val="0"/>
                <w:spacing w:val="0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Lead key initiatives in the areas of</w:t>
            </w:r>
            <w:r w:rsidR="004561AC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marketing science,</w:t>
            </w:r>
            <w:r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business analysis, forecasting, market research and competitive intelligence focused </w:t>
            </w:r>
            <w:r w:rsidR="00574B20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on</w:t>
            </w:r>
            <w:r w:rsidR="0020598F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opportunities within a variety of product markets</w:t>
            </w:r>
            <w:r w:rsidR="002052A6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 xml:space="preserve"> and disease areas</w:t>
            </w:r>
            <w:r w:rsidR="00472BC4">
              <w:rPr>
                <w:rFonts w:ascii="Arial" w:hAnsi="Arial" w:cs="Arial"/>
                <w:i w:val="0"/>
                <w:spacing w:val="0"/>
                <w:sz w:val="18"/>
                <w:szCs w:val="18"/>
              </w:rPr>
              <w:t>.</w:t>
            </w:r>
          </w:p>
          <w:p w:rsidR="00BF2B8F" w:rsidRPr="00BF2B8F" w:rsidRDefault="00BF2B8F" w:rsidP="00BF2B8F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 w:rsidRPr="00BF2B8F">
              <w:rPr>
                <w:rFonts w:ascii="Arial" w:hAnsi="Arial" w:cs="Arial"/>
                <w:sz w:val="18"/>
                <w:szCs w:val="18"/>
              </w:rPr>
              <w:t xml:space="preserve">Disease area and market experiences spanned cardiovascular, diabetes, migraine, and hospital specialty areas </w:t>
            </w:r>
            <w:r>
              <w:rPr>
                <w:rFonts w:ascii="Arial" w:hAnsi="Arial" w:cs="Arial"/>
                <w:sz w:val="18"/>
                <w:szCs w:val="18"/>
              </w:rPr>
              <w:t>in both the</w:t>
            </w:r>
            <w:r w:rsidRPr="00BF2B8F">
              <w:rPr>
                <w:rFonts w:ascii="Arial" w:hAnsi="Arial" w:cs="Arial"/>
                <w:sz w:val="18"/>
                <w:szCs w:val="18"/>
              </w:rPr>
              <w:t xml:space="preserve"> US and </w:t>
            </w:r>
            <w:r w:rsidR="0020598F">
              <w:rPr>
                <w:rFonts w:ascii="Arial" w:hAnsi="Arial" w:cs="Arial"/>
                <w:sz w:val="18"/>
                <w:szCs w:val="18"/>
              </w:rPr>
              <w:t>internationally</w:t>
            </w:r>
            <w:r w:rsidRPr="00BF2B8F">
              <w:rPr>
                <w:rFonts w:ascii="Arial" w:hAnsi="Arial" w:cs="Arial"/>
                <w:sz w:val="18"/>
                <w:szCs w:val="18"/>
              </w:rPr>
              <w:t xml:space="preserve">.  Lead and developed numerous analytic </w:t>
            </w:r>
            <w:r w:rsidR="004934FA" w:rsidRPr="00BF2B8F">
              <w:rPr>
                <w:rFonts w:ascii="Arial" w:hAnsi="Arial" w:cs="Arial"/>
                <w:sz w:val="18"/>
                <w:szCs w:val="18"/>
              </w:rPr>
              <w:t>initiatives</w:t>
            </w:r>
            <w:r w:rsidRPr="00BF2B8F">
              <w:rPr>
                <w:rFonts w:ascii="Arial" w:hAnsi="Arial" w:cs="Arial"/>
                <w:sz w:val="18"/>
                <w:szCs w:val="18"/>
              </w:rPr>
              <w:t xml:space="preserve"> to understand business and lifecycle management opportunities for emerging, pre-launch and in-line compounds including business, epidemiological, and market assessments.</w:t>
            </w:r>
          </w:p>
          <w:p w:rsidR="00BF2B8F" w:rsidRDefault="00A07CED" w:rsidP="00BF2B8F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Drove </w:t>
            </w:r>
            <w:r w:rsidR="0020598F">
              <w:rPr>
                <w:rFonts w:ascii="Arial" w:hAnsi="Arial" w:cs="Arial"/>
                <w:sz w:val="18"/>
                <w:szCs w:val="18"/>
              </w:rPr>
              <w:t>international</w:t>
            </w:r>
            <w:r>
              <w:rPr>
                <w:rFonts w:ascii="Arial" w:hAnsi="Arial" w:cs="Arial"/>
                <w:sz w:val="18"/>
                <w:szCs w:val="18"/>
              </w:rPr>
              <w:t xml:space="preserve"> and US forecasting initiatives to support emerging, pre-launch and in-line brands.  Developed forecast modeling platform</w:t>
            </w:r>
            <w:r w:rsidR="0020598F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to support </w:t>
            </w:r>
            <w:r w:rsidR="0020598F">
              <w:rPr>
                <w:rFonts w:ascii="Arial" w:hAnsi="Arial" w:cs="Arial"/>
                <w:sz w:val="18"/>
                <w:szCs w:val="18"/>
              </w:rPr>
              <w:t>international</w:t>
            </w:r>
            <w:r>
              <w:rPr>
                <w:rFonts w:ascii="Arial" w:hAnsi="Arial" w:cs="Arial"/>
                <w:sz w:val="18"/>
                <w:szCs w:val="18"/>
              </w:rPr>
              <w:t xml:space="preserve"> forecasting in the diabetes</w:t>
            </w:r>
            <w:r w:rsidR="0020598F">
              <w:rPr>
                <w:rFonts w:ascii="Arial" w:hAnsi="Arial" w:cs="Arial"/>
                <w:sz w:val="18"/>
                <w:szCs w:val="18"/>
              </w:rPr>
              <w:t xml:space="preserve"> and other</w:t>
            </w:r>
            <w:r>
              <w:rPr>
                <w:rFonts w:ascii="Arial" w:hAnsi="Arial" w:cs="Arial"/>
                <w:sz w:val="18"/>
                <w:szCs w:val="18"/>
              </w:rPr>
              <w:t xml:space="preserve"> market</w:t>
            </w:r>
            <w:r w:rsidR="0020598F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2C7E9B" w:rsidRPr="00BF2B8F" w:rsidRDefault="00BF2B8F" w:rsidP="00797BE1">
            <w:pPr>
              <w:pStyle w:val="Achievem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Enhanced promotional mix modeling program by restructuring this multi-brand program and adopting advanced, modern analytic techniques.  Developed large scale marketing mix optimizations to flexibly examine local resourcing scenarios.</w:t>
            </w:r>
          </w:p>
        </w:tc>
      </w:tr>
      <w:tr w:rsidR="006F752A" w:rsidTr="004D6387">
        <w:trPr>
          <w:jc w:val="center"/>
        </w:trPr>
        <w:tc>
          <w:tcPr>
            <w:tcW w:w="138" w:type="pct"/>
          </w:tcPr>
          <w:p w:rsidR="006F752A" w:rsidRDefault="006F752A">
            <w:pPr>
              <w:pStyle w:val="NoTitle"/>
            </w:pPr>
          </w:p>
        </w:tc>
        <w:tc>
          <w:tcPr>
            <w:tcW w:w="4862" w:type="pct"/>
            <w:gridSpan w:val="3"/>
          </w:tcPr>
          <w:p w:rsidR="006F752A" w:rsidRDefault="006F752A" w:rsidP="00830EE0">
            <w:pPr>
              <w:pStyle w:val="CompanyName"/>
              <w:tabs>
                <w:tab w:val="clear" w:pos="6480"/>
                <w:tab w:val="right" w:pos="8142"/>
                <w:tab w:val="left" w:pos="8338"/>
              </w:tabs>
            </w:pPr>
            <w:r w:rsidRPr="00243DD5">
              <w:rPr>
                <w:bCs/>
              </w:rPr>
              <w:t>KINETIC CONCEPTS, INC.</w:t>
            </w:r>
            <w:r>
              <w:rPr>
                <w:b/>
                <w:bCs/>
              </w:rPr>
              <w:t xml:space="preserve"> </w:t>
            </w:r>
            <w:r w:rsidR="00243DD5">
              <w:rPr>
                <w:b/>
                <w:bCs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San Antonio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TX</w:t>
                </w:r>
              </w:smartTag>
            </w:smartTag>
            <w:r>
              <w:t xml:space="preserve"> </w:t>
            </w:r>
            <w:r w:rsidR="009D763D">
              <w:t xml:space="preserve">(2004 - </w:t>
            </w:r>
            <w:r w:rsidR="006254FF">
              <w:t>2007</w:t>
            </w:r>
            <w:r w:rsidR="009D763D">
              <w:t>)</w:t>
            </w:r>
          </w:p>
          <w:p w:rsidR="006F752A" w:rsidRPr="00243DD5" w:rsidRDefault="006F752A">
            <w:pPr>
              <w:pStyle w:val="JobTitle"/>
              <w:rPr>
                <w:b/>
              </w:rPr>
            </w:pPr>
            <w:r w:rsidRPr="00243DD5">
              <w:rPr>
                <w:b/>
              </w:rPr>
              <w:t xml:space="preserve">Vice President, Business Modeling &amp; Forecasting </w:t>
            </w:r>
          </w:p>
          <w:p w:rsidR="006F752A" w:rsidRDefault="006F752A">
            <w:pPr>
              <w:pStyle w:val="CompanyName"/>
              <w:tabs>
                <w:tab w:val="clear" w:pos="6480"/>
                <w:tab w:val="right" w:pos="8142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Formed, managed, and led KCI’s Business Modeling &amp; Forecasting organization.  Developed the vision for critical analytic programs that focused on:   sales force analytics; sales force expansion &amp; territory al</w:t>
            </w:r>
            <w:r w:rsidR="00DC1703">
              <w:rPr>
                <w:rFonts w:ascii="Arial" w:hAnsi="Arial" w:cs="Arial"/>
                <w:sz w:val="18"/>
                <w:szCs w:val="18"/>
              </w:rPr>
              <w:t>ignment; physician segmentation;</w:t>
            </w:r>
            <w:r>
              <w:rPr>
                <w:rFonts w:ascii="Arial" w:hAnsi="Arial" w:cs="Arial"/>
                <w:sz w:val="18"/>
                <w:szCs w:val="18"/>
              </w:rPr>
              <w:t xml:space="preserve"> customer targeting &amp; lifetime value analysis; business metric forecasting; and sales &amp; marketing effectiveness. </w:t>
            </w:r>
          </w:p>
          <w:p w:rsidR="006F752A" w:rsidRDefault="006F752A" w:rsidP="000918CF">
            <w:pPr>
              <w:pStyle w:val="Achievement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Assembled a team of professionals and developed analytic programs addressing critical business issues and challenges.</w:t>
            </w:r>
          </w:p>
          <w:p w:rsidR="006F752A" w:rsidRDefault="006F752A" w:rsidP="000918CF">
            <w:pPr>
              <w:pStyle w:val="Achievement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Developed programs focusing on all key aspects of sales force analytics including sales force productivity, effectiveness, realignment, expansion, and </w:t>
            </w:r>
            <w:r w:rsidR="00830EE0">
              <w:rPr>
                <w:rFonts w:ascii="Arial" w:hAnsi="Arial" w:cs="Arial"/>
                <w:sz w:val="18"/>
                <w:szCs w:val="18"/>
              </w:rPr>
              <w:t xml:space="preserve">sales force </w:t>
            </w:r>
            <w:r>
              <w:rPr>
                <w:rFonts w:ascii="Arial" w:hAnsi="Arial" w:cs="Arial"/>
                <w:sz w:val="18"/>
                <w:szCs w:val="18"/>
              </w:rPr>
              <w:t>design.</w:t>
            </w:r>
          </w:p>
          <w:p w:rsidR="006F752A" w:rsidRDefault="006F752A" w:rsidP="000918CF">
            <w:pPr>
              <w:pStyle w:val="Achievement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Provided the vision for and </w:t>
            </w:r>
            <w:r w:rsidR="00BE13AE">
              <w:rPr>
                <w:rFonts w:ascii="Arial" w:hAnsi="Arial" w:cs="Arial"/>
                <w:sz w:val="18"/>
                <w:szCs w:val="18"/>
              </w:rPr>
              <w:t>implemented</w:t>
            </w:r>
            <w:r>
              <w:rPr>
                <w:rFonts w:ascii="Arial" w:hAnsi="Arial" w:cs="Arial"/>
                <w:sz w:val="18"/>
                <w:szCs w:val="18"/>
              </w:rPr>
              <w:t xml:space="preserve"> mission critical forecasting programs </w:t>
            </w:r>
            <w:r w:rsidR="00830EE0">
              <w:rPr>
                <w:rFonts w:ascii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hAnsi="Arial" w:cs="Arial"/>
                <w:sz w:val="18"/>
                <w:szCs w:val="18"/>
              </w:rPr>
              <w:t>KCI’s most important business metrics.</w:t>
            </w:r>
          </w:p>
          <w:p w:rsidR="006F752A" w:rsidRDefault="006F752A" w:rsidP="000918CF">
            <w:pPr>
              <w:pStyle w:val="Achievement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Managed analytic programs focusing on physician segmentation, lifetime value, and physician targeting.</w:t>
            </w:r>
          </w:p>
        </w:tc>
      </w:tr>
      <w:tr w:rsidR="006F752A" w:rsidTr="004D6387">
        <w:trPr>
          <w:jc w:val="center"/>
        </w:trPr>
        <w:tc>
          <w:tcPr>
            <w:tcW w:w="138" w:type="pct"/>
          </w:tcPr>
          <w:p w:rsidR="006F752A" w:rsidRDefault="006F752A">
            <w:pPr>
              <w:pStyle w:val="NoTitle"/>
            </w:pPr>
          </w:p>
        </w:tc>
        <w:tc>
          <w:tcPr>
            <w:tcW w:w="4862" w:type="pct"/>
            <w:gridSpan w:val="3"/>
          </w:tcPr>
          <w:p w:rsidR="006F752A" w:rsidRDefault="006F752A">
            <w:pPr>
              <w:pStyle w:val="CompanyName"/>
              <w:tabs>
                <w:tab w:val="clear" w:pos="6480"/>
                <w:tab w:val="right" w:pos="8142"/>
              </w:tabs>
            </w:pPr>
            <w:r w:rsidRPr="00243DD5">
              <w:rPr>
                <w:bCs/>
              </w:rPr>
              <w:t>TNS INTERSEARCH, INC.</w:t>
            </w:r>
            <w:r>
              <w:rPr>
                <w:b/>
                <w:bCs/>
              </w:rPr>
              <w:t xml:space="preserve"> </w:t>
            </w:r>
            <w:r w:rsidR="00243DD5">
              <w:rPr>
                <w:b/>
                <w:bCs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Philadelphia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</w:t>
                </w:r>
              </w:smartTag>
            </w:smartTag>
            <w:r>
              <w:t xml:space="preserve"> </w:t>
            </w:r>
            <w:r w:rsidR="009D763D">
              <w:t>(2002 –</w:t>
            </w:r>
            <w:r w:rsidR="00733A22">
              <w:t xml:space="preserve"> </w:t>
            </w:r>
            <w:r w:rsidR="009D763D">
              <w:t>2003)</w:t>
            </w:r>
          </w:p>
          <w:p w:rsidR="006F752A" w:rsidRPr="00243DD5" w:rsidRDefault="006F752A">
            <w:pPr>
              <w:pStyle w:val="JobTitle"/>
              <w:rPr>
                <w:b/>
                <w:i w:val="0"/>
                <w:iCs/>
              </w:rPr>
            </w:pPr>
            <w:r w:rsidRPr="00243DD5">
              <w:rPr>
                <w:b/>
              </w:rPr>
              <w:t xml:space="preserve">Vice President, Advanced Methods Consulting Group </w:t>
            </w:r>
          </w:p>
          <w:p w:rsidR="006F752A" w:rsidRDefault="006F752A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Vice President in TNSI’s Advanced Methods Consulting Group responsible for the full spectrum of client engagement activities:  proposal development; client consultations, presentations and development; sales team support; and the application of advanced </w:t>
            </w:r>
            <w:r w:rsidR="00BE13AE">
              <w:rPr>
                <w:rFonts w:ascii="Arial" w:hAnsi="Arial" w:cs="Arial"/>
                <w:sz w:val="18"/>
                <w:szCs w:val="18"/>
              </w:rPr>
              <w:t>research and</w:t>
            </w:r>
            <w:r>
              <w:rPr>
                <w:rFonts w:ascii="Arial" w:hAnsi="Arial" w:cs="Arial"/>
                <w:sz w:val="18"/>
                <w:szCs w:val="18"/>
              </w:rPr>
              <w:t xml:space="preserve"> statistical methods across a broad array of business challenges and industries.</w:t>
            </w:r>
          </w:p>
          <w:p w:rsidR="006F752A" w:rsidRDefault="006F752A" w:rsidP="000918CF">
            <w:pPr>
              <w:pStyle w:val="Achievemen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numerous proposals resulting in sales of TNS core research and advanced methods consulting services addressing a diversity of business issues across a number of industries.</w:t>
            </w:r>
          </w:p>
          <w:p w:rsidR="006F752A" w:rsidRPr="002C7E9B" w:rsidRDefault="006F752A" w:rsidP="002C7E9B">
            <w:pPr>
              <w:pStyle w:val="Achievemen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Enhanced TNSI’s marketing science capabilities – upgraded the company’s conjoint and discrete choice services, and introduced newer forms of market segmentation techniques (mixture modeling and Bayesian approaches).</w:t>
            </w:r>
          </w:p>
        </w:tc>
      </w:tr>
      <w:tr w:rsidR="00AC280D" w:rsidTr="004D6387">
        <w:trPr>
          <w:jc w:val="center"/>
        </w:trPr>
        <w:tc>
          <w:tcPr>
            <w:tcW w:w="138" w:type="pct"/>
          </w:tcPr>
          <w:p w:rsidR="00AC280D" w:rsidRDefault="00AC280D">
            <w:pPr>
              <w:pStyle w:val="NoTitle"/>
              <w:rPr>
                <w:caps w:val="0"/>
                <w:spacing w:val="0"/>
                <w:sz w:val="22"/>
              </w:rPr>
            </w:pPr>
          </w:p>
        </w:tc>
        <w:tc>
          <w:tcPr>
            <w:tcW w:w="4862" w:type="pct"/>
            <w:gridSpan w:val="3"/>
          </w:tcPr>
          <w:p w:rsidR="00AC280D" w:rsidRDefault="00AC280D" w:rsidP="00AC280D">
            <w:pPr>
              <w:pStyle w:val="CompanyName"/>
              <w:tabs>
                <w:tab w:val="clear" w:pos="6480"/>
                <w:tab w:val="right" w:pos="8142"/>
              </w:tabs>
            </w:pPr>
            <w:r w:rsidRPr="00243DD5">
              <w:rPr>
                <w:bCs/>
              </w:rPr>
              <w:t>ANDTECH ASSOCIATES, INC.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Pittsburgh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</w:t>
                </w:r>
              </w:smartTag>
            </w:smartTag>
            <w:r>
              <w:t xml:space="preserve">  (2000 – 2002)</w:t>
            </w:r>
          </w:p>
          <w:p w:rsidR="00AC280D" w:rsidRPr="00243DD5" w:rsidRDefault="00AC280D" w:rsidP="00AC280D">
            <w:pPr>
              <w:pStyle w:val="JobTitle"/>
              <w:rPr>
                <w:b/>
              </w:rPr>
            </w:pPr>
            <w:r w:rsidRPr="00243DD5">
              <w:rPr>
                <w:b/>
              </w:rPr>
              <w:t xml:space="preserve">President &amp; Principal Consultant </w:t>
            </w:r>
          </w:p>
          <w:p w:rsidR="00AC280D" w:rsidRDefault="00AC280D" w:rsidP="00AC280D">
            <w:pPr>
              <w:pStyle w:val="CompanyName"/>
              <w:tabs>
                <w:tab w:val="clear" w:pos="6480"/>
                <w:tab w:val="right" w:pos="8142"/>
              </w:tabs>
              <w:spacing w:befor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Founder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ANDTech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Associates, Inc. a professional services firm focused custom market research and advanced analytic &amp; data-to-insight services. </w:t>
            </w:r>
          </w:p>
          <w:p w:rsidR="00AC280D" w:rsidRPr="00243DD5" w:rsidRDefault="00AC280D" w:rsidP="00AC280D">
            <w:pPr>
              <w:pStyle w:val="CompanyName"/>
              <w:tabs>
                <w:tab w:val="right" w:pos="8142"/>
              </w:tabs>
              <w:rPr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Engagements ranged from developing market mix models within consumer package goods to strategic planning research within the mutual fund industry to market response modeling within the telecommunications industry.</w:t>
            </w:r>
          </w:p>
        </w:tc>
      </w:tr>
      <w:tr w:rsidR="004D6387" w:rsidTr="00574B20">
        <w:trPr>
          <w:gridAfter w:val="3"/>
          <w:wAfter w:w="4862" w:type="pct"/>
          <w:jc w:val="center"/>
        </w:trPr>
        <w:tc>
          <w:tcPr>
            <w:tcW w:w="138" w:type="pct"/>
          </w:tcPr>
          <w:p w:rsidR="004D6387" w:rsidRDefault="004D6387" w:rsidP="004D6387">
            <w:pPr>
              <w:pStyle w:val="NoTitle"/>
            </w:pPr>
            <w:r>
              <w:br w:type="page"/>
            </w:r>
          </w:p>
        </w:tc>
      </w:tr>
      <w:tr w:rsidR="004D6387" w:rsidTr="004D6387">
        <w:trPr>
          <w:jc w:val="center"/>
        </w:trPr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:rsidR="004D6387" w:rsidRDefault="004D6387" w:rsidP="004D6387">
            <w:pPr>
              <w:pStyle w:val="Objective"/>
              <w:pBdr>
                <w:bottom w:val="single" w:sz="6" w:space="1" w:color="808080"/>
              </w:pBdr>
              <w:spacing w:after="60"/>
              <w:jc w:val="center"/>
            </w:pPr>
            <w:r w:rsidRPr="00FE3365">
              <w:rPr>
                <w:b/>
                <w:sz w:val="28"/>
                <w:szCs w:val="28"/>
              </w:rPr>
              <w:t>Education</w:t>
            </w:r>
          </w:p>
        </w:tc>
      </w:tr>
      <w:tr w:rsidR="004D6387" w:rsidRPr="003E7315" w:rsidTr="004D6387">
        <w:trPr>
          <w:jc w:val="center"/>
        </w:trPr>
        <w:tc>
          <w:tcPr>
            <w:tcW w:w="138" w:type="pct"/>
          </w:tcPr>
          <w:p w:rsidR="004D6387" w:rsidRDefault="004D6387" w:rsidP="004D6387">
            <w:pPr>
              <w:pStyle w:val="NoTitle"/>
            </w:pPr>
          </w:p>
        </w:tc>
        <w:tc>
          <w:tcPr>
            <w:tcW w:w="4862" w:type="pct"/>
            <w:gridSpan w:val="3"/>
          </w:tcPr>
          <w:p w:rsidR="004D6387" w:rsidRDefault="004D6387" w:rsidP="004D6387">
            <w:pPr>
              <w:pStyle w:val="Institution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t xml:space="preserve">–  </w:t>
            </w:r>
            <w:r>
              <w:rPr>
                <w:rFonts w:ascii="Arial" w:hAnsi="Arial" w:cs="Arial"/>
                <w:sz w:val="18"/>
                <w:szCs w:val="18"/>
              </w:rPr>
              <w:t xml:space="preserve">Psychology  </w:t>
            </w:r>
            <w:r>
              <w:t xml:space="preserve">– </w:t>
            </w:r>
            <w:r>
              <w:rPr>
                <w:b/>
              </w:rPr>
              <w:t xml:space="preserve"> </w:t>
            </w:r>
            <w:smartTag w:uri="urn:schemas-microsoft-com:office:smarttags" w:element="PlaceName">
              <w:r>
                <w:rPr>
                  <w:rFonts w:ascii="Arial" w:hAnsi="Arial" w:cs="Arial"/>
                  <w:sz w:val="18"/>
                  <w:szCs w:val="18"/>
                </w:rPr>
                <w:t>Rutgers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 University; </w:t>
            </w:r>
          </w:p>
          <w:p w:rsidR="004D6387" w:rsidRPr="003E7315" w:rsidRDefault="004D6387" w:rsidP="004D6387">
            <w:pPr>
              <w:pStyle w:val="Institution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M.S.</w:t>
            </w:r>
            <w:r>
              <w:rPr>
                <w:rFonts w:ascii="Wingdings 2" w:hAnsi="Wingdings 2" w:cs="Wingdings 2"/>
                <w:sz w:val="18"/>
                <w:szCs w:val="18"/>
              </w:rPr>
              <w:t></w:t>
            </w:r>
            <w:r>
              <w:t xml:space="preserve">– </w:t>
            </w:r>
            <w:r>
              <w:rPr>
                <w:b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Psychology  </w:t>
            </w:r>
            <w:r>
              <w:t xml:space="preserve">–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smartTag w:uri="urn:schemas-microsoft-com:office:smarttags" w:element="PlaceName">
              <w:r>
                <w:rPr>
                  <w:rFonts w:ascii="Arial" w:hAnsi="Arial" w:cs="Arial"/>
                  <w:sz w:val="18"/>
                  <w:szCs w:val="18"/>
                </w:rPr>
                <w:t>Rutgers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 University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B.A.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 xml:space="preserve">– </w:t>
            </w:r>
            <w:r>
              <w:rPr>
                <w:rFonts w:ascii="Arial" w:hAnsi="Arial" w:cs="Arial"/>
                <w:sz w:val="18"/>
                <w:szCs w:val="18"/>
              </w:rPr>
              <w:t xml:space="preserve"> Psychology &amp; Criminal Justice  </w:t>
            </w:r>
            <w:r>
              <w:t xml:space="preserve">– </w:t>
            </w:r>
            <w:r>
              <w:rPr>
                <w:b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Iona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College</w:t>
                </w:r>
              </w:smartTag>
            </w:smartTag>
          </w:p>
        </w:tc>
      </w:tr>
      <w:tr w:rsidR="00F61520" w:rsidRPr="003E7315" w:rsidTr="004D6387">
        <w:trPr>
          <w:jc w:val="center"/>
        </w:trPr>
        <w:tc>
          <w:tcPr>
            <w:tcW w:w="138" w:type="pct"/>
          </w:tcPr>
          <w:p w:rsidR="00F61520" w:rsidRDefault="00F61520" w:rsidP="004D6387">
            <w:pPr>
              <w:pStyle w:val="NoTitle"/>
            </w:pPr>
          </w:p>
        </w:tc>
        <w:tc>
          <w:tcPr>
            <w:tcW w:w="4862" w:type="pct"/>
            <w:gridSpan w:val="3"/>
          </w:tcPr>
          <w:p w:rsidR="00F61520" w:rsidRDefault="00F61520" w:rsidP="004D6387">
            <w:pPr>
              <w:pStyle w:val="Institution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61520" w:rsidRPr="00574B20" w:rsidTr="002B4445">
        <w:trPr>
          <w:jc w:val="center"/>
        </w:trPr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:rsidR="00F61520" w:rsidRPr="00574B20" w:rsidRDefault="00F61520" w:rsidP="002B4445">
            <w:pPr>
              <w:pStyle w:val="Objective"/>
              <w:pBdr>
                <w:bottom w:val="single" w:sz="6" w:space="1" w:color="808080"/>
              </w:pBdr>
              <w:spacing w:after="60"/>
              <w:jc w:val="center"/>
              <w:rPr>
                <w:b/>
                <w:sz w:val="28"/>
                <w:szCs w:val="28"/>
              </w:rPr>
            </w:pPr>
            <w:r w:rsidRPr="00574B20">
              <w:rPr>
                <w:b/>
                <w:sz w:val="28"/>
                <w:szCs w:val="28"/>
              </w:rPr>
              <w:t xml:space="preserve">Technical </w:t>
            </w:r>
            <w:r w:rsidR="00B24653">
              <w:rPr>
                <w:b/>
                <w:sz w:val="28"/>
                <w:szCs w:val="28"/>
              </w:rPr>
              <w:t>Knowledge and Skills</w:t>
            </w:r>
          </w:p>
        </w:tc>
      </w:tr>
      <w:tr w:rsidR="00F61520" w:rsidRPr="0000737D" w:rsidTr="002B4445">
        <w:trPr>
          <w:jc w:val="center"/>
        </w:trPr>
        <w:tc>
          <w:tcPr>
            <w:tcW w:w="138" w:type="pct"/>
          </w:tcPr>
          <w:p w:rsidR="00F61520" w:rsidRDefault="00F61520" w:rsidP="002B4445">
            <w:pPr>
              <w:pStyle w:val="NoTitle"/>
            </w:pPr>
          </w:p>
        </w:tc>
        <w:tc>
          <w:tcPr>
            <w:tcW w:w="1621" w:type="pct"/>
          </w:tcPr>
          <w:p w:rsidR="00F61520" w:rsidRPr="00F61520" w:rsidRDefault="00F61520" w:rsidP="00F61520">
            <w:pPr>
              <w:pStyle w:val="JobTitle"/>
              <w:jc w:val="center"/>
              <w:rPr>
                <w:b/>
              </w:rPr>
            </w:pPr>
            <w:r w:rsidRPr="00F61520">
              <w:rPr>
                <w:b/>
              </w:rPr>
              <w:t>Advanced Analytics</w:t>
            </w:r>
          </w:p>
          <w:p w:rsidR="00F61520" w:rsidRDefault="00F61520" w:rsidP="001B5081">
            <w:pPr>
              <w:pStyle w:val="Objective"/>
              <w:spacing w:before="40" w:after="40" w:line="200" w:lineRule="atLeast"/>
              <w:ind w:left="72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F61520" w:rsidRDefault="00F61520" w:rsidP="006B2024">
            <w:pPr>
              <w:pStyle w:val="Objective"/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pacing w:before="40" w:after="40" w:line="200" w:lineRule="atLeast"/>
              <w:ind w:hanging="6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Classical &amp; Bayesian Statistics </w:t>
            </w:r>
          </w:p>
          <w:p w:rsidR="00F61520" w:rsidRDefault="00F61520" w:rsidP="00F61520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Generalized Linear and Nonlinear Mixed Models </w:t>
            </w:r>
          </w:p>
          <w:p w:rsidR="00F61520" w:rsidRPr="008936E7" w:rsidRDefault="00F61520" w:rsidP="00F61520">
            <w:pPr>
              <w:pStyle w:val="Objective"/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pacing w:before="40" w:after="40" w:line="200" w:lineRule="atLeast"/>
              <w:ind w:hanging="686"/>
              <w:rPr>
                <w:rFonts w:ascii="Arial" w:hAnsi="Arial" w:cs="Arial"/>
                <w:sz w:val="18"/>
                <w:szCs w:val="18"/>
              </w:rPr>
            </w:pPr>
            <w:r w:rsidRPr="003B79CF">
              <w:rPr>
                <w:rFonts w:ascii="Arial" w:hAnsi="Arial" w:cs="Arial"/>
                <w:sz w:val="18"/>
                <w:szCs w:val="18"/>
              </w:rPr>
              <w:t>Time-Series Analysis</w:t>
            </w:r>
          </w:p>
          <w:p w:rsidR="00F61520" w:rsidRDefault="00F61520" w:rsidP="00F61520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Time-to-Event (Survival) </w:t>
            </w:r>
            <w:r w:rsidRPr="003C5C4B">
              <w:rPr>
                <w:rFonts w:ascii="Arial" w:hAnsi="Arial" w:cs="Arial"/>
                <w:sz w:val="18"/>
                <w:szCs w:val="18"/>
              </w:rPr>
              <w:t>Analysis</w:t>
            </w:r>
          </w:p>
          <w:p w:rsidR="00F61520" w:rsidRPr="003C5C4B" w:rsidRDefault="00F61520" w:rsidP="00F61520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C5C4B">
              <w:rPr>
                <w:rFonts w:ascii="Arial" w:hAnsi="Arial" w:cs="Arial"/>
                <w:sz w:val="18"/>
                <w:szCs w:val="18"/>
              </w:rPr>
              <w:t xml:space="preserve">Logistic &amp; </w:t>
            </w:r>
            <w:proofErr w:type="spellStart"/>
            <w:r w:rsidRPr="003C5C4B">
              <w:rPr>
                <w:rFonts w:ascii="Arial" w:hAnsi="Arial" w:cs="Arial"/>
                <w:sz w:val="18"/>
                <w:szCs w:val="18"/>
              </w:rPr>
              <w:t>Probit</w:t>
            </w:r>
            <w:proofErr w:type="spellEnd"/>
            <w:r w:rsidRPr="003C5C4B">
              <w:rPr>
                <w:rFonts w:ascii="Arial" w:hAnsi="Arial" w:cs="Arial"/>
                <w:sz w:val="18"/>
                <w:szCs w:val="18"/>
              </w:rPr>
              <w:t xml:space="preserve"> Regression</w:t>
            </w:r>
          </w:p>
          <w:p w:rsidR="00F61520" w:rsidRDefault="00F61520" w:rsidP="00F61520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Propensity Score Analytics</w:t>
            </w:r>
            <w:r w:rsidRPr="003C5C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B5081" w:rsidRDefault="00F61520" w:rsidP="001B5081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C5C4B">
              <w:rPr>
                <w:rFonts w:ascii="Arial" w:hAnsi="Arial" w:cs="Arial"/>
                <w:sz w:val="18"/>
                <w:szCs w:val="18"/>
              </w:rPr>
              <w:t>Longitudinal &amp; Panel Models</w:t>
            </w:r>
            <w:r w:rsidR="001B5081" w:rsidRPr="00BE2FE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B5081" w:rsidRDefault="001B5081" w:rsidP="001B5081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E2FEC">
              <w:rPr>
                <w:rFonts w:ascii="Arial" w:hAnsi="Arial" w:cs="Arial"/>
                <w:sz w:val="18"/>
                <w:szCs w:val="18"/>
              </w:rPr>
              <w:t>Latent Class &amp; Trait Modelin</w:t>
            </w: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  <w:p w:rsidR="006B2024" w:rsidRPr="00156004" w:rsidRDefault="001B5081" w:rsidP="006B2024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Discrete Choice A</w:t>
            </w:r>
            <w:r w:rsidRPr="00933186">
              <w:rPr>
                <w:rFonts w:ascii="Arial" w:hAnsi="Arial" w:cs="Arial"/>
                <w:sz w:val="18"/>
                <w:szCs w:val="18"/>
              </w:rPr>
              <w:t xml:space="preserve">nalysis – MNL,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Pr="00933186">
              <w:rPr>
                <w:rFonts w:ascii="Arial" w:hAnsi="Arial" w:cs="Arial"/>
                <w:sz w:val="18"/>
                <w:szCs w:val="18"/>
              </w:rPr>
              <w:t>Nested MNL, GEV &amp; Mixed Logit</w:t>
            </w:r>
          </w:p>
          <w:p w:rsidR="006B2024" w:rsidRDefault="006B2024" w:rsidP="006B2024">
            <w:pPr>
              <w:pStyle w:val="Objective"/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pacing w:before="40" w:after="40" w:line="200" w:lineRule="atLeast"/>
              <w:ind w:hanging="6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Promotional Mix Modeling</w:t>
            </w:r>
          </w:p>
          <w:p w:rsidR="001B5081" w:rsidRPr="006B2024" w:rsidRDefault="006B2024" w:rsidP="006B2024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0737D">
              <w:rPr>
                <w:rFonts w:ascii="Arial" w:hAnsi="Arial" w:cs="Arial"/>
                <w:sz w:val="18"/>
                <w:szCs w:val="18"/>
              </w:rPr>
              <w:t>Modern Optimization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F61520" w:rsidRPr="0000737D" w:rsidRDefault="00F61520" w:rsidP="001B5081">
            <w:pPr>
              <w:pStyle w:val="Objective"/>
              <w:spacing w:before="40" w:after="40" w:line="200" w:lineRule="atLeast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</w:tcPr>
          <w:p w:rsidR="00F61520" w:rsidRPr="00F61520" w:rsidRDefault="00F61520" w:rsidP="00F61520">
            <w:pPr>
              <w:pStyle w:val="JobTitle"/>
              <w:jc w:val="center"/>
              <w:rPr>
                <w:b/>
              </w:rPr>
            </w:pPr>
            <w:r w:rsidRPr="00F61520">
              <w:rPr>
                <w:b/>
              </w:rPr>
              <w:t>Data Science</w:t>
            </w:r>
          </w:p>
          <w:p w:rsidR="001B5081" w:rsidRDefault="001B5081" w:rsidP="001B5081">
            <w:pPr>
              <w:pStyle w:val="Objective"/>
              <w:spacing w:before="40" w:after="40" w:line="200" w:lineRule="atLeast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DA15E4" w:rsidRDefault="00646310" w:rsidP="00646310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Munging, </w:t>
            </w:r>
            <w:r w:rsidR="00DA15E4">
              <w:rPr>
                <w:rFonts w:ascii="Arial" w:hAnsi="Arial" w:cs="Arial"/>
                <w:sz w:val="18"/>
                <w:szCs w:val="18"/>
              </w:rPr>
              <w:t>Reshaping</w:t>
            </w:r>
            <w:r>
              <w:rPr>
                <w:rFonts w:ascii="Arial" w:hAnsi="Arial" w:cs="Arial"/>
                <w:sz w:val="18"/>
                <w:szCs w:val="18"/>
              </w:rPr>
              <w:t>, Dimension Reduction.</w:t>
            </w:r>
          </w:p>
          <w:p w:rsidR="00DA15E4" w:rsidRDefault="00DA15E4" w:rsidP="00DA15E4">
            <w:pPr>
              <w:pStyle w:val="Objective"/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pacing w:before="40" w:after="40" w:line="200" w:lineRule="atLeast"/>
              <w:ind w:hanging="686"/>
              <w:rPr>
                <w:rFonts w:ascii="Arial" w:hAnsi="Arial" w:cs="Arial"/>
                <w:sz w:val="18"/>
                <w:szCs w:val="18"/>
              </w:rPr>
            </w:pPr>
            <w:r w:rsidRPr="00DA15E4">
              <w:rPr>
                <w:rFonts w:ascii="Arial" w:hAnsi="Arial" w:cs="Arial"/>
                <w:sz w:val="18"/>
                <w:szCs w:val="18"/>
              </w:rPr>
              <w:t>Model Evaluation and Enhancement</w:t>
            </w:r>
          </w:p>
          <w:p w:rsidR="00DA15E4" w:rsidRPr="00DA15E4" w:rsidRDefault="00DA15E4" w:rsidP="00DA15E4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A15E4">
              <w:rPr>
                <w:rFonts w:ascii="Arial" w:hAnsi="Arial" w:cs="Arial"/>
                <w:sz w:val="18"/>
                <w:szCs w:val="18"/>
              </w:rPr>
              <w:t xml:space="preserve">Classification </w:t>
            </w:r>
            <w:r>
              <w:rPr>
                <w:rFonts w:ascii="Arial" w:hAnsi="Arial" w:cs="Arial"/>
                <w:sz w:val="18"/>
                <w:szCs w:val="18"/>
              </w:rPr>
              <w:t>– Nearest Neighbors, Naïve Bayes, Decision Trees.</w:t>
            </w:r>
          </w:p>
          <w:p w:rsidR="00F61520" w:rsidRDefault="00F61520" w:rsidP="00462D4A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5A84">
              <w:rPr>
                <w:rFonts w:ascii="Arial" w:hAnsi="Arial" w:cs="Arial"/>
                <w:sz w:val="18"/>
                <w:szCs w:val="18"/>
              </w:rPr>
              <w:t>P</w:t>
            </w:r>
            <w:r w:rsidR="00DA15E4">
              <w:rPr>
                <w:rFonts w:ascii="Arial" w:hAnsi="Arial" w:cs="Arial"/>
                <w:sz w:val="18"/>
                <w:szCs w:val="18"/>
              </w:rPr>
              <w:t>redictive Models – Regressions,</w:t>
            </w:r>
            <w:r w:rsidR="00462D4A">
              <w:rPr>
                <w:rFonts w:ascii="Arial" w:hAnsi="Arial" w:cs="Arial"/>
                <w:sz w:val="18"/>
                <w:szCs w:val="18"/>
              </w:rPr>
              <w:t xml:space="preserve"> Regularization Methods</w:t>
            </w:r>
          </w:p>
          <w:p w:rsidR="001B5081" w:rsidRDefault="001B5081" w:rsidP="001B5081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Segmentation </w:t>
            </w:r>
            <w:r w:rsidR="00DA15E4">
              <w:rPr>
                <w:rFonts w:ascii="Arial" w:hAnsi="Arial" w:cs="Arial"/>
                <w:sz w:val="18"/>
                <w:szCs w:val="18"/>
              </w:rPr>
              <w:t>Models – k-means, hierarchical, association rules.</w:t>
            </w:r>
          </w:p>
          <w:p w:rsidR="00DA15E4" w:rsidRDefault="00DA15E4" w:rsidP="00DA15E4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Random Forest</w:t>
            </w:r>
            <w:r w:rsidR="00462D4A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008E3DB3">
              <w:rPr>
                <w:rFonts w:ascii="Arial" w:hAnsi="Arial" w:cs="Arial"/>
                <w:sz w:val="18"/>
                <w:szCs w:val="18"/>
              </w:rPr>
              <w:t xml:space="preserve">&amp; </w:t>
            </w:r>
            <w:r w:rsidR="00462D4A">
              <w:rPr>
                <w:rFonts w:ascii="Arial" w:hAnsi="Arial" w:cs="Arial"/>
                <w:sz w:val="18"/>
                <w:szCs w:val="18"/>
              </w:rPr>
              <w:t>Ensembles</w:t>
            </w:r>
            <w:r>
              <w:rPr>
                <w:rFonts w:ascii="Arial" w:hAnsi="Arial" w:cs="Arial"/>
                <w:sz w:val="18"/>
                <w:szCs w:val="18"/>
              </w:rPr>
              <w:t xml:space="preserve"> – classification and regressions</w:t>
            </w:r>
          </w:p>
          <w:p w:rsidR="00462D4A" w:rsidRPr="00462D4A" w:rsidRDefault="00462D4A" w:rsidP="00462D4A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62D4A">
              <w:rPr>
                <w:rFonts w:ascii="Arial" w:hAnsi="Arial" w:cs="Arial"/>
                <w:sz w:val="18"/>
                <w:szCs w:val="18"/>
              </w:rPr>
              <w:t>Topic Modeling - LDA</w:t>
            </w:r>
          </w:p>
          <w:p w:rsidR="00462D4A" w:rsidRDefault="00462D4A" w:rsidP="00462D4A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62D4A">
              <w:rPr>
                <w:rFonts w:ascii="Arial" w:hAnsi="Arial" w:cs="Arial"/>
                <w:sz w:val="18"/>
                <w:szCs w:val="18"/>
              </w:rPr>
              <w:t>Neural Networks</w:t>
            </w:r>
          </w:p>
          <w:p w:rsidR="00462D4A" w:rsidRPr="00462D4A" w:rsidRDefault="00462D4A" w:rsidP="00462D4A">
            <w:pPr>
              <w:pStyle w:val="Objective"/>
              <w:numPr>
                <w:ilvl w:val="0"/>
                <w:numId w:val="3"/>
              </w:numPr>
              <w:tabs>
                <w:tab w:val="clear" w:pos="720"/>
              </w:tabs>
              <w:spacing w:before="40" w:after="40" w:line="200" w:lineRule="atLeast"/>
              <w:ind w:left="187" w:hanging="15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462D4A">
              <w:rPr>
                <w:rFonts w:ascii="Arial" w:hAnsi="Arial" w:cs="Arial"/>
                <w:sz w:val="18"/>
                <w:szCs w:val="18"/>
              </w:rPr>
              <w:t xml:space="preserve">Support </w:t>
            </w:r>
            <w:r w:rsidR="008E3DB3">
              <w:rPr>
                <w:rFonts w:ascii="Arial" w:hAnsi="Arial" w:cs="Arial"/>
                <w:sz w:val="18"/>
                <w:szCs w:val="18"/>
              </w:rPr>
              <w:t>Vector Machines</w:t>
            </w:r>
          </w:p>
          <w:p w:rsidR="00F61520" w:rsidRPr="00462D4A" w:rsidRDefault="001B5081" w:rsidP="00462D4A">
            <w:pPr>
              <w:pStyle w:val="Objective"/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pacing w:before="40" w:after="40" w:line="200" w:lineRule="atLeast"/>
              <w:ind w:hanging="686"/>
              <w:rPr>
                <w:rFonts w:ascii="Arial" w:hAnsi="Arial" w:cs="Arial"/>
                <w:sz w:val="18"/>
                <w:szCs w:val="18"/>
              </w:rPr>
            </w:pPr>
            <w:r w:rsidRPr="001B5A84">
              <w:rPr>
                <w:rFonts w:ascii="Arial" w:hAnsi="Arial" w:cs="Arial"/>
                <w:sz w:val="18"/>
                <w:szCs w:val="18"/>
              </w:rPr>
              <w:t>Digital Analytics (Google / Adobe)</w:t>
            </w:r>
          </w:p>
        </w:tc>
        <w:tc>
          <w:tcPr>
            <w:tcW w:w="1620" w:type="pct"/>
          </w:tcPr>
          <w:p w:rsidR="00F61520" w:rsidRDefault="001B5081" w:rsidP="00F61520">
            <w:pPr>
              <w:pStyle w:val="JobTitle"/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  <w:p w:rsidR="001B5081" w:rsidRPr="001B5081" w:rsidRDefault="001B5081" w:rsidP="001B5081">
            <w:pPr>
              <w:pStyle w:val="Achievement"/>
              <w:tabs>
                <w:tab w:val="num" w:pos="214"/>
              </w:tabs>
              <w:spacing w:before="40" w:after="40" w:line="20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B5081">
              <w:rPr>
                <w:rFonts w:ascii="Arial" w:hAnsi="Arial" w:cs="Arial"/>
                <w:sz w:val="18"/>
                <w:szCs w:val="18"/>
              </w:rPr>
              <w:t>Experimental Design – Full, Fractional, &amp; Optimized</w:t>
            </w:r>
          </w:p>
          <w:p w:rsidR="001B5081" w:rsidRPr="001B5081" w:rsidRDefault="001B5081" w:rsidP="001B5081">
            <w:pPr>
              <w:pStyle w:val="Achievement"/>
              <w:rPr>
                <w:b/>
              </w:rPr>
            </w:pPr>
            <w:r w:rsidRPr="001B5081">
              <w:rPr>
                <w:rFonts w:ascii="Arial" w:hAnsi="Arial" w:cs="Arial"/>
                <w:sz w:val="18"/>
                <w:szCs w:val="18"/>
              </w:rPr>
              <w:t>Design of Observational Studies</w:t>
            </w:r>
          </w:p>
          <w:p w:rsidR="001B5081" w:rsidRPr="001B5081" w:rsidRDefault="001B5081" w:rsidP="001B5081">
            <w:pPr>
              <w:pStyle w:val="Achievement"/>
              <w:rPr>
                <w:b/>
              </w:rPr>
            </w:pPr>
            <w:r>
              <w:rPr>
                <w:rFonts w:ascii="Arial" w:hAnsi="Arial" w:cs="Arial"/>
                <w:sz w:val="18"/>
                <w:szCs w:val="18"/>
              </w:rPr>
              <w:t>Advanced Program Evaluation</w:t>
            </w:r>
          </w:p>
          <w:p w:rsidR="001B5081" w:rsidRPr="001B5081" w:rsidRDefault="001B5081" w:rsidP="001B5081">
            <w:pPr>
              <w:pStyle w:val="Achievement"/>
              <w:numPr>
                <w:ilvl w:val="0"/>
                <w:numId w:val="0"/>
              </w:numPr>
              <w:ind w:left="240"/>
              <w:rPr>
                <w:b/>
              </w:rPr>
            </w:pPr>
          </w:p>
          <w:p w:rsidR="001B5081" w:rsidRPr="001B5081" w:rsidRDefault="001B5081" w:rsidP="001B5081">
            <w:pPr>
              <w:pStyle w:val="JobTitle"/>
              <w:jc w:val="center"/>
              <w:rPr>
                <w:b/>
              </w:rPr>
            </w:pPr>
            <w:r>
              <w:t xml:space="preserve"> </w:t>
            </w:r>
            <w:r w:rsidRPr="00F61520">
              <w:rPr>
                <w:b/>
              </w:rPr>
              <w:t>Tool Kits</w:t>
            </w:r>
          </w:p>
          <w:p w:rsidR="001B5081" w:rsidRDefault="001B5081" w:rsidP="001B5081">
            <w:pPr>
              <w:pStyle w:val="Achievement"/>
            </w:pPr>
            <w:r>
              <w:t>SAS</w:t>
            </w:r>
          </w:p>
          <w:p w:rsidR="001B5081" w:rsidRDefault="001B5081" w:rsidP="001B5081">
            <w:pPr>
              <w:pStyle w:val="Achievement"/>
            </w:pPr>
            <w:r>
              <w:t>R</w:t>
            </w:r>
          </w:p>
          <w:p w:rsidR="001B5081" w:rsidRDefault="001B5081" w:rsidP="001B5081">
            <w:pPr>
              <w:pStyle w:val="Achievement"/>
            </w:pPr>
            <w:r>
              <w:t>Python</w:t>
            </w:r>
          </w:p>
          <w:p w:rsidR="001B5081" w:rsidRDefault="001B5081" w:rsidP="001B5081">
            <w:pPr>
              <w:pStyle w:val="Achievement"/>
            </w:pPr>
            <w:r>
              <w:t>H2O</w:t>
            </w:r>
          </w:p>
          <w:p w:rsidR="001B5081" w:rsidRDefault="005D5C28" w:rsidP="001B5081">
            <w:pPr>
              <w:pStyle w:val="Achievement"/>
            </w:pPr>
            <w:proofErr w:type="spellStart"/>
            <w:r>
              <w:t>RWek</w:t>
            </w:r>
            <w:r w:rsidR="001B5081">
              <w:t>a</w:t>
            </w:r>
            <w:proofErr w:type="spellEnd"/>
          </w:p>
          <w:p w:rsidR="00F61520" w:rsidRPr="001B5081" w:rsidRDefault="00F61520" w:rsidP="001B5081">
            <w:pPr>
              <w:pStyle w:val="Achievement"/>
              <w:numPr>
                <w:ilvl w:val="0"/>
                <w:numId w:val="0"/>
              </w:numPr>
              <w:tabs>
                <w:tab w:val="num" w:pos="214"/>
              </w:tabs>
              <w:spacing w:before="40" w:after="40" w:line="200" w:lineRule="atLeast"/>
              <w:ind w:left="2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F752A" w:rsidRDefault="006F752A" w:rsidP="002678CA"/>
    <w:sectPr w:rsidR="006F752A" w:rsidSect="000B3970">
      <w:headerReference w:type="default" r:id="rId7"/>
      <w:footerReference w:type="default" r:id="rId8"/>
      <w:pgSz w:w="12240" w:h="15840"/>
      <w:pgMar w:top="432" w:right="576" w:bottom="432" w:left="576" w:header="576" w:footer="576" w:gutter="0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F5" w:rsidRDefault="00DF15F5">
      <w:r>
        <w:separator/>
      </w:r>
    </w:p>
  </w:endnote>
  <w:endnote w:type="continuationSeparator" w:id="0">
    <w:p w:rsidR="00DF15F5" w:rsidRDefault="00DF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6E" w:rsidRDefault="003D116E">
    <w:pPr>
      <w:pStyle w:val="Footer"/>
      <w:tabs>
        <w:tab w:val="clear" w:pos="7320"/>
        <w:tab w:val="right" w:pos="94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F5" w:rsidRDefault="00DF15F5">
      <w:r>
        <w:separator/>
      </w:r>
    </w:p>
  </w:footnote>
  <w:footnote w:type="continuationSeparator" w:id="0">
    <w:p w:rsidR="00DF15F5" w:rsidRDefault="00DF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16E" w:rsidRPr="00EE7F2A" w:rsidRDefault="003D116E" w:rsidP="00D34D89">
    <w:pPr>
      <w:pStyle w:val="Header"/>
      <w:spacing w:line="240" w:lineRule="atLeast"/>
      <w:jc w:val="right"/>
      <w:rPr>
        <w:sz w:val="18"/>
        <w:szCs w:val="18"/>
      </w:rPr>
    </w:pPr>
    <w:r>
      <w:rPr>
        <w:b/>
      </w:rPr>
      <w:t>James M. Driscoll, PH</w:t>
    </w:r>
    <w:r w:rsidRPr="00EE7F2A">
      <w:rPr>
        <w:b/>
      </w:rPr>
      <w:t>.D.</w:t>
    </w:r>
    <w:r>
      <w:t xml:space="preserve"> – </w:t>
    </w:r>
    <w:r w:rsidRPr="00EE7F2A">
      <w:rPr>
        <w:sz w:val="18"/>
        <w:szCs w:val="18"/>
      </w:rPr>
      <w:t xml:space="preserve">PAGE </w:t>
    </w:r>
    <w:r w:rsidRPr="00EE7F2A">
      <w:rPr>
        <w:rStyle w:val="PageNumber"/>
        <w:sz w:val="18"/>
        <w:szCs w:val="18"/>
      </w:rPr>
      <w:fldChar w:fldCharType="begin"/>
    </w:r>
    <w:r w:rsidRPr="00EE7F2A">
      <w:rPr>
        <w:rStyle w:val="PageNumber"/>
        <w:sz w:val="18"/>
        <w:szCs w:val="18"/>
      </w:rPr>
      <w:instrText xml:space="preserve"> PAGE </w:instrText>
    </w:r>
    <w:r w:rsidRPr="00EE7F2A">
      <w:rPr>
        <w:rStyle w:val="PageNumber"/>
        <w:sz w:val="18"/>
        <w:szCs w:val="18"/>
      </w:rPr>
      <w:fldChar w:fldCharType="separate"/>
    </w:r>
    <w:r w:rsidR="006B2024">
      <w:rPr>
        <w:rStyle w:val="PageNumber"/>
        <w:noProof/>
        <w:sz w:val="18"/>
        <w:szCs w:val="18"/>
      </w:rPr>
      <w:t>2</w:t>
    </w:r>
    <w:r w:rsidRPr="00EE7F2A">
      <w:rPr>
        <w:rStyle w:val="PageNumber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7DF56A91"/>
    <w:multiLevelType w:val="hybridMultilevel"/>
    <w:tmpl w:val="260A90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65"/>
  <w:drawingGridVerticalSpacing w:val="11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3D"/>
    <w:rsid w:val="000045B6"/>
    <w:rsid w:val="0000737D"/>
    <w:rsid w:val="000253F7"/>
    <w:rsid w:val="00032EE5"/>
    <w:rsid w:val="000454CE"/>
    <w:rsid w:val="00053EF1"/>
    <w:rsid w:val="00057221"/>
    <w:rsid w:val="000613E0"/>
    <w:rsid w:val="00064FD2"/>
    <w:rsid w:val="000918CF"/>
    <w:rsid w:val="0009759C"/>
    <w:rsid w:val="000A0FB0"/>
    <w:rsid w:val="000B3970"/>
    <w:rsid w:val="000B5F3C"/>
    <w:rsid w:val="000C76DC"/>
    <w:rsid w:val="000D1BAA"/>
    <w:rsid w:val="000D5949"/>
    <w:rsid w:val="001143A7"/>
    <w:rsid w:val="001148BD"/>
    <w:rsid w:val="0011771E"/>
    <w:rsid w:val="00120412"/>
    <w:rsid w:val="00123271"/>
    <w:rsid w:val="00130845"/>
    <w:rsid w:val="001339B0"/>
    <w:rsid w:val="00144526"/>
    <w:rsid w:val="00156004"/>
    <w:rsid w:val="00162546"/>
    <w:rsid w:val="00162C5F"/>
    <w:rsid w:val="001A3971"/>
    <w:rsid w:val="001B1B55"/>
    <w:rsid w:val="001B5081"/>
    <w:rsid w:val="001B547A"/>
    <w:rsid w:val="001B5A84"/>
    <w:rsid w:val="002052A6"/>
    <w:rsid w:val="0020598F"/>
    <w:rsid w:val="0020754E"/>
    <w:rsid w:val="0021762B"/>
    <w:rsid w:val="002210B0"/>
    <w:rsid w:val="00234B8D"/>
    <w:rsid w:val="00243DD5"/>
    <w:rsid w:val="00250982"/>
    <w:rsid w:val="002678CA"/>
    <w:rsid w:val="00272F13"/>
    <w:rsid w:val="00276206"/>
    <w:rsid w:val="00277C6A"/>
    <w:rsid w:val="00291A75"/>
    <w:rsid w:val="00295519"/>
    <w:rsid w:val="002C1064"/>
    <w:rsid w:val="002C7E9B"/>
    <w:rsid w:val="002F6B01"/>
    <w:rsid w:val="003009F5"/>
    <w:rsid w:val="003112A2"/>
    <w:rsid w:val="003529E9"/>
    <w:rsid w:val="0035722A"/>
    <w:rsid w:val="00377CD9"/>
    <w:rsid w:val="003A687C"/>
    <w:rsid w:val="003D116E"/>
    <w:rsid w:val="003E3242"/>
    <w:rsid w:val="003E7315"/>
    <w:rsid w:val="003F31FA"/>
    <w:rsid w:val="004023E2"/>
    <w:rsid w:val="00406E8F"/>
    <w:rsid w:val="00416820"/>
    <w:rsid w:val="00424AA4"/>
    <w:rsid w:val="00444FF0"/>
    <w:rsid w:val="0045409B"/>
    <w:rsid w:val="004561AC"/>
    <w:rsid w:val="00462455"/>
    <w:rsid w:val="00462D4A"/>
    <w:rsid w:val="00472BC4"/>
    <w:rsid w:val="004934FA"/>
    <w:rsid w:val="004C42EC"/>
    <w:rsid w:val="004C7DB6"/>
    <w:rsid w:val="004D1F34"/>
    <w:rsid w:val="004D6387"/>
    <w:rsid w:val="004E0713"/>
    <w:rsid w:val="004E7A42"/>
    <w:rsid w:val="005318AE"/>
    <w:rsid w:val="00535175"/>
    <w:rsid w:val="00574B20"/>
    <w:rsid w:val="00576ADB"/>
    <w:rsid w:val="005A4146"/>
    <w:rsid w:val="005C0196"/>
    <w:rsid w:val="005D5C28"/>
    <w:rsid w:val="005E4F6A"/>
    <w:rsid w:val="00604C01"/>
    <w:rsid w:val="00623690"/>
    <w:rsid w:val="006254FF"/>
    <w:rsid w:val="00646310"/>
    <w:rsid w:val="0066250E"/>
    <w:rsid w:val="006B2024"/>
    <w:rsid w:val="006C3DAC"/>
    <w:rsid w:val="006D0604"/>
    <w:rsid w:val="006D20DB"/>
    <w:rsid w:val="006D7C99"/>
    <w:rsid w:val="006E1C59"/>
    <w:rsid w:val="006E3025"/>
    <w:rsid w:val="006F0AB2"/>
    <w:rsid w:val="006F752A"/>
    <w:rsid w:val="00733A22"/>
    <w:rsid w:val="00735F51"/>
    <w:rsid w:val="00737612"/>
    <w:rsid w:val="00743042"/>
    <w:rsid w:val="00755D7C"/>
    <w:rsid w:val="00797BE1"/>
    <w:rsid w:val="007C6FD8"/>
    <w:rsid w:val="007D6E91"/>
    <w:rsid w:val="007E2519"/>
    <w:rsid w:val="007F0079"/>
    <w:rsid w:val="00820ECB"/>
    <w:rsid w:val="00830EE0"/>
    <w:rsid w:val="0085202F"/>
    <w:rsid w:val="00855EA7"/>
    <w:rsid w:val="008936E7"/>
    <w:rsid w:val="00897285"/>
    <w:rsid w:val="008A04DF"/>
    <w:rsid w:val="008A5479"/>
    <w:rsid w:val="008B0169"/>
    <w:rsid w:val="008B0D4C"/>
    <w:rsid w:val="008B2075"/>
    <w:rsid w:val="008B280A"/>
    <w:rsid w:val="008B497B"/>
    <w:rsid w:val="008C2DE9"/>
    <w:rsid w:val="008D6C59"/>
    <w:rsid w:val="008E3DB3"/>
    <w:rsid w:val="008F18E9"/>
    <w:rsid w:val="009050A9"/>
    <w:rsid w:val="009108A4"/>
    <w:rsid w:val="00934E80"/>
    <w:rsid w:val="009430FC"/>
    <w:rsid w:val="00955463"/>
    <w:rsid w:val="0095690E"/>
    <w:rsid w:val="00963339"/>
    <w:rsid w:val="009D763D"/>
    <w:rsid w:val="009F5BCA"/>
    <w:rsid w:val="00A06639"/>
    <w:rsid w:val="00A07CED"/>
    <w:rsid w:val="00A11E7C"/>
    <w:rsid w:val="00A145BE"/>
    <w:rsid w:val="00A847E3"/>
    <w:rsid w:val="00A93B76"/>
    <w:rsid w:val="00AB7BE5"/>
    <w:rsid w:val="00AC280D"/>
    <w:rsid w:val="00AC2E8F"/>
    <w:rsid w:val="00AD2389"/>
    <w:rsid w:val="00AD5DF8"/>
    <w:rsid w:val="00B142A7"/>
    <w:rsid w:val="00B14818"/>
    <w:rsid w:val="00B21C70"/>
    <w:rsid w:val="00B22F3A"/>
    <w:rsid w:val="00B24653"/>
    <w:rsid w:val="00B51F08"/>
    <w:rsid w:val="00B55426"/>
    <w:rsid w:val="00B70218"/>
    <w:rsid w:val="00B7498B"/>
    <w:rsid w:val="00B907F0"/>
    <w:rsid w:val="00BE09AF"/>
    <w:rsid w:val="00BE13AE"/>
    <w:rsid w:val="00BF2B8F"/>
    <w:rsid w:val="00C23F75"/>
    <w:rsid w:val="00C329E3"/>
    <w:rsid w:val="00C517E2"/>
    <w:rsid w:val="00C81888"/>
    <w:rsid w:val="00C96B1B"/>
    <w:rsid w:val="00CA2159"/>
    <w:rsid w:val="00CA3729"/>
    <w:rsid w:val="00CB6AE7"/>
    <w:rsid w:val="00CE0042"/>
    <w:rsid w:val="00CE164A"/>
    <w:rsid w:val="00CE1F86"/>
    <w:rsid w:val="00CE383F"/>
    <w:rsid w:val="00CE6C6D"/>
    <w:rsid w:val="00D0138D"/>
    <w:rsid w:val="00D10A0A"/>
    <w:rsid w:val="00D11C54"/>
    <w:rsid w:val="00D34D89"/>
    <w:rsid w:val="00D55672"/>
    <w:rsid w:val="00D57A13"/>
    <w:rsid w:val="00D717E2"/>
    <w:rsid w:val="00D92EFA"/>
    <w:rsid w:val="00D979E8"/>
    <w:rsid w:val="00DA15E4"/>
    <w:rsid w:val="00DC1703"/>
    <w:rsid w:val="00DD2ED1"/>
    <w:rsid w:val="00DE1DA4"/>
    <w:rsid w:val="00DF0B0F"/>
    <w:rsid w:val="00DF15F5"/>
    <w:rsid w:val="00DF2892"/>
    <w:rsid w:val="00E0674D"/>
    <w:rsid w:val="00E13355"/>
    <w:rsid w:val="00E621D9"/>
    <w:rsid w:val="00E64CAA"/>
    <w:rsid w:val="00E72716"/>
    <w:rsid w:val="00E94B41"/>
    <w:rsid w:val="00EB3904"/>
    <w:rsid w:val="00ED0AB2"/>
    <w:rsid w:val="00EE7F2A"/>
    <w:rsid w:val="00EF2F36"/>
    <w:rsid w:val="00F35994"/>
    <w:rsid w:val="00F5276E"/>
    <w:rsid w:val="00F5424B"/>
    <w:rsid w:val="00F5705B"/>
    <w:rsid w:val="00F61520"/>
    <w:rsid w:val="00F66275"/>
    <w:rsid w:val="00F72066"/>
    <w:rsid w:val="00F77FAC"/>
    <w:rsid w:val="00F94CEB"/>
    <w:rsid w:val="00FB0025"/>
    <w:rsid w:val="00FE3365"/>
    <w:rsid w:val="00F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4409719D"/>
  <w15:docId w15:val="{35393BA6-5D74-4EEC-BC49-1BA87380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odyTextIndent2">
    <w:name w:val="Body Text Indent 2"/>
    <w:basedOn w:val="Normal"/>
    <w:pPr>
      <w:tabs>
        <w:tab w:val="left" w:pos="2771"/>
      </w:tabs>
      <w:suppressAutoHyphens/>
      <w:ind w:left="497"/>
      <w:jc w:val="left"/>
    </w:pPr>
    <w:rPr>
      <w:rFonts w:ascii="Arial" w:hAnsi="Arial"/>
      <w:sz w:val="18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54</TotalTime>
  <Pages>2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Hewlett-Packard Company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James M. Driscoll</dc:creator>
  <cp:lastModifiedBy>James</cp:lastModifiedBy>
  <cp:revision>10</cp:revision>
  <cp:lastPrinted>2016-05-02T17:07:00Z</cp:lastPrinted>
  <dcterms:created xsi:type="dcterms:W3CDTF">2016-12-12T18:44:00Z</dcterms:created>
  <dcterms:modified xsi:type="dcterms:W3CDTF">2017-01-24T19:06:00Z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