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65" w:rsidRPr="002B22AE" w:rsidRDefault="00866D65" w:rsidP="00866D65">
      <w:pPr>
        <w:pStyle w:val="NoSpacing"/>
        <w:jc w:val="center"/>
        <w:rPr>
          <w:b/>
          <w:sz w:val="24"/>
        </w:rPr>
      </w:pPr>
      <w:r w:rsidRPr="002B22AE">
        <w:rPr>
          <w:b/>
          <w:sz w:val="24"/>
        </w:rPr>
        <w:t>Nishant Patel</w:t>
      </w:r>
    </w:p>
    <w:p w:rsidR="00866D65" w:rsidRPr="002B22AE" w:rsidRDefault="00866D65" w:rsidP="00866D65">
      <w:pPr>
        <w:pStyle w:val="NoSpacing"/>
        <w:jc w:val="center"/>
      </w:pPr>
      <w:r w:rsidRPr="00305576">
        <w:t>3</w:t>
      </w:r>
      <w:r>
        <w:t>07 Barrington Place, Lansdale, PA 19446</w:t>
      </w:r>
    </w:p>
    <w:p w:rsidR="00866D65" w:rsidRDefault="00866D65" w:rsidP="00866D65">
      <w:pPr>
        <w:pStyle w:val="NoSpacing"/>
        <w:jc w:val="center"/>
      </w:pPr>
      <w:r>
        <w:t>Cell: (813) 505-8449</w:t>
      </w:r>
    </w:p>
    <w:p w:rsidR="00866D65" w:rsidRDefault="00866D65" w:rsidP="00866D65">
      <w:pPr>
        <w:pStyle w:val="NoSpacing"/>
        <w:jc w:val="center"/>
      </w:pPr>
      <w:r w:rsidRPr="00CD2D1C">
        <w:t>nishant.patel09@gmail.com</w:t>
      </w:r>
    </w:p>
    <w:p w:rsidR="008A6AEB" w:rsidRDefault="008A6AEB" w:rsidP="0016221D">
      <w:pPr>
        <w:pStyle w:val="NoSpacing"/>
        <w:jc w:val="center"/>
      </w:pPr>
    </w:p>
    <w:p w:rsidR="008A6AEB" w:rsidRPr="0022736C" w:rsidRDefault="008A6AEB" w:rsidP="008A6AEB">
      <w:pPr>
        <w:pStyle w:val="NoSpacing"/>
        <w:spacing w:line="276" w:lineRule="auto"/>
        <w:jc w:val="center"/>
        <w:rPr>
          <w:caps/>
          <w:sz w:val="24"/>
          <w:u w:val="single"/>
        </w:rPr>
      </w:pPr>
      <w:r w:rsidRPr="0022736C">
        <w:rPr>
          <w:caps/>
          <w:sz w:val="24"/>
          <w:u w:val="single"/>
        </w:rPr>
        <w:t xml:space="preserve">Professional </w:t>
      </w:r>
      <w:r>
        <w:rPr>
          <w:caps/>
          <w:sz w:val="24"/>
          <w:u w:val="single"/>
        </w:rPr>
        <w:t>Profile</w:t>
      </w:r>
    </w:p>
    <w:p w:rsidR="008A6AEB" w:rsidRDefault="008A6AEB" w:rsidP="008A6AEB">
      <w:pPr>
        <w:pStyle w:val="NoSpacing"/>
        <w:jc w:val="both"/>
      </w:pPr>
      <w:r>
        <w:t>Detail orientated and results-driven profess</w:t>
      </w:r>
      <w:r w:rsidR="00D44975">
        <w:t>ional with skills in quantitative</w:t>
      </w:r>
      <w:r>
        <w:t xml:space="preserve"> data analysis, model building and forecasting. </w:t>
      </w:r>
      <w:r w:rsidR="004A083F">
        <w:t>E</w:t>
      </w:r>
      <w:r>
        <w:t xml:space="preserve">xperience analyzing large data using SAS, </w:t>
      </w:r>
      <w:r w:rsidR="00324C30">
        <w:t>and SPSS.</w:t>
      </w:r>
      <w:r>
        <w:t xml:space="preserve"> </w:t>
      </w:r>
      <w:r w:rsidR="00D44975">
        <w:t xml:space="preserve">Ability to develop actionable analytical solutions to complex problems. </w:t>
      </w:r>
      <w:r>
        <w:t>Ability to communicate and present results in a</w:t>
      </w:r>
      <w:r w:rsidR="004A083F">
        <w:t xml:space="preserve">n </w:t>
      </w:r>
      <w:r>
        <w:t xml:space="preserve">easily understandable </w:t>
      </w:r>
      <w:r w:rsidR="004A083F">
        <w:t>manner</w:t>
      </w:r>
      <w:r>
        <w:t>. Proven ability of organizational, planning and time management skills.</w:t>
      </w:r>
      <w:r w:rsidR="002A4020">
        <w:t xml:space="preserve"> </w:t>
      </w:r>
    </w:p>
    <w:p w:rsidR="00970681" w:rsidRDefault="00970681" w:rsidP="008A6AEB">
      <w:pPr>
        <w:pStyle w:val="NoSpacing"/>
        <w:jc w:val="both"/>
      </w:pPr>
    </w:p>
    <w:p w:rsidR="00CB6757" w:rsidRPr="0022736C" w:rsidRDefault="00CB6757" w:rsidP="00CB6757">
      <w:pPr>
        <w:pStyle w:val="NoSpacing"/>
        <w:jc w:val="center"/>
        <w:rPr>
          <w:caps/>
          <w:sz w:val="24"/>
          <w:u w:val="single"/>
        </w:rPr>
      </w:pPr>
      <w:r w:rsidRPr="0022736C">
        <w:rPr>
          <w:caps/>
          <w:sz w:val="24"/>
          <w:u w:val="single"/>
        </w:rPr>
        <w:t>Education</w:t>
      </w:r>
    </w:p>
    <w:p w:rsidR="00CB6757" w:rsidRDefault="00CB6757" w:rsidP="00CB6757">
      <w:pPr>
        <w:pStyle w:val="NoSpacing"/>
        <w:rPr>
          <w:b/>
        </w:rPr>
      </w:pPr>
      <w:r>
        <w:rPr>
          <w:b/>
        </w:rPr>
        <w:t xml:space="preserve">Master of Business Administration (online)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  </w:t>
      </w:r>
      <w:r w:rsidR="00774000">
        <w:rPr>
          <w:b/>
        </w:rPr>
        <w:t xml:space="preserve">    </w:t>
      </w:r>
      <w:r w:rsidRPr="00774000">
        <w:t>Expected</w:t>
      </w:r>
      <w:r w:rsidR="00774000">
        <w:t>:</w:t>
      </w:r>
      <w:r w:rsidRPr="00774000">
        <w:t xml:space="preserve"> </w:t>
      </w:r>
      <w:r w:rsidR="00774000">
        <w:t>04/</w:t>
      </w:r>
      <w:r w:rsidRPr="00774000">
        <w:t>2018</w:t>
      </w:r>
    </w:p>
    <w:p w:rsidR="00CB6757" w:rsidRDefault="00CB6757" w:rsidP="00CB6757">
      <w:pPr>
        <w:pStyle w:val="NoSpacing"/>
      </w:pPr>
      <w:r w:rsidRPr="005C13CE">
        <w:rPr>
          <w:i/>
        </w:rPr>
        <w:t>Florida State University</w:t>
      </w:r>
      <w:r w:rsidRPr="002B60EE">
        <w:t>, Tallahassee, FL</w:t>
      </w:r>
    </w:p>
    <w:p w:rsidR="00CB6757" w:rsidRPr="002B60EE" w:rsidRDefault="00C90107" w:rsidP="00CB6757">
      <w:pPr>
        <w:pStyle w:val="NoSpacing"/>
      </w:pPr>
      <w:r>
        <w:t xml:space="preserve">Current </w:t>
      </w:r>
      <w:r w:rsidR="00CB6757">
        <w:t>GPA</w:t>
      </w:r>
      <w:r>
        <w:t>: 3.9</w:t>
      </w:r>
      <w:r w:rsidR="006942B6">
        <w:t>6</w:t>
      </w:r>
    </w:p>
    <w:p w:rsidR="00CB6757" w:rsidRDefault="00CB6757" w:rsidP="00CB6757">
      <w:pPr>
        <w:pStyle w:val="NoSpacing"/>
        <w:rPr>
          <w:b/>
        </w:rPr>
      </w:pPr>
    </w:p>
    <w:p w:rsidR="00CB6757" w:rsidRPr="0051722B" w:rsidRDefault="00CB6757" w:rsidP="00CB6757">
      <w:pPr>
        <w:pStyle w:val="NoSpacing"/>
        <w:rPr>
          <w:b/>
        </w:rPr>
      </w:pPr>
      <w:r w:rsidRPr="0051722B">
        <w:rPr>
          <w:b/>
        </w:rPr>
        <w:t>Master of Arts (Statistics) </w:t>
      </w:r>
      <w:r>
        <w:rPr>
          <w:b/>
        </w:rPr>
        <w:tab/>
      </w:r>
      <w:r w:rsidR="00CD3D67">
        <w:rPr>
          <w:b/>
        </w:rPr>
        <w:tab/>
      </w:r>
      <w:r w:rsidR="00CD3D6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5159BD">
        <w:rPr>
          <w:b/>
        </w:rPr>
        <w:t xml:space="preserve"> </w:t>
      </w:r>
      <w:r w:rsidR="00774000" w:rsidRPr="00774000">
        <w:t>08/2004</w:t>
      </w:r>
    </w:p>
    <w:p w:rsidR="00CB6757" w:rsidRDefault="00CB6757" w:rsidP="00CB6757">
      <w:pPr>
        <w:pStyle w:val="NoSpacing"/>
      </w:pPr>
      <w:r w:rsidRPr="005C13CE">
        <w:rPr>
          <w:i/>
        </w:rPr>
        <w:t>University of South Florida</w:t>
      </w:r>
      <w:r w:rsidRPr="0051722B">
        <w:t xml:space="preserve">, Tampa, FL </w:t>
      </w:r>
      <w:r>
        <w:tab/>
      </w:r>
    </w:p>
    <w:p w:rsidR="00CB6757" w:rsidRDefault="00C90107" w:rsidP="00CB6757">
      <w:pPr>
        <w:pStyle w:val="NoSpacing"/>
      </w:pPr>
      <w:r>
        <w:t xml:space="preserve">Overall </w:t>
      </w:r>
      <w:r w:rsidR="00CB6757">
        <w:t>GPA</w:t>
      </w:r>
      <w:r>
        <w:t>: 3.89</w:t>
      </w:r>
      <w:r w:rsidR="00CB6757">
        <w:tab/>
      </w:r>
      <w:r w:rsidR="00CB6757">
        <w:tab/>
      </w:r>
      <w:r w:rsidR="00CB6757" w:rsidRPr="0051722B">
        <w:t xml:space="preserve">     </w:t>
      </w:r>
    </w:p>
    <w:p w:rsidR="00CB6757" w:rsidRDefault="00CB6757" w:rsidP="00CB6757">
      <w:pPr>
        <w:pStyle w:val="NoSpacing"/>
        <w:ind w:firstLine="360"/>
      </w:pPr>
    </w:p>
    <w:p w:rsidR="00CB6757" w:rsidRPr="00CF2EC5" w:rsidRDefault="00CB6757" w:rsidP="00CB6757">
      <w:pPr>
        <w:pStyle w:val="NoSpacing"/>
        <w:rPr>
          <w:b/>
        </w:rPr>
      </w:pPr>
      <w:r w:rsidRPr="0051722B">
        <w:rPr>
          <w:b/>
        </w:rPr>
        <w:t>Master of Science (Applied Mathematics)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5159BD">
        <w:rPr>
          <w:b/>
        </w:rPr>
        <w:t xml:space="preserve"> </w:t>
      </w:r>
      <w:r w:rsidR="00774000" w:rsidRPr="00774000">
        <w:t>0</w:t>
      </w:r>
      <w:r w:rsidR="00774000">
        <w:t>5</w:t>
      </w:r>
      <w:r w:rsidR="00774000" w:rsidRPr="00774000">
        <w:t>/2002</w:t>
      </w:r>
      <w:r>
        <w:t xml:space="preserve"> </w:t>
      </w:r>
      <w:r w:rsidRPr="005C13CE">
        <w:rPr>
          <w:i/>
        </w:rPr>
        <w:t>Maharaja Sayajirao University of Baroda</w:t>
      </w:r>
      <w:r>
        <w:t xml:space="preserve">, Vadodara India </w:t>
      </w:r>
      <w:r>
        <w:tab/>
      </w:r>
    </w:p>
    <w:p w:rsidR="00CB6757" w:rsidRDefault="00CB6757" w:rsidP="00CB6757">
      <w:pPr>
        <w:pStyle w:val="NoSpacing"/>
        <w:ind w:firstLine="360"/>
      </w:pPr>
      <w:r>
        <w:tab/>
        <w:t xml:space="preserve"> </w:t>
      </w:r>
    </w:p>
    <w:p w:rsidR="005E7DEA" w:rsidRDefault="00CB6757" w:rsidP="00CB6757">
      <w:pPr>
        <w:pStyle w:val="NoSpacing"/>
      </w:pPr>
      <w:r w:rsidRPr="0051722B">
        <w:rPr>
          <w:b/>
        </w:rPr>
        <w:t>Bachelor of Science (Mathematics)</w:t>
      </w:r>
      <w:r w:rsidRPr="00E133B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        </w:t>
      </w:r>
      <w:r w:rsidR="005159BD">
        <w:rPr>
          <w:b/>
        </w:rPr>
        <w:t xml:space="preserve"> </w:t>
      </w:r>
      <w:r w:rsidR="00774000" w:rsidRPr="00774000">
        <w:t>04/20</w:t>
      </w:r>
      <w:r w:rsidRPr="00774000">
        <w:t>00</w:t>
      </w:r>
      <w:r>
        <w:rPr>
          <w:b/>
        </w:rPr>
        <w:t xml:space="preserve"> </w:t>
      </w:r>
      <w:r w:rsidRPr="005C13CE">
        <w:rPr>
          <w:i/>
        </w:rPr>
        <w:t>Maharaja Sayajirao University of Baroda</w:t>
      </w:r>
      <w:r w:rsidRPr="0051722B">
        <w:t xml:space="preserve">, Vadodara India </w:t>
      </w:r>
    </w:p>
    <w:p w:rsidR="00CB6757" w:rsidRPr="0051722B" w:rsidRDefault="00CB6757" w:rsidP="00CB6757">
      <w:pPr>
        <w:pStyle w:val="NoSpacing"/>
      </w:pPr>
      <w:r>
        <w:tab/>
      </w:r>
      <w:r>
        <w:tab/>
      </w:r>
    </w:p>
    <w:p w:rsidR="00CB6757" w:rsidRDefault="006C2978" w:rsidP="0022736C">
      <w:pPr>
        <w:pStyle w:val="NoSpacing"/>
        <w:spacing w:line="276" w:lineRule="auto"/>
        <w:jc w:val="center"/>
        <w:rPr>
          <w:caps/>
          <w:sz w:val="24"/>
          <w:u w:val="single"/>
        </w:rPr>
      </w:pPr>
      <w:r>
        <w:rPr>
          <w:caps/>
          <w:sz w:val="24"/>
          <w:u w:val="single"/>
        </w:rPr>
        <w:t>Relevan</w:t>
      </w:r>
      <w:r w:rsidR="005E7DEA">
        <w:rPr>
          <w:caps/>
          <w:sz w:val="24"/>
          <w:u w:val="single"/>
        </w:rPr>
        <w:t>t Coursework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1818"/>
        <w:gridCol w:w="1573"/>
        <w:gridCol w:w="2865"/>
      </w:tblGrid>
      <w:tr w:rsidR="00CD6807" w:rsidTr="00E65063">
        <w:trPr>
          <w:jc w:val="center"/>
        </w:trPr>
        <w:tc>
          <w:tcPr>
            <w:tcW w:w="0" w:type="auto"/>
          </w:tcPr>
          <w:p w:rsidR="00CD6807" w:rsidRPr="005E7DEA" w:rsidRDefault="00CD6807" w:rsidP="00847C5F">
            <w:pPr>
              <w:pStyle w:val="NoSpacing"/>
              <w:spacing w:line="276" w:lineRule="auto"/>
            </w:pPr>
            <w:r>
              <w:t>Information and Technology Management</w:t>
            </w:r>
          </w:p>
        </w:tc>
        <w:tc>
          <w:tcPr>
            <w:tcW w:w="0" w:type="auto"/>
          </w:tcPr>
          <w:p w:rsidR="00CD6807" w:rsidRDefault="00CD6807" w:rsidP="00847C5F">
            <w:pPr>
              <w:pStyle w:val="NoSpacing"/>
              <w:spacing w:line="276" w:lineRule="auto"/>
              <w:rPr>
                <w:caps/>
                <w:sz w:val="24"/>
                <w:u w:val="single"/>
              </w:rPr>
            </w:pPr>
            <w:r>
              <w:t>Business Intelligence</w:t>
            </w:r>
          </w:p>
        </w:tc>
        <w:tc>
          <w:tcPr>
            <w:tcW w:w="0" w:type="auto"/>
          </w:tcPr>
          <w:p w:rsidR="00CD6807" w:rsidRDefault="00CD6807" w:rsidP="00847C5F">
            <w:pPr>
              <w:pStyle w:val="NoSpacing"/>
              <w:spacing w:line="276" w:lineRule="auto"/>
              <w:rPr>
                <w:caps/>
                <w:sz w:val="24"/>
                <w:u w:val="single"/>
              </w:rPr>
            </w:pPr>
            <w:r>
              <w:t>Global Marketing</w:t>
            </w:r>
          </w:p>
        </w:tc>
        <w:tc>
          <w:tcPr>
            <w:tcW w:w="0" w:type="auto"/>
          </w:tcPr>
          <w:p w:rsidR="00CD6807" w:rsidRDefault="00CD6807" w:rsidP="00847C5F">
            <w:pPr>
              <w:pStyle w:val="NoSpacing"/>
              <w:spacing w:line="276" w:lineRule="auto"/>
            </w:pPr>
            <w:r>
              <w:t>Investment Management and Analysis</w:t>
            </w:r>
          </w:p>
        </w:tc>
      </w:tr>
    </w:tbl>
    <w:p w:rsidR="005E7DEA" w:rsidRDefault="005E7DEA" w:rsidP="0022736C">
      <w:pPr>
        <w:pStyle w:val="NoSpacing"/>
        <w:spacing w:line="276" w:lineRule="auto"/>
        <w:jc w:val="center"/>
        <w:rPr>
          <w:caps/>
          <w:sz w:val="24"/>
          <w:u w:val="single"/>
        </w:rPr>
      </w:pPr>
    </w:p>
    <w:p w:rsidR="004A083F" w:rsidRDefault="003B09DC" w:rsidP="004A083F">
      <w:pPr>
        <w:pStyle w:val="NoSpacing"/>
        <w:jc w:val="center"/>
      </w:pPr>
      <w:r>
        <w:t xml:space="preserve"> </w:t>
      </w:r>
      <w:r w:rsidR="004A083F" w:rsidRPr="008A6AEB">
        <w:rPr>
          <w:caps/>
          <w:sz w:val="24"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773"/>
        <w:gridCol w:w="3720"/>
      </w:tblGrid>
      <w:tr w:rsidR="004A083F" w:rsidTr="00B0376D"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Quantitative Data Analysis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Categorical Data Analysis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Univariate and Multivariate Analysis</w:t>
            </w:r>
          </w:p>
        </w:tc>
      </w:tr>
      <w:tr w:rsidR="004A083F" w:rsidTr="00B0376D"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Regression Analysis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Logistic Regression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Longitudinal Data Analysis</w:t>
            </w:r>
          </w:p>
        </w:tc>
      </w:tr>
      <w:tr w:rsidR="004A083F" w:rsidTr="00B0376D"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Generalized Linear Models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Probability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Survival Analysis</w:t>
            </w:r>
          </w:p>
        </w:tc>
      </w:tr>
      <w:tr w:rsidR="004A083F" w:rsidTr="00B0376D"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Non-Parametric Methods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Data Exploration</w:t>
            </w:r>
          </w:p>
        </w:tc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Data Visualization</w:t>
            </w:r>
          </w:p>
        </w:tc>
      </w:tr>
      <w:tr w:rsidR="004A083F" w:rsidTr="00B0376D">
        <w:tc>
          <w:tcPr>
            <w:tcW w:w="0" w:type="auto"/>
            <w:shd w:val="clear" w:color="auto" w:fill="auto"/>
          </w:tcPr>
          <w:p w:rsidR="004A083F" w:rsidRDefault="004A083F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Business Analytics</w:t>
            </w:r>
          </w:p>
        </w:tc>
        <w:tc>
          <w:tcPr>
            <w:tcW w:w="0" w:type="auto"/>
            <w:shd w:val="clear" w:color="auto" w:fill="auto"/>
          </w:tcPr>
          <w:p w:rsidR="004A083F" w:rsidRDefault="00C20329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Data mining techniques</w:t>
            </w:r>
          </w:p>
        </w:tc>
        <w:tc>
          <w:tcPr>
            <w:tcW w:w="0" w:type="auto"/>
            <w:shd w:val="clear" w:color="auto" w:fill="auto"/>
          </w:tcPr>
          <w:p w:rsidR="004A083F" w:rsidRDefault="00BB4C8B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65" w:hanging="270"/>
            </w:pPr>
            <w:r>
              <w:t>Corporate Finance</w:t>
            </w:r>
          </w:p>
        </w:tc>
      </w:tr>
      <w:tr w:rsidR="00B0376D" w:rsidTr="00B0376D">
        <w:tc>
          <w:tcPr>
            <w:tcW w:w="0" w:type="auto"/>
            <w:shd w:val="clear" w:color="auto" w:fill="auto"/>
          </w:tcPr>
          <w:p w:rsidR="00B0376D" w:rsidRDefault="00B0376D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SWOT Analysis</w:t>
            </w:r>
          </w:p>
        </w:tc>
        <w:tc>
          <w:tcPr>
            <w:tcW w:w="0" w:type="auto"/>
            <w:shd w:val="clear" w:color="auto" w:fill="auto"/>
          </w:tcPr>
          <w:p w:rsidR="00B0376D" w:rsidRDefault="00B0376D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50" w:hanging="270"/>
            </w:pPr>
            <w:r>
              <w:t>Segmentation</w:t>
            </w:r>
          </w:p>
        </w:tc>
        <w:tc>
          <w:tcPr>
            <w:tcW w:w="0" w:type="auto"/>
            <w:shd w:val="clear" w:color="auto" w:fill="auto"/>
          </w:tcPr>
          <w:p w:rsidR="00B0376D" w:rsidRDefault="00B0376D" w:rsidP="004A08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65" w:hanging="270"/>
            </w:pPr>
            <w:r>
              <w:t>Situation Analysis</w:t>
            </w:r>
          </w:p>
        </w:tc>
      </w:tr>
    </w:tbl>
    <w:p w:rsidR="00D722CE" w:rsidRDefault="00D722CE" w:rsidP="004A083F">
      <w:pPr>
        <w:pStyle w:val="NoSpacing"/>
        <w:jc w:val="center"/>
      </w:pPr>
    </w:p>
    <w:p w:rsidR="008A6AEB" w:rsidRPr="008A6AEB" w:rsidRDefault="008A6AEB" w:rsidP="008A6AEB">
      <w:pPr>
        <w:pStyle w:val="NoSpacing"/>
        <w:jc w:val="center"/>
        <w:rPr>
          <w:caps/>
          <w:sz w:val="24"/>
          <w:u w:val="single"/>
        </w:rPr>
      </w:pPr>
      <w:r w:rsidRPr="008A6AEB">
        <w:rPr>
          <w:caps/>
          <w:sz w:val="24"/>
          <w:u w:val="single"/>
        </w:rPr>
        <w:t>Technical Skills</w:t>
      </w:r>
    </w:p>
    <w:p w:rsidR="00305576" w:rsidRPr="00E9147F" w:rsidRDefault="00F13B44" w:rsidP="0090090B">
      <w:pPr>
        <w:pStyle w:val="NoSpacing"/>
        <w:rPr>
          <w:b/>
          <w:sz w:val="24"/>
        </w:rPr>
      </w:pPr>
      <w:r w:rsidRPr="00F743B6">
        <w:rPr>
          <w:b/>
        </w:rPr>
        <w:t>Statistical software:</w:t>
      </w:r>
      <w:r w:rsidR="00F743B6" w:rsidRPr="00F743B6">
        <w:rPr>
          <w:b/>
        </w:rPr>
        <w:t xml:space="preserve"> </w:t>
      </w:r>
      <w:r w:rsidR="00F743B6" w:rsidRPr="00F743B6">
        <w:t xml:space="preserve">SAS, </w:t>
      </w:r>
      <w:r w:rsidR="00BB4C8B" w:rsidRPr="00F743B6">
        <w:t>SPSS</w:t>
      </w:r>
      <w:r w:rsidR="00BB4C8B">
        <w:t xml:space="preserve"> (Statistics and Modeler)</w:t>
      </w:r>
      <w:r w:rsidR="00F743B6" w:rsidRPr="00F743B6">
        <w:t>, SQL</w:t>
      </w:r>
      <w:r w:rsidR="00DD76C4">
        <w:t xml:space="preserve">, </w:t>
      </w:r>
      <w:r w:rsidR="00C3558F">
        <w:t xml:space="preserve">IBM Watson </w:t>
      </w:r>
      <w:r w:rsidR="003B3E4B">
        <w:t>Analytics, Tableau</w:t>
      </w:r>
    </w:p>
    <w:p w:rsidR="000F7454" w:rsidRPr="00E9147F" w:rsidRDefault="000F7454" w:rsidP="0090090B">
      <w:pPr>
        <w:pStyle w:val="NoSpacing"/>
        <w:rPr>
          <w:b/>
          <w:sz w:val="24"/>
        </w:rPr>
      </w:pPr>
      <w:r w:rsidRPr="00F743B6">
        <w:rPr>
          <w:b/>
        </w:rPr>
        <w:t>Other Software:</w:t>
      </w:r>
      <w:r w:rsidRPr="00E9147F">
        <w:rPr>
          <w:b/>
          <w:sz w:val="24"/>
        </w:rPr>
        <w:t xml:space="preserve"> </w:t>
      </w:r>
      <w:r w:rsidR="00F743B6" w:rsidRPr="00F743B6">
        <w:t>Excel</w:t>
      </w:r>
      <w:r w:rsidR="00043F9D">
        <w:t xml:space="preserve"> (Pivot tables, VLOOKUP)</w:t>
      </w:r>
      <w:r w:rsidR="00F743B6" w:rsidRPr="00F743B6">
        <w:t>, Word, PowerPoint</w:t>
      </w:r>
      <w:r w:rsidR="00F743B6">
        <w:rPr>
          <w:b/>
          <w:sz w:val="24"/>
        </w:rPr>
        <w:t xml:space="preserve"> </w:t>
      </w:r>
    </w:p>
    <w:p w:rsidR="000F7454" w:rsidRPr="000F7454" w:rsidRDefault="000F7454" w:rsidP="0090090B">
      <w:pPr>
        <w:pStyle w:val="NoSpacing"/>
        <w:rPr>
          <w:b/>
          <w:sz w:val="28"/>
        </w:rPr>
      </w:pPr>
    </w:p>
    <w:p w:rsidR="00F13B44" w:rsidRPr="0022736C" w:rsidRDefault="00F13B44" w:rsidP="0022736C">
      <w:pPr>
        <w:pStyle w:val="NoSpacing"/>
        <w:spacing w:line="276" w:lineRule="auto"/>
        <w:jc w:val="center"/>
        <w:rPr>
          <w:caps/>
          <w:sz w:val="24"/>
          <w:u w:val="single"/>
        </w:rPr>
      </w:pPr>
      <w:r w:rsidRPr="0022736C">
        <w:rPr>
          <w:caps/>
          <w:sz w:val="24"/>
          <w:u w:val="single"/>
        </w:rPr>
        <w:t>Professional Experience</w:t>
      </w:r>
    </w:p>
    <w:p w:rsidR="00C2566C" w:rsidRPr="000D06C5" w:rsidRDefault="00C2566C" w:rsidP="00C2566C">
      <w:pPr>
        <w:pStyle w:val="NoSpacing"/>
        <w:rPr>
          <w:b/>
        </w:rPr>
      </w:pPr>
      <w:r w:rsidRPr="000D06C5">
        <w:rPr>
          <w:b/>
        </w:rPr>
        <w:t xml:space="preserve">Principal Statistician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D958D6">
        <w:t>08/2006 – 12/2016</w:t>
      </w:r>
    </w:p>
    <w:p w:rsidR="00C2566C" w:rsidRPr="00DC6498" w:rsidRDefault="00C2566C" w:rsidP="00C2566C">
      <w:pPr>
        <w:pStyle w:val="NoSpacing"/>
      </w:pPr>
      <w:r w:rsidRPr="005C13CE">
        <w:rPr>
          <w:i/>
        </w:rPr>
        <w:t>Northwest Florida State College</w:t>
      </w:r>
      <w:r w:rsidRPr="00DC6498">
        <w:t>, Niceville, FL</w:t>
      </w:r>
    </w:p>
    <w:p w:rsidR="00EB19A3" w:rsidRDefault="00EB19A3" w:rsidP="00EB19A3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 xml:space="preserve">Led a cross-functional team of faculty and staff on a multiyear data analysis project, in a short time turned this failing project into success and put the college on the path of accreditation. </w:t>
      </w:r>
    </w:p>
    <w:p w:rsidR="00EB19A3" w:rsidRDefault="00EB19A3" w:rsidP="00EB19A3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lastRenderedPageBreak/>
        <w:t xml:space="preserve">Developed actionable solutions to address student retention and student success in both, online and traditional courses.  </w:t>
      </w:r>
    </w:p>
    <w:p w:rsidR="00EB19A3" w:rsidRDefault="00EB19A3" w:rsidP="00EB19A3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Collaborated with scientists and clinicians to analyze</w:t>
      </w:r>
      <w:r w:rsidRPr="00F50E9C">
        <w:t xml:space="preserve"> complex breast cancer patient data </w:t>
      </w:r>
      <w:r>
        <w:t xml:space="preserve">and identify relationship between different biological factors. </w:t>
      </w:r>
      <w:r w:rsidRPr="00F50E9C">
        <w:t>This work has been published in a national</w:t>
      </w:r>
      <w:r>
        <w:t xml:space="preserve"> peer-reviewed journal, Journal of Biological Chemistry.</w:t>
      </w:r>
      <w:r w:rsidRPr="00F50E9C">
        <w:t xml:space="preserve"> </w:t>
      </w:r>
      <w:r>
        <w:t xml:space="preserve"> </w:t>
      </w:r>
    </w:p>
    <w:p w:rsidR="00A05AE0" w:rsidRPr="005E3467" w:rsidRDefault="00A05AE0" w:rsidP="005E3467">
      <w:pPr>
        <w:pStyle w:val="NoSpacing"/>
        <w:rPr>
          <w:b/>
        </w:rPr>
      </w:pPr>
      <w:r w:rsidRPr="005E3467">
        <w:rPr>
          <w:b/>
        </w:rPr>
        <w:t>Professor of Mathematics and Statistics</w:t>
      </w:r>
      <w:r w:rsidR="00E133BE">
        <w:rPr>
          <w:b/>
        </w:rPr>
        <w:t xml:space="preserve"> </w:t>
      </w:r>
      <w:r w:rsidR="00E133BE">
        <w:rPr>
          <w:b/>
        </w:rPr>
        <w:tab/>
      </w:r>
      <w:r w:rsidR="00E133BE">
        <w:rPr>
          <w:b/>
        </w:rPr>
        <w:tab/>
      </w:r>
      <w:r w:rsidR="00E133BE">
        <w:rPr>
          <w:b/>
        </w:rPr>
        <w:tab/>
      </w:r>
      <w:r w:rsidR="00E133BE">
        <w:rPr>
          <w:b/>
        </w:rPr>
        <w:tab/>
      </w:r>
      <w:r w:rsidR="00E133BE">
        <w:rPr>
          <w:b/>
        </w:rPr>
        <w:tab/>
      </w:r>
      <w:r w:rsidR="00D958D6">
        <w:rPr>
          <w:b/>
        </w:rPr>
        <w:t xml:space="preserve">         </w:t>
      </w:r>
      <w:r w:rsidR="00D958D6" w:rsidRPr="00D958D6">
        <w:t>08/2006 –</w:t>
      </w:r>
      <w:r w:rsidR="00E133BE" w:rsidRPr="00D958D6">
        <w:t xml:space="preserve"> </w:t>
      </w:r>
      <w:r w:rsidR="00D958D6" w:rsidRPr="00D958D6">
        <w:t>12/2016</w:t>
      </w:r>
    </w:p>
    <w:p w:rsidR="00A05AE0" w:rsidRPr="00DC6498" w:rsidRDefault="00A05AE0" w:rsidP="005E3467">
      <w:pPr>
        <w:pStyle w:val="NoSpacing"/>
      </w:pPr>
      <w:r w:rsidRPr="005C13CE">
        <w:rPr>
          <w:i/>
        </w:rPr>
        <w:t>Department of Mathematics, Northwest Florida S</w:t>
      </w:r>
      <w:r w:rsidR="00997611" w:rsidRPr="005C13CE">
        <w:rPr>
          <w:i/>
        </w:rPr>
        <w:t>tate College</w:t>
      </w:r>
      <w:r w:rsidR="00997611" w:rsidRPr="00DC6498">
        <w:t>, Niceville, FL</w:t>
      </w:r>
    </w:p>
    <w:p w:rsidR="002F4748" w:rsidRPr="00F50E9C" w:rsidRDefault="00916F8E" w:rsidP="00A05AE0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Taught </w:t>
      </w:r>
      <w:r w:rsidR="00EB19A3">
        <w:t xml:space="preserve">a </w:t>
      </w:r>
      <w:r w:rsidR="00A05AE0" w:rsidRPr="00F50E9C">
        <w:t xml:space="preserve">variety of </w:t>
      </w:r>
      <w:r w:rsidR="00744618" w:rsidRPr="00F50E9C">
        <w:t>courses ranging</w:t>
      </w:r>
      <w:r w:rsidR="0042547A" w:rsidRPr="00F50E9C">
        <w:t xml:space="preserve"> from lower level </w:t>
      </w:r>
      <w:r w:rsidR="00A05AE0" w:rsidRPr="00F50E9C">
        <w:t>A</w:t>
      </w:r>
      <w:r w:rsidR="0042547A" w:rsidRPr="00F50E9C">
        <w:t xml:space="preserve">lgebra to higher level Calculus series and </w:t>
      </w:r>
      <w:r w:rsidR="002F4748" w:rsidRPr="00F50E9C">
        <w:t>Statistics</w:t>
      </w:r>
      <w:r w:rsidR="00744618">
        <w:t>.</w:t>
      </w:r>
    </w:p>
    <w:p w:rsidR="00A05AE0" w:rsidRPr="00F50E9C" w:rsidRDefault="00A1184A" w:rsidP="00A05AE0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Coordinate</w:t>
      </w:r>
      <w:r w:rsidR="00916F8E">
        <w:t>d</w:t>
      </w:r>
      <w:r>
        <w:t xml:space="preserve"> Statistics and Algebra courses, develop</w:t>
      </w:r>
      <w:r w:rsidR="00916F8E">
        <w:t>ed</w:t>
      </w:r>
      <w:r>
        <w:t xml:space="preserve"> curriculum, mentor</w:t>
      </w:r>
      <w:r w:rsidR="00916F8E">
        <w:t>ed</w:t>
      </w:r>
      <w:r>
        <w:t xml:space="preserve"> and supervise</w:t>
      </w:r>
      <w:r w:rsidR="00916F8E">
        <w:t>d</w:t>
      </w:r>
      <w:r>
        <w:t xml:space="preserve"> </w:t>
      </w:r>
      <w:r w:rsidR="00432F32">
        <w:t xml:space="preserve">junior </w:t>
      </w:r>
      <w:r>
        <w:t>faculty</w:t>
      </w:r>
      <w:r w:rsidR="00432F32">
        <w:t>, n</w:t>
      </w:r>
      <w:r>
        <w:t>egotiate</w:t>
      </w:r>
      <w:r w:rsidR="00916F8E">
        <w:t>d</w:t>
      </w:r>
      <w:r>
        <w:t xml:space="preserve"> and authorize</w:t>
      </w:r>
      <w:r w:rsidR="00916F8E">
        <w:t>d</w:t>
      </w:r>
      <w:r>
        <w:t xml:space="preserve"> textbook contracts with publishers. </w:t>
      </w:r>
    </w:p>
    <w:p w:rsidR="00A05AE0" w:rsidRPr="00F50E9C" w:rsidRDefault="00916F8E" w:rsidP="00AA2A0D">
      <w:pPr>
        <w:pStyle w:val="ListParagraph"/>
        <w:numPr>
          <w:ilvl w:val="0"/>
          <w:numId w:val="10"/>
        </w:numPr>
        <w:spacing w:line="276" w:lineRule="auto"/>
        <w:ind w:left="720"/>
        <w:jc w:val="both"/>
      </w:pPr>
      <w:r>
        <w:t>Le</w:t>
      </w:r>
      <w:r w:rsidR="003B1723">
        <w:t>d</w:t>
      </w:r>
      <w:r w:rsidR="00E01FF5" w:rsidRPr="00F50E9C">
        <w:t xml:space="preserve"> </w:t>
      </w:r>
      <w:r w:rsidR="00EB19A3">
        <w:t xml:space="preserve">a </w:t>
      </w:r>
      <w:r w:rsidR="00E01FF5" w:rsidRPr="00F50E9C">
        <w:t>variety of departmental</w:t>
      </w:r>
      <w:r w:rsidR="00447DBB">
        <w:t xml:space="preserve"> and college-wide committees</w:t>
      </w:r>
      <w:r w:rsidR="00A1184A">
        <w:t xml:space="preserve"> including hir</w:t>
      </w:r>
      <w:r w:rsidR="003716F7">
        <w:t xml:space="preserve">ing, student learning outcomes, </w:t>
      </w:r>
      <w:r w:rsidR="00641324">
        <w:t xml:space="preserve">institutional research, </w:t>
      </w:r>
      <w:r w:rsidR="00A1184A">
        <w:t xml:space="preserve">and </w:t>
      </w:r>
      <w:r w:rsidR="00447DBB">
        <w:t>Reading2Learn.</w:t>
      </w:r>
      <w:r w:rsidR="00A1184A">
        <w:t xml:space="preserve"> </w:t>
      </w:r>
    </w:p>
    <w:p w:rsidR="00F662CA" w:rsidRPr="005159BD" w:rsidRDefault="00A661A0" w:rsidP="00036E67">
      <w:pPr>
        <w:pStyle w:val="NoSpacing"/>
        <w:jc w:val="center"/>
        <w:rPr>
          <w:caps/>
          <w:sz w:val="24"/>
          <w:u w:val="single"/>
        </w:rPr>
      </w:pPr>
      <w:r w:rsidRPr="005159BD">
        <w:rPr>
          <w:caps/>
          <w:sz w:val="24"/>
          <w:u w:val="single"/>
        </w:rPr>
        <w:t>Publications</w:t>
      </w:r>
    </w:p>
    <w:p w:rsidR="000D7B4A" w:rsidRDefault="000D7B4A" w:rsidP="000D7B4A">
      <w:pPr>
        <w:pStyle w:val="Default"/>
        <w:numPr>
          <w:ilvl w:val="0"/>
          <w:numId w:val="16"/>
        </w:numPr>
        <w:jc w:val="both"/>
        <w:rPr>
          <w:sz w:val="22"/>
          <w:szCs w:val="22"/>
        </w:rPr>
      </w:pPr>
      <w:r w:rsidRPr="005159BD">
        <w:rPr>
          <w:bCs/>
          <w:sz w:val="22"/>
          <w:szCs w:val="22"/>
        </w:rPr>
        <w:t>Desai S</w:t>
      </w:r>
      <w:r w:rsidRPr="005159BD">
        <w:rPr>
          <w:sz w:val="22"/>
          <w:szCs w:val="22"/>
        </w:rPr>
        <w:t xml:space="preserve">, Liu Z, Yao J, </w:t>
      </w:r>
      <w:r w:rsidRPr="005159BD">
        <w:rPr>
          <w:b/>
          <w:sz w:val="22"/>
          <w:szCs w:val="22"/>
        </w:rPr>
        <w:t>Patel N</w:t>
      </w:r>
      <w:r w:rsidRPr="005159BD">
        <w:rPr>
          <w:sz w:val="22"/>
          <w:szCs w:val="22"/>
        </w:rPr>
        <w:t xml:space="preserve">, Chen J, Wu Y, Ahn E, Fodstad O, Tan M. </w:t>
      </w:r>
      <w:r w:rsidRPr="005159BD">
        <w:rPr>
          <w:i/>
          <w:iCs/>
          <w:sz w:val="22"/>
          <w:szCs w:val="22"/>
        </w:rPr>
        <w:t xml:space="preserve">Heat Shock Factor 1 (HSF1) Controls Chemoresistance and Autophagy through Transcriptional Regulation of Autophagy-related Protein 7 (ATG7). </w:t>
      </w:r>
      <w:r w:rsidRPr="005159BD">
        <w:rPr>
          <w:sz w:val="22"/>
          <w:szCs w:val="22"/>
        </w:rPr>
        <w:t xml:space="preserve">JBC, February 2013 </w:t>
      </w:r>
    </w:p>
    <w:p w:rsidR="00B47C9A" w:rsidRDefault="00B47C9A" w:rsidP="00B47C9A">
      <w:pPr>
        <w:pStyle w:val="Default"/>
        <w:ind w:left="756"/>
        <w:jc w:val="both"/>
        <w:rPr>
          <w:sz w:val="22"/>
          <w:szCs w:val="22"/>
        </w:rPr>
      </w:pPr>
    </w:p>
    <w:p w:rsidR="000D7B4A" w:rsidRPr="00B47C9A" w:rsidRDefault="00B47C9A" w:rsidP="00B47C9A">
      <w:pPr>
        <w:pStyle w:val="NoSpacing"/>
        <w:jc w:val="center"/>
        <w:rPr>
          <w:caps/>
          <w:sz w:val="24"/>
          <w:u w:val="single"/>
        </w:rPr>
      </w:pPr>
      <w:r w:rsidRPr="00033A36">
        <w:rPr>
          <w:caps/>
          <w:sz w:val="24"/>
          <w:u w:val="single"/>
        </w:rPr>
        <w:t>Certifications</w:t>
      </w:r>
    </w:p>
    <w:p w:rsidR="00B47C9A" w:rsidRPr="0051722B" w:rsidRDefault="00B47C9A" w:rsidP="00B47C9A">
      <w:pPr>
        <w:pStyle w:val="NoSpacing"/>
        <w:numPr>
          <w:ilvl w:val="0"/>
          <w:numId w:val="16"/>
        </w:numPr>
        <w:ind w:left="720" w:hanging="324"/>
        <w:rPr>
          <w:b/>
        </w:rPr>
      </w:pPr>
      <w:r w:rsidRPr="0051722B">
        <w:rPr>
          <w:b/>
        </w:rPr>
        <w:t xml:space="preserve">Graduate Certificate for Statistical Data Analysis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Pr="00774000">
        <w:t>12/2007</w:t>
      </w:r>
    </w:p>
    <w:p w:rsidR="00B47C9A" w:rsidRPr="0051722B" w:rsidRDefault="00B47C9A" w:rsidP="00B47C9A">
      <w:pPr>
        <w:pStyle w:val="NoSpacing"/>
        <w:ind w:firstLine="720"/>
      </w:pPr>
      <w:r w:rsidRPr="0051722B">
        <w:t xml:space="preserve">University of South Florida, Tampa, FL </w:t>
      </w:r>
      <w:r>
        <w:tab/>
      </w:r>
      <w:r>
        <w:tab/>
      </w:r>
      <w:r>
        <w:tab/>
      </w:r>
      <w:r>
        <w:tab/>
      </w:r>
      <w:r w:rsidRPr="0051722B">
        <w:t xml:space="preserve">     </w:t>
      </w:r>
    </w:p>
    <w:p w:rsidR="00B47C9A" w:rsidRDefault="00B47C9A" w:rsidP="000D7B4A">
      <w:pPr>
        <w:pStyle w:val="Default"/>
        <w:ind w:left="756"/>
        <w:jc w:val="both"/>
        <w:rPr>
          <w:sz w:val="22"/>
          <w:szCs w:val="22"/>
        </w:rPr>
      </w:pPr>
    </w:p>
    <w:p w:rsidR="000D7B4A" w:rsidRPr="003620DB" w:rsidRDefault="000D7B4A" w:rsidP="003620DB">
      <w:pPr>
        <w:pStyle w:val="NoSpacing"/>
        <w:jc w:val="center"/>
        <w:rPr>
          <w:caps/>
          <w:sz w:val="24"/>
          <w:u w:val="single"/>
        </w:rPr>
      </w:pPr>
      <w:r w:rsidRPr="003620DB">
        <w:rPr>
          <w:caps/>
          <w:sz w:val="24"/>
          <w:u w:val="single"/>
        </w:rPr>
        <w:t>AWARDS</w:t>
      </w:r>
    </w:p>
    <w:p w:rsidR="000D7B4A" w:rsidRPr="005159BD" w:rsidRDefault="000D7B4A" w:rsidP="000D7B4A">
      <w:pPr>
        <w:pStyle w:val="ListParagraph"/>
        <w:numPr>
          <w:ilvl w:val="0"/>
          <w:numId w:val="16"/>
        </w:numPr>
        <w:spacing w:after="200" w:line="276" w:lineRule="auto"/>
      </w:pPr>
      <w:r w:rsidRPr="005159BD">
        <w:t>Graduate Teaching Assistant by D</w:t>
      </w:r>
      <w:r w:rsidR="005C13CE">
        <w:t xml:space="preserve">ept. Of Mathematics, USF, Tampa </w:t>
      </w:r>
      <w:r w:rsidRPr="005159BD">
        <w:t xml:space="preserve">                         2002 – 2006 </w:t>
      </w:r>
    </w:p>
    <w:p w:rsidR="000D7B4A" w:rsidRPr="005159BD" w:rsidRDefault="000D7B4A" w:rsidP="000D7B4A">
      <w:pPr>
        <w:pStyle w:val="ListParagraph"/>
        <w:numPr>
          <w:ilvl w:val="0"/>
          <w:numId w:val="16"/>
        </w:numPr>
        <w:spacing w:after="200" w:line="276" w:lineRule="auto"/>
      </w:pPr>
      <w:r w:rsidRPr="005159BD">
        <w:t>Fred L &amp; Helen M Tharp End Scholarship, USF, Tampa                                                          2005</w:t>
      </w:r>
    </w:p>
    <w:p w:rsidR="000D7B4A" w:rsidRPr="005159BD" w:rsidRDefault="000D7B4A" w:rsidP="000D7B4A">
      <w:pPr>
        <w:pStyle w:val="ListParagraph"/>
        <w:numPr>
          <w:ilvl w:val="0"/>
          <w:numId w:val="16"/>
        </w:numPr>
        <w:spacing w:after="200" w:line="276" w:lineRule="auto"/>
      </w:pPr>
      <w:r w:rsidRPr="005159BD">
        <w:t>Fred L &amp; Helen M Tharp End Scholarship, USF, Tampa                                                          2004</w:t>
      </w:r>
    </w:p>
    <w:p w:rsidR="000D7B4A" w:rsidRPr="005159BD" w:rsidRDefault="000D7B4A" w:rsidP="000D7B4A">
      <w:pPr>
        <w:pStyle w:val="NoSpacing"/>
        <w:jc w:val="center"/>
        <w:rPr>
          <w:caps/>
          <w:sz w:val="24"/>
          <w:u w:val="single"/>
        </w:rPr>
      </w:pPr>
      <w:r w:rsidRPr="005159BD">
        <w:rPr>
          <w:caps/>
          <w:sz w:val="24"/>
          <w:u w:val="single"/>
        </w:rPr>
        <w:t>Activities</w:t>
      </w:r>
    </w:p>
    <w:p w:rsidR="000D7B4A" w:rsidRDefault="000D7B4A" w:rsidP="000D7B4A">
      <w:pPr>
        <w:numPr>
          <w:ilvl w:val="0"/>
          <w:numId w:val="17"/>
        </w:numPr>
        <w:spacing w:after="200" w:line="276" w:lineRule="auto"/>
        <w:contextualSpacing/>
        <w:rPr>
          <w:rFonts w:eastAsia="Calibri"/>
        </w:rPr>
      </w:pPr>
      <w:r w:rsidRPr="005159BD">
        <w:rPr>
          <w:rFonts w:eastAsia="Calibri"/>
          <w:b/>
        </w:rPr>
        <w:t>Coordinator,</w:t>
      </w:r>
      <w:r w:rsidRPr="005159BD">
        <w:rPr>
          <w:rFonts w:eastAsia="Calibri"/>
        </w:rPr>
        <w:t xml:space="preserve"> </w:t>
      </w:r>
      <w:r>
        <w:rPr>
          <w:rFonts w:eastAsia="Calibri"/>
        </w:rPr>
        <w:t>Annual Math Bowl Competition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</w:t>
      </w:r>
      <w:r w:rsidRPr="005159BD">
        <w:rPr>
          <w:rFonts w:eastAsia="Calibri"/>
        </w:rPr>
        <w:t xml:space="preserve">2006 – 2016       </w:t>
      </w:r>
    </w:p>
    <w:p w:rsidR="000D7B4A" w:rsidRPr="005159BD" w:rsidRDefault="000D7B4A" w:rsidP="000D7B4A">
      <w:pPr>
        <w:spacing w:after="200" w:line="276" w:lineRule="auto"/>
        <w:ind w:left="756"/>
        <w:contextualSpacing/>
        <w:rPr>
          <w:rFonts w:eastAsia="Calibri"/>
        </w:rPr>
      </w:pPr>
      <w:r w:rsidRPr="005159BD">
        <w:rPr>
          <w:rFonts w:eastAsia="Calibri"/>
        </w:rPr>
        <w:t xml:space="preserve">Northwest Florida State College          </w:t>
      </w:r>
    </w:p>
    <w:p w:rsidR="000D7B4A" w:rsidRDefault="000D7B4A" w:rsidP="000D7B4A">
      <w:pPr>
        <w:numPr>
          <w:ilvl w:val="0"/>
          <w:numId w:val="17"/>
        </w:numPr>
        <w:spacing w:after="200" w:line="276" w:lineRule="auto"/>
        <w:contextualSpacing/>
        <w:rPr>
          <w:rFonts w:eastAsia="Calibri"/>
        </w:rPr>
      </w:pPr>
      <w:r w:rsidRPr="005159BD">
        <w:rPr>
          <w:rFonts w:eastAsia="Calibri"/>
          <w:b/>
        </w:rPr>
        <w:t>Subject Matter Expert,</w:t>
      </w:r>
      <w:r w:rsidRPr="005159BD">
        <w:rPr>
          <w:rFonts w:eastAsia="Calibri"/>
        </w:rPr>
        <w:t xml:space="preserve"> Print and Web resources,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</w:t>
      </w:r>
      <w:r w:rsidRPr="005159BD">
        <w:rPr>
          <w:rFonts w:eastAsia="Calibri"/>
        </w:rPr>
        <w:t>2006 – 2016</w:t>
      </w:r>
    </w:p>
    <w:p w:rsidR="000D7B4A" w:rsidRPr="005159BD" w:rsidRDefault="000D7B4A" w:rsidP="000D7B4A">
      <w:pPr>
        <w:spacing w:after="200" w:line="276" w:lineRule="auto"/>
        <w:ind w:left="756"/>
        <w:contextualSpacing/>
        <w:rPr>
          <w:rFonts w:eastAsia="Calibri"/>
        </w:rPr>
      </w:pPr>
      <w:r>
        <w:rPr>
          <w:rFonts w:eastAsia="Calibri"/>
        </w:rPr>
        <w:t>Pearson Publishing, Cengage Learning, McGraw Hill Publications</w:t>
      </w:r>
      <w:r w:rsidRPr="005159BD">
        <w:rPr>
          <w:rFonts w:eastAsia="Calibri"/>
        </w:rPr>
        <w:t xml:space="preserve">            </w:t>
      </w:r>
    </w:p>
    <w:p w:rsidR="000D7B4A" w:rsidRPr="005159BD" w:rsidRDefault="000D7B4A" w:rsidP="000D7B4A">
      <w:pPr>
        <w:numPr>
          <w:ilvl w:val="0"/>
          <w:numId w:val="17"/>
        </w:numPr>
        <w:tabs>
          <w:tab w:val="left" w:pos="9000"/>
          <w:tab w:val="left" w:pos="9360"/>
        </w:tabs>
        <w:spacing w:after="200" w:line="276" w:lineRule="auto"/>
        <w:contextualSpacing/>
        <w:rPr>
          <w:rFonts w:eastAsia="Calibri"/>
        </w:rPr>
      </w:pPr>
      <w:r w:rsidRPr="005159BD">
        <w:rPr>
          <w:rFonts w:eastAsia="Calibri"/>
          <w:b/>
        </w:rPr>
        <w:t>Member</w:t>
      </w:r>
      <w:r w:rsidRPr="005159BD">
        <w:rPr>
          <w:rFonts w:eastAsia="Calibri"/>
        </w:rPr>
        <w:t xml:space="preserve">, American Mathematical Society                                                            </w:t>
      </w:r>
      <w:r>
        <w:rPr>
          <w:rFonts w:eastAsia="Calibri"/>
        </w:rPr>
        <w:t xml:space="preserve">       </w:t>
      </w:r>
      <w:r w:rsidRPr="005159BD">
        <w:rPr>
          <w:rFonts w:eastAsia="Calibri"/>
        </w:rPr>
        <w:t xml:space="preserve"> 2003 – 2006  </w:t>
      </w:r>
    </w:p>
    <w:p w:rsidR="000D7B4A" w:rsidRPr="005159BD" w:rsidRDefault="000D7B4A" w:rsidP="000D7B4A">
      <w:pPr>
        <w:numPr>
          <w:ilvl w:val="0"/>
          <w:numId w:val="17"/>
        </w:numPr>
        <w:spacing w:after="200" w:line="276" w:lineRule="auto"/>
        <w:contextualSpacing/>
        <w:rPr>
          <w:rFonts w:eastAsia="Calibri"/>
        </w:rPr>
      </w:pPr>
      <w:r w:rsidRPr="005159BD">
        <w:rPr>
          <w:rFonts w:eastAsia="Calibri"/>
          <w:b/>
        </w:rPr>
        <w:t xml:space="preserve">Vice President, </w:t>
      </w:r>
      <w:r w:rsidRPr="005159BD">
        <w:rPr>
          <w:rFonts w:eastAsia="Calibri"/>
        </w:rPr>
        <w:t xml:space="preserve">Mathematical Society of Applied Science at MSU, INDIA         </w:t>
      </w:r>
      <w:r>
        <w:rPr>
          <w:rFonts w:eastAsia="Calibri"/>
        </w:rPr>
        <w:t xml:space="preserve">       </w:t>
      </w:r>
      <w:r w:rsidRPr="005159BD">
        <w:rPr>
          <w:rFonts w:eastAsia="Calibri"/>
        </w:rPr>
        <w:t xml:space="preserve">2001 – 2002 </w:t>
      </w:r>
    </w:p>
    <w:p w:rsidR="000D7B4A" w:rsidRPr="005159BD" w:rsidRDefault="000D7B4A" w:rsidP="000D7B4A">
      <w:pPr>
        <w:numPr>
          <w:ilvl w:val="0"/>
          <w:numId w:val="17"/>
        </w:numPr>
        <w:tabs>
          <w:tab w:val="left" w:pos="7920"/>
          <w:tab w:val="left" w:pos="8280"/>
        </w:tabs>
        <w:spacing w:after="200" w:line="276" w:lineRule="auto"/>
        <w:contextualSpacing/>
        <w:rPr>
          <w:rFonts w:eastAsia="Calibri"/>
        </w:rPr>
      </w:pPr>
      <w:r w:rsidRPr="005159BD">
        <w:rPr>
          <w:rFonts w:eastAsia="Calibri"/>
          <w:b/>
        </w:rPr>
        <w:t>Treasurer,</w:t>
      </w:r>
      <w:r w:rsidRPr="005159BD">
        <w:rPr>
          <w:rFonts w:eastAsia="Calibri"/>
        </w:rPr>
        <w:t xml:space="preserve"> Mathematical Society of Pure Sciences at MSU, INDIA                    </w:t>
      </w:r>
      <w:r>
        <w:rPr>
          <w:rFonts w:eastAsia="Calibri"/>
        </w:rPr>
        <w:t xml:space="preserve">       </w:t>
      </w:r>
      <w:r w:rsidRPr="005159BD">
        <w:rPr>
          <w:rFonts w:eastAsia="Calibri"/>
        </w:rPr>
        <w:t xml:space="preserve">1998 – 2000 </w:t>
      </w:r>
    </w:p>
    <w:p w:rsidR="00F662CA" w:rsidRPr="005159BD" w:rsidRDefault="00F662CA" w:rsidP="00F662CA">
      <w:pPr>
        <w:pStyle w:val="NoSpacing"/>
        <w:spacing w:line="276" w:lineRule="auto"/>
        <w:jc w:val="both"/>
        <w:rPr>
          <w:b/>
        </w:rPr>
      </w:pPr>
    </w:p>
    <w:p w:rsidR="0053790F" w:rsidRPr="005159BD" w:rsidRDefault="0053790F" w:rsidP="005970ED">
      <w:pPr>
        <w:spacing w:line="276" w:lineRule="auto"/>
        <w:jc w:val="both"/>
        <w:rPr>
          <w:b/>
          <w:u w:val="single"/>
        </w:rPr>
      </w:pPr>
      <w:bookmarkStart w:id="0" w:name="_GoBack"/>
      <w:bookmarkEnd w:id="0"/>
    </w:p>
    <w:sectPr w:rsidR="0053790F" w:rsidRPr="0051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78"/>
    <w:multiLevelType w:val="hybridMultilevel"/>
    <w:tmpl w:val="54D8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A3A"/>
    <w:multiLevelType w:val="hybridMultilevel"/>
    <w:tmpl w:val="072C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1023"/>
    <w:multiLevelType w:val="hybridMultilevel"/>
    <w:tmpl w:val="E8D4B530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0B446B72"/>
    <w:multiLevelType w:val="hybridMultilevel"/>
    <w:tmpl w:val="67FC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26FBE"/>
    <w:multiLevelType w:val="hybridMultilevel"/>
    <w:tmpl w:val="491C45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304248"/>
    <w:multiLevelType w:val="hybridMultilevel"/>
    <w:tmpl w:val="0E0C417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26AB2CC3"/>
    <w:multiLevelType w:val="hybridMultilevel"/>
    <w:tmpl w:val="BAF6288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FF15FE0"/>
    <w:multiLevelType w:val="hybridMultilevel"/>
    <w:tmpl w:val="343A1D0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317803D1"/>
    <w:multiLevelType w:val="hybridMultilevel"/>
    <w:tmpl w:val="1ABAB9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211CAF"/>
    <w:multiLevelType w:val="hybridMultilevel"/>
    <w:tmpl w:val="5E0C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14AF7"/>
    <w:multiLevelType w:val="hybridMultilevel"/>
    <w:tmpl w:val="746A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07EB6"/>
    <w:multiLevelType w:val="hybridMultilevel"/>
    <w:tmpl w:val="AFD03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C2539"/>
    <w:multiLevelType w:val="hybridMultilevel"/>
    <w:tmpl w:val="B0286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C358C2"/>
    <w:multiLevelType w:val="hybridMultilevel"/>
    <w:tmpl w:val="AD320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5A3701"/>
    <w:multiLevelType w:val="hybridMultilevel"/>
    <w:tmpl w:val="A05A4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462134"/>
    <w:multiLevelType w:val="hybridMultilevel"/>
    <w:tmpl w:val="9742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10189"/>
    <w:multiLevelType w:val="hybridMultilevel"/>
    <w:tmpl w:val="1D1AD8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3665F"/>
    <w:multiLevelType w:val="hybridMultilevel"/>
    <w:tmpl w:val="42309E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12"/>
  </w:num>
  <w:num w:numId="5">
    <w:abstractNumId w:val="17"/>
  </w:num>
  <w:num w:numId="6">
    <w:abstractNumId w:val="16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3"/>
  </w:num>
  <w:num w:numId="12">
    <w:abstractNumId w:val="14"/>
  </w:num>
  <w:num w:numId="13">
    <w:abstractNumId w:val="2"/>
  </w:num>
  <w:num w:numId="14">
    <w:abstractNumId w:val="0"/>
  </w:num>
  <w:num w:numId="15">
    <w:abstractNumId w:val="9"/>
  </w:num>
  <w:num w:numId="16">
    <w:abstractNumId w:val="7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79"/>
    <w:rsid w:val="00001C12"/>
    <w:rsid w:val="000125A2"/>
    <w:rsid w:val="00017DD1"/>
    <w:rsid w:val="00036E67"/>
    <w:rsid w:val="00036EF6"/>
    <w:rsid w:val="00043F9D"/>
    <w:rsid w:val="00044F2F"/>
    <w:rsid w:val="000648A5"/>
    <w:rsid w:val="00074849"/>
    <w:rsid w:val="00075FCC"/>
    <w:rsid w:val="000849E0"/>
    <w:rsid w:val="000928B4"/>
    <w:rsid w:val="000945E0"/>
    <w:rsid w:val="0009471B"/>
    <w:rsid w:val="000B3838"/>
    <w:rsid w:val="000D06C5"/>
    <w:rsid w:val="000D7B4A"/>
    <w:rsid w:val="000F5621"/>
    <w:rsid w:val="000F5EED"/>
    <w:rsid w:val="000F7454"/>
    <w:rsid w:val="0010365A"/>
    <w:rsid w:val="00113EF0"/>
    <w:rsid w:val="0016221D"/>
    <w:rsid w:val="0016262B"/>
    <w:rsid w:val="001926D8"/>
    <w:rsid w:val="001F6347"/>
    <w:rsid w:val="0022736C"/>
    <w:rsid w:val="00227380"/>
    <w:rsid w:val="00242363"/>
    <w:rsid w:val="00253173"/>
    <w:rsid w:val="002725CD"/>
    <w:rsid w:val="00285BBA"/>
    <w:rsid w:val="002A4020"/>
    <w:rsid w:val="002B60EE"/>
    <w:rsid w:val="002E0FA4"/>
    <w:rsid w:val="002E743E"/>
    <w:rsid w:val="002F4748"/>
    <w:rsid w:val="00305576"/>
    <w:rsid w:val="00324C30"/>
    <w:rsid w:val="00333174"/>
    <w:rsid w:val="00335EC8"/>
    <w:rsid w:val="00350FD9"/>
    <w:rsid w:val="003620DB"/>
    <w:rsid w:val="003716F7"/>
    <w:rsid w:val="00380B10"/>
    <w:rsid w:val="003B09DC"/>
    <w:rsid w:val="003B1723"/>
    <w:rsid w:val="003B3E4B"/>
    <w:rsid w:val="003D6933"/>
    <w:rsid w:val="003E3991"/>
    <w:rsid w:val="003E3C30"/>
    <w:rsid w:val="003E5A99"/>
    <w:rsid w:val="003F2CE8"/>
    <w:rsid w:val="00400B72"/>
    <w:rsid w:val="0042547A"/>
    <w:rsid w:val="00432F32"/>
    <w:rsid w:val="00443497"/>
    <w:rsid w:val="0044422A"/>
    <w:rsid w:val="00445053"/>
    <w:rsid w:val="00446BAF"/>
    <w:rsid w:val="00447DBB"/>
    <w:rsid w:val="00481F0E"/>
    <w:rsid w:val="0049590F"/>
    <w:rsid w:val="004A083F"/>
    <w:rsid w:val="004A7459"/>
    <w:rsid w:val="004C46DC"/>
    <w:rsid w:val="004D6F8E"/>
    <w:rsid w:val="004E4A27"/>
    <w:rsid w:val="004F725D"/>
    <w:rsid w:val="005001F3"/>
    <w:rsid w:val="005159BD"/>
    <w:rsid w:val="0053790F"/>
    <w:rsid w:val="00540BAA"/>
    <w:rsid w:val="005514B8"/>
    <w:rsid w:val="0057053B"/>
    <w:rsid w:val="005970ED"/>
    <w:rsid w:val="005C13CE"/>
    <w:rsid w:val="005C1EEA"/>
    <w:rsid w:val="005C4758"/>
    <w:rsid w:val="005E3467"/>
    <w:rsid w:val="005E7DEA"/>
    <w:rsid w:val="005F191F"/>
    <w:rsid w:val="006161D4"/>
    <w:rsid w:val="00641324"/>
    <w:rsid w:val="006518FC"/>
    <w:rsid w:val="00654579"/>
    <w:rsid w:val="00665091"/>
    <w:rsid w:val="006874F3"/>
    <w:rsid w:val="006942B6"/>
    <w:rsid w:val="006A7EF3"/>
    <w:rsid w:val="006C2978"/>
    <w:rsid w:val="006E42AF"/>
    <w:rsid w:val="006E691E"/>
    <w:rsid w:val="0070388A"/>
    <w:rsid w:val="00706D43"/>
    <w:rsid w:val="0071314E"/>
    <w:rsid w:val="00726763"/>
    <w:rsid w:val="007277A3"/>
    <w:rsid w:val="00730109"/>
    <w:rsid w:val="00743A7E"/>
    <w:rsid w:val="00743B80"/>
    <w:rsid w:val="00744618"/>
    <w:rsid w:val="00774000"/>
    <w:rsid w:val="007A6453"/>
    <w:rsid w:val="007B22AE"/>
    <w:rsid w:val="007B7202"/>
    <w:rsid w:val="007E5F6C"/>
    <w:rsid w:val="008209B0"/>
    <w:rsid w:val="00853040"/>
    <w:rsid w:val="0086448B"/>
    <w:rsid w:val="00866D65"/>
    <w:rsid w:val="00867F8E"/>
    <w:rsid w:val="0087050C"/>
    <w:rsid w:val="00870531"/>
    <w:rsid w:val="008736B7"/>
    <w:rsid w:val="00876CAC"/>
    <w:rsid w:val="00881B4E"/>
    <w:rsid w:val="008A6AEB"/>
    <w:rsid w:val="008C0B2E"/>
    <w:rsid w:val="008D05AE"/>
    <w:rsid w:val="008D7774"/>
    <w:rsid w:val="0090090B"/>
    <w:rsid w:val="00912DB5"/>
    <w:rsid w:val="0091367A"/>
    <w:rsid w:val="00916F8E"/>
    <w:rsid w:val="009203B7"/>
    <w:rsid w:val="009238F1"/>
    <w:rsid w:val="00934BFF"/>
    <w:rsid w:val="00970681"/>
    <w:rsid w:val="009729FE"/>
    <w:rsid w:val="009736D7"/>
    <w:rsid w:val="00973C65"/>
    <w:rsid w:val="00975F05"/>
    <w:rsid w:val="009804E3"/>
    <w:rsid w:val="00992B48"/>
    <w:rsid w:val="00997611"/>
    <w:rsid w:val="009D3557"/>
    <w:rsid w:val="009E2E8D"/>
    <w:rsid w:val="009E3EA6"/>
    <w:rsid w:val="009F3EF1"/>
    <w:rsid w:val="00A05AE0"/>
    <w:rsid w:val="00A1184A"/>
    <w:rsid w:val="00A11D1E"/>
    <w:rsid w:val="00A47D9B"/>
    <w:rsid w:val="00A5291E"/>
    <w:rsid w:val="00A661A0"/>
    <w:rsid w:val="00A7692B"/>
    <w:rsid w:val="00AA2A0D"/>
    <w:rsid w:val="00AE2CD7"/>
    <w:rsid w:val="00AE5AD6"/>
    <w:rsid w:val="00B0376D"/>
    <w:rsid w:val="00B348D4"/>
    <w:rsid w:val="00B47C9A"/>
    <w:rsid w:val="00BB4C8B"/>
    <w:rsid w:val="00BD6DB5"/>
    <w:rsid w:val="00BF439A"/>
    <w:rsid w:val="00BF63D5"/>
    <w:rsid w:val="00C02A08"/>
    <w:rsid w:val="00C17EE2"/>
    <w:rsid w:val="00C17F84"/>
    <w:rsid w:val="00C20329"/>
    <w:rsid w:val="00C2566C"/>
    <w:rsid w:val="00C3558F"/>
    <w:rsid w:val="00C86E58"/>
    <w:rsid w:val="00C90107"/>
    <w:rsid w:val="00C967C5"/>
    <w:rsid w:val="00CB11A7"/>
    <w:rsid w:val="00CB6757"/>
    <w:rsid w:val="00CC64F7"/>
    <w:rsid w:val="00CC69EC"/>
    <w:rsid w:val="00CD2D1C"/>
    <w:rsid w:val="00CD3D67"/>
    <w:rsid w:val="00CD40EE"/>
    <w:rsid w:val="00CD6807"/>
    <w:rsid w:val="00CF2EC5"/>
    <w:rsid w:val="00D07413"/>
    <w:rsid w:val="00D128A5"/>
    <w:rsid w:val="00D12B3E"/>
    <w:rsid w:val="00D3178E"/>
    <w:rsid w:val="00D35228"/>
    <w:rsid w:val="00D40B06"/>
    <w:rsid w:val="00D44975"/>
    <w:rsid w:val="00D722CE"/>
    <w:rsid w:val="00D750BA"/>
    <w:rsid w:val="00D958D6"/>
    <w:rsid w:val="00D97882"/>
    <w:rsid w:val="00D97F44"/>
    <w:rsid w:val="00DA3CEF"/>
    <w:rsid w:val="00DC213E"/>
    <w:rsid w:val="00DC6498"/>
    <w:rsid w:val="00DD5279"/>
    <w:rsid w:val="00DD76C4"/>
    <w:rsid w:val="00DF59FC"/>
    <w:rsid w:val="00E01FF5"/>
    <w:rsid w:val="00E133BE"/>
    <w:rsid w:val="00E1565B"/>
    <w:rsid w:val="00E36544"/>
    <w:rsid w:val="00E5772D"/>
    <w:rsid w:val="00E65063"/>
    <w:rsid w:val="00E669F0"/>
    <w:rsid w:val="00E80AB8"/>
    <w:rsid w:val="00E9147F"/>
    <w:rsid w:val="00EA5D6B"/>
    <w:rsid w:val="00EB19A3"/>
    <w:rsid w:val="00EC02DF"/>
    <w:rsid w:val="00EC2129"/>
    <w:rsid w:val="00EC521E"/>
    <w:rsid w:val="00EF32CA"/>
    <w:rsid w:val="00F0516B"/>
    <w:rsid w:val="00F13B44"/>
    <w:rsid w:val="00F220BB"/>
    <w:rsid w:val="00F25847"/>
    <w:rsid w:val="00F3285D"/>
    <w:rsid w:val="00F50E9C"/>
    <w:rsid w:val="00F56355"/>
    <w:rsid w:val="00F6288D"/>
    <w:rsid w:val="00F662CA"/>
    <w:rsid w:val="00F743B6"/>
    <w:rsid w:val="00F91050"/>
    <w:rsid w:val="00FA6405"/>
    <w:rsid w:val="00FC4520"/>
    <w:rsid w:val="00FC7FEB"/>
    <w:rsid w:val="00FD2F3B"/>
    <w:rsid w:val="00FE7DE7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1E33"/>
  <w15:chartTrackingRefBased/>
  <w15:docId w15:val="{1987EC60-50B7-403F-819E-9A556DC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9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47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E58"/>
    <w:pPr>
      <w:ind w:left="720"/>
      <w:contextualSpacing/>
    </w:pPr>
  </w:style>
  <w:style w:type="table" w:styleId="TableGrid">
    <w:name w:val="Table Grid"/>
    <w:basedOn w:val="TableNormal"/>
    <w:uiPriority w:val="39"/>
    <w:rsid w:val="00D7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3EF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Florida State College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Nishant D.</dc:creator>
  <cp:keywords/>
  <dc:description/>
  <cp:lastModifiedBy>Home Office</cp:lastModifiedBy>
  <cp:revision>219</cp:revision>
  <dcterms:created xsi:type="dcterms:W3CDTF">2015-06-24T15:10:00Z</dcterms:created>
  <dcterms:modified xsi:type="dcterms:W3CDTF">2017-02-08T00:06:00Z</dcterms:modified>
</cp:coreProperties>
</file>