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CD86F258D684451883B4B8289AC035B1"/>
        </w:placeholder>
        <w:docPartList>
          <w:docPartGallery w:val="Quick Parts"/>
          <w:docPartCategory w:val=" Resume Name"/>
        </w:docPartList>
      </w:sdtPr>
      <w:sdtEndPr>
        <w:rPr>
          <w:rFonts w:asciiTheme="majorHAnsi" w:hAnsiTheme="majorHAnsi"/>
          <w:color w:val="000000" w:themeColor="text1"/>
          <w:sz w:val="24"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374"/>
            <w:gridCol w:w="1028"/>
          </w:tblGrid>
          <w:tr w:rsidR="002105F5" w14:paraId="2D70CBCA" w14:textId="77777777" w:rsidTr="00904FDB">
            <w:trPr>
              <w:trHeight w:val="710"/>
              <w:jc w:val="center"/>
            </w:trPr>
            <w:tc>
              <w:tcPr>
                <w:tcW w:w="4512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14:paraId="3BC86F1B" w14:textId="77777777" w:rsidR="002105F5" w:rsidRDefault="009726D3">
                <w:pPr>
                  <w:pStyle w:val="PersonalName"/>
                  <w:jc w:val="center"/>
                </w:pPr>
                <w:sdt>
                  <w:sdtPr>
                    <w:rPr>
                      <w:b w:val="0"/>
                      <w:bCs/>
                    </w:rPr>
                    <w:alias w:val="Author"/>
                    <w:id w:val="-747420753"/>
                    <w:placeholder>
                      <w:docPart w:val="42BF17B0905446A2A4AC0C3CE6D3921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412EA3">
                      <w:rPr>
                        <w:b w:val="0"/>
                        <w:bCs/>
                      </w:rPr>
                      <w:t>Nicole RIVERA</w:t>
                    </w:r>
                  </w:sdtContent>
                </w:sdt>
              </w:p>
            </w:tc>
            <w:tc>
              <w:tcPr>
                <w:tcW w:w="488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135B379A" w14:textId="77777777" w:rsidR="002105F5" w:rsidRDefault="00B008C5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inline distT="0" distB="0" distL="0" distR="0" wp14:anchorId="448B8211" wp14:editId="3709B1EC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657B1F4E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2105F5" w14:paraId="3C8C910E" w14:textId="77777777" w:rsidTr="00904FDB">
            <w:trPr>
              <w:trHeight w:val="20"/>
              <w:jc w:val="center"/>
            </w:trPr>
            <w:tc>
              <w:tcPr>
                <w:tcW w:w="4512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14:paraId="5B46CABD" w14:textId="6FA0D5D7" w:rsidR="002105F5" w:rsidRDefault="009726D3" w:rsidP="002422B0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1722748DDDA34C5C844DB7724CAA93E6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422B0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Career </w:t>
                    </w:r>
                    <w:r w:rsidR="00414CD9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dRIVEN</w:t>
                    </w:r>
                    <w:r w:rsidR="002422B0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  </w:t>
                    </w:r>
                    <w:r w:rsidR="007C7B8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="002422B0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High Professionalism   </w:t>
                    </w:r>
                    <w:r w:rsidR="007C7B8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="009D743E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Adaptable</w:t>
                    </w:r>
                    <w:r w:rsidR="007C7B82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 xml:space="preserve">    Versatile</w:t>
                    </w:r>
                  </w:sdtContent>
                </w:sdt>
              </w:p>
            </w:tc>
            <w:tc>
              <w:tcPr>
                <w:tcW w:w="488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14:paraId="45DCA401" w14:textId="77777777" w:rsidR="002105F5" w:rsidRDefault="002105F5">
                <w:pPr>
                  <w:pStyle w:val="NoSpacing"/>
                </w:pPr>
              </w:p>
            </w:tc>
          </w:tr>
          <w:tr w:rsidR="002105F5" w14:paraId="650B982C" w14:textId="77777777" w:rsidTr="00904FDB">
            <w:trPr>
              <w:trHeight w:val="80"/>
              <w:jc w:val="center"/>
            </w:trPr>
            <w:tc>
              <w:tcPr>
                <w:tcW w:w="4512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77A5A5FE" w14:textId="29F54D14" w:rsidR="002105F5" w:rsidRDefault="00AE0F62" w:rsidP="00412EA3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r>
                  <w:rPr>
                    <w:color w:val="93A299" w:themeColor="accent1"/>
                    <w:sz w:val="18"/>
                    <w:szCs w:val="18"/>
                  </w:rPr>
                  <w:t>(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99FF65CC80FF4E8CB715C8B9AD6EE10A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412EA3">
                      <w:rPr>
                        <w:color w:val="93A299" w:themeColor="accent1"/>
                        <w:sz w:val="18"/>
                        <w:szCs w:val="18"/>
                      </w:rPr>
                      <w:t>407</w:t>
                    </w:r>
                    <w:r>
                      <w:rPr>
                        <w:color w:val="93A299" w:themeColor="accent1"/>
                        <w:sz w:val="18"/>
                        <w:szCs w:val="18"/>
                      </w:rPr>
                      <w:t>)</w:t>
                    </w:r>
                    <w:r w:rsidR="00412EA3">
                      <w:rPr>
                        <w:color w:val="93A299" w:themeColor="accent1"/>
                        <w:sz w:val="18"/>
                        <w:szCs w:val="18"/>
                      </w:rPr>
                      <w:t>398</w:t>
                    </w:r>
                    <w:r>
                      <w:rPr>
                        <w:color w:val="93A299" w:themeColor="accent1"/>
                        <w:sz w:val="18"/>
                        <w:szCs w:val="18"/>
                      </w:rPr>
                      <w:t>-</w:t>
                    </w:r>
                    <w:r w:rsidR="00412EA3">
                      <w:rPr>
                        <w:color w:val="93A299" w:themeColor="accent1"/>
                        <w:sz w:val="18"/>
                        <w:szCs w:val="18"/>
                      </w:rPr>
                      <w:t>2092</w:t>
                    </w:r>
                  </w:sdtContent>
                </w:sdt>
                <w:r w:rsidR="00B008C5">
                  <w:rPr>
                    <w:color w:val="93A299" w:themeColor="accent1"/>
                    <w:sz w:val="18"/>
                    <w:szCs w:val="18"/>
                  </w:rPr>
                  <w:t xml:space="preserve"> ▪</w:t>
                </w:r>
                <w:r w:rsidR="00B008C5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8574FA67AB7F40919DC706A445B278DF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412EA3">
                      <w:rPr>
                        <w:color w:val="93A299" w:themeColor="accent1"/>
                        <w:sz w:val="18"/>
                        <w:szCs w:val="18"/>
                      </w:rPr>
                      <w:t>NICOLERIVERAPR94@GMAIL.COM</w:t>
                    </w:r>
                  </w:sdtContent>
                </w:sdt>
                <w:r w:rsidR="00B008C5">
                  <w:rPr>
                    <w:color w:val="93A299" w:themeColor="accent1"/>
                    <w:sz w:val="18"/>
                    <w:szCs w:val="18"/>
                  </w:rPr>
                  <w:t xml:space="preserve">  ▪ </w:t>
                </w:r>
                <w:r w:rsidR="0058740C">
                  <w:rPr>
                    <w:color w:val="93A299" w:themeColor="accent1"/>
                    <w:sz w:val="18"/>
                    <w:szCs w:val="18"/>
                  </w:rPr>
                  <w:t>Rockville ▪</w:t>
                </w:r>
                <w:r w:rsidR="00B008C5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id w:val="1863781786"/>
                    <w:placeholder>
                      <w:docPart w:val="D3507478A89A4C76897C34A1B3B72A60"/>
                    </w:placeholder>
                    <w:text/>
                  </w:sdtPr>
                  <w:sdtEndPr/>
                  <w:sdtContent>
                    <w:r w:rsidR="00412EA3" w:rsidRPr="00412EA3">
                      <w:rPr>
                        <w:color w:val="93A299" w:themeColor="accent1"/>
                        <w:sz w:val="18"/>
                        <w:szCs w:val="18"/>
                      </w:rPr>
                      <w:t>https://www.linkedin.com/in/nicole-rivera</w:t>
                    </w:r>
                  </w:sdtContent>
                </w:sdt>
              </w:p>
            </w:tc>
            <w:tc>
              <w:tcPr>
                <w:tcW w:w="48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8DDEE4C" w14:textId="77777777" w:rsidR="002105F5" w:rsidRDefault="002105F5">
                <w:pPr>
                  <w:pStyle w:val="NoSpacing"/>
                </w:pPr>
              </w:p>
            </w:tc>
          </w:tr>
        </w:tbl>
        <w:p w14:paraId="08D9C387" w14:textId="3F117AA1" w:rsidR="00904FDB" w:rsidRPr="00904FDB" w:rsidRDefault="00904FDB" w:rsidP="007774F7">
          <w:pPr>
            <w:pStyle w:val="SectionHeading"/>
            <w:rPr>
              <w:sz w:val="22"/>
            </w:rPr>
          </w:pPr>
          <w:r w:rsidRPr="00904FDB">
            <w:rPr>
              <w:sz w:val="22"/>
            </w:rPr>
            <w:t>SUMMARY</w:t>
          </w:r>
        </w:p>
      </w:sdtContent>
    </w:sdt>
    <w:p w14:paraId="252EC8F8" w14:textId="3492D240" w:rsidR="00634EA1" w:rsidRPr="00C32E9A" w:rsidRDefault="00534E88" w:rsidP="007774F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2"/>
        </w:rPr>
      </w:pPr>
      <w:r>
        <w:rPr>
          <w:sz w:val="22"/>
        </w:rPr>
        <w:t xml:space="preserve">Life Sciences </w:t>
      </w:r>
      <w:r w:rsidR="001722B5">
        <w:rPr>
          <w:sz w:val="22"/>
        </w:rPr>
        <w:t>p</w:t>
      </w:r>
      <w:r w:rsidR="00634EA1" w:rsidRPr="00634EA1">
        <w:rPr>
          <w:sz w:val="22"/>
        </w:rPr>
        <w:t>rofessional with</w:t>
      </w:r>
      <w:r w:rsidR="001746AF">
        <w:rPr>
          <w:sz w:val="22"/>
        </w:rPr>
        <w:t xml:space="preserve"> </w:t>
      </w:r>
      <w:r>
        <w:rPr>
          <w:sz w:val="22"/>
        </w:rPr>
        <w:t xml:space="preserve">published research and </w:t>
      </w:r>
      <w:r w:rsidR="001746AF">
        <w:rPr>
          <w:sz w:val="22"/>
        </w:rPr>
        <w:t xml:space="preserve">acquired knowledge </w:t>
      </w:r>
      <w:r w:rsidR="001722B5">
        <w:rPr>
          <w:sz w:val="22"/>
        </w:rPr>
        <w:t>in</w:t>
      </w:r>
      <w:r w:rsidR="00C32E9A">
        <w:rPr>
          <w:sz w:val="22"/>
        </w:rPr>
        <w:t xml:space="preserve"> the </w:t>
      </w:r>
      <w:r w:rsidR="001722B5">
        <w:rPr>
          <w:sz w:val="22"/>
        </w:rPr>
        <w:t>pharmaceutical &amp; biological scienc</w:t>
      </w:r>
      <w:r w:rsidR="0058740C">
        <w:rPr>
          <w:sz w:val="22"/>
        </w:rPr>
        <w:t>es</w:t>
      </w:r>
      <w:r>
        <w:rPr>
          <w:sz w:val="22"/>
        </w:rPr>
        <w:t>.</w:t>
      </w:r>
    </w:p>
    <w:p w14:paraId="3ABC6887" w14:textId="6BE33528" w:rsidR="00634EA1" w:rsidRPr="00E03751" w:rsidRDefault="004E53BE" w:rsidP="007774F7">
      <w:pPr>
        <w:pStyle w:val="ListParagraph"/>
        <w:numPr>
          <w:ilvl w:val="0"/>
          <w:numId w:val="9"/>
        </w:numPr>
        <w:spacing w:after="0" w:line="276" w:lineRule="auto"/>
        <w:jc w:val="both"/>
        <w:rPr>
          <w:sz w:val="22"/>
        </w:rPr>
      </w:pPr>
      <w:r>
        <w:rPr>
          <w:sz w:val="22"/>
        </w:rPr>
        <w:t>Recognized for w</w:t>
      </w:r>
      <w:r w:rsidR="00634EA1" w:rsidRPr="00634EA1">
        <w:rPr>
          <w:sz w:val="22"/>
        </w:rPr>
        <w:t>ork</w:t>
      </w:r>
      <w:r>
        <w:rPr>
          <w:sz w:val="22"/>
        </w:rPr>
        <w:t>ing</w:t>
      </w:r>
      <w:r w:rsidR="00634EA1" w:rsidRPr="00634EA1">
        <w:rPr>
          <w:sz w:val="22"/>
        </w:rPr>
        <w:t xml:space="preserve"> with diligence </w:t>
      </w:r>
      <w:r>
        <w:rPr>
          <w:sz w:val="22"/>
        </w:rPr>
        <w:t xml:space="preserve">and </w:t>
      </w:r>
      <w:r w:rsidR="00634EA1" w:rsidRPr="00634EA1">
        <w:rPr>
          <w:sz w:val="22"/>
        </w:rPr>
        <w:t>due awareness of impact to</w:t>
      </w:r>
      <w:r>
        <w:rPr>
          <w:sz w:val="22"/>
        </w:rPr>
        <w:t xml:space="preserve"> industrial</w:t>
      </w:r>
      <w:r w:rsidR="00634EA1" w:rsidRPr="00634EA1">
        <w:rPr>
          <w:sz w:val="22"/>
        </w:rPr>
        <w:t xml:space="preserve"> operations</w:t>
      </w:r>
      <w:r>
        <w:rPr>
          <w:sz w:val="22"/>
        </w:rPr>
        <w:t>, project timelines and</w:t>
      </w:r>
      <w:r w:rsidR="00634EA1" w:rsidRPr="00634EA1">
        <w:rPr>
          <w:sz w:val="22"/>
        </w:rPr>
        <w:t xml:space="preserve"> customer deliverables</w:t>
      </w:r>
      <w:r w:rsidR="00FF4C12" w:rsidRPr="00FF4C12">
        <w:rPr>
          <w:sz w:val="22"/>
        </w:rPr>
        <w:t>.</w:t>
      </w:r>
    </w:p>
    <w:p w14:paraId="52733868" w14:textId="77777777" w:rsidR="00FA0DC0" w:rsidRDefault="00FA0DC0" w:rsidP="007774F7">
      <w:pPr>
        <w:spacing w:after="0" w:line="276" w:lineRule="auto"/>
        <w:rPr>
          <w:sz w:val="22"/>
        </w:rPr>
      </w:pPr>
    </w:p>
    <w:p w14:paraId="431FBB79" w14:textId="7F35D9AC" w:rsidR="00FA0DC0" w:rsidRDefault="00534E88" w:rsidP="007774F7">
      <w:pPr>
        <w:spacing w:after="0" w:line="276" w:lineRule="auto"/>
        <w:rPr>
          <w:sz w:val="22"/>
        </w:rPr>
      </w:pPr>
      <w:r>
        <w:rPr>
          <w:sz w:val="22"/>
        </w:rPr>
        <w:t>C</w:t>
      </w:r>
      <w:r w:rsidR="0044617A" w:rsidRPr="00904FDB">
        <w:rPr>
          <w:sz w:val="22"/>
        </w:rPr>
        <w:t>ompetencies in</w:t>
      </w:r>
      <w:r w:rsidR="00356291">
        <w:rPr>
          <w:sz w:val="22"/>
        </w:rPr>
        <w:t xml:space="preserve"> the areas of</w:t>
      </w:r>
      <w:r w:rsidR="0044617A" w:rsidRPr="00904FDB">
        <w:rPr>
          <w:sz w:val="22"/>
        </w:rPr>
        <w:t>:</w:t>
      </w:r>
    </w:p>
    <w:p w14:paraId="2A7C82D5" w14:textId="3367F357" w:rsidR="00FA0DC0" w:rsidRPr="00904FDB" w:rsidRDefault="00FA0DC0" w:rsidP="007774F7">
      <w:pPr>
        <w:spacing w:after="0" w:line="276" w:lineRule="auto"/>
        <w:rPr>
          <w:sz w:val="22"/>
        </w:rPr>
        <w:sectPr w:rsidR="00FA0DC0" w:rsidRPr="00904FDB">
          <w:footerReference w:type="default" r:id="rId11"/>
          <w:headerReference w:type="first" r:id="rId12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4A93E4AA" w14:textId="608600BB" w:rsidR="00195387" w:rsidRDefault="00195387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</w:pPr>
      <w:r>
        <w:rPr>
          <w:sz w:val="22"/>
        </w:rPr>
        <w:t>Small &amp; Large Molecule</w:t>
      </w:r>
      <w:r w:rsidR="0001175A">
        <w:rPr>
          <w:sz w:val="22"/>
        </w:rPr>
        <w:t xml:space="preserve"> Product Manufacturing</w:t>
      </w:r>
    </w:p>
    <w:p w14:paraId="08B51C58" w14:textId="26092581" w:rsidR="00C242E6" w:rsidRPr="0058048D" w:rsidRDefault="00F217CD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</w:pPr>
      <w:r>
        <w:rPr>
          <w:sz w:val="22"/>
        </w:rPr>
        <w:t>Bioinformatics, Statistics, Pharmacology &amp; Computer Programming Courses</w:t>
      </w:r>
    </w:p>
    <w:p w14:paraId="1C99777E" w14:textId="270D0D59" w:rsidR="00682BFA" w:rsidRPr="00213E5D" w:rsidRDefault="00C242E6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</w:pPr>
      <w:r>
        <w:rPr>
          <w:sz w:val="22"/>
        </w:rPr>
        <w:t>P</w:t>
      </w:r>
      <w:r w:rsidR="00682BFA">
        <w:rPr>
          <w:sz w:val="22"/>
        </w:rPr>
        <w:t>rocess Qualification (Validation Studies)</w:t>
      </w:r>
    </w:p>
    <w:p w14:paraId="190F887C" w14:textId="3F88EC21" w:rsidR="00F217CD" w:rsidRPr="00C242E6" w:rsidRDefault="00C242E6" w:rsidP="007774F7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ind w:left="360"/>
        <w:rPr>
          <w:sz w:val="22"/>
        </w:rPr>
      </w:pPr>
      <w:r>
        <w:rPr>
          <w:sz w:val="22"/>
        </w:rPr>
        <w:t>Organic</w:t>
      </w:r>
      <w:r w:rsidR="006F69A5">
        <w:rPr>
          <w:sz w:val="22"/>
        </w:rPr>
        <w:t>/Analytical</w:t>
      </w:r>
      <w:r>
        <w:rPr>
          <w:sz w:val="22"/>
        </w:rPr>
        <w:t xml:space="preserve"> Chemistry &amp;</w:t>
      </w:r>
      <w:r w:rsidR="000E11CB">
        <w:rPr>
          <w:sz w:val="22"/>
        </w:rPr>
        <w:t xml:space="preserve"> Laboratory </w:t>
      </w:r>
      <w:r>
        <w:rPr>
          <w:sz w:val="22"/>
        </w:rPr>
        <w:t>Instrumentation</w:t>
      </w:r>
    </w:p>
    <w:p w14:paraId="69072AAF" w14:textId="45CE114D" w:rsidR="00C242E6" w:rsidRDefault="00C242E6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</w:pPr>
      <w:r>
        <w:rPr>
          <w:sz w:val="22"/>
        </w:rPr>
        <w:t>Technical Writing</w:t>
      </w:r>
    </w:p>
    <w:p w14:paraId="5A2F9011" w14:textId="0DF4F860" w:rsidR="00682BFA" w:rsidRPr="00682BFA" w:rsidRDefault="00682BFA" w:rsidP="007774F7">
      <w:pPr>
        <w:pStyle w:val="ListParagraph"/>
        <w:numPr>
          <w:ilvl w:val="0"/>
          <w:numId w:val="8"/>
        </w:numPr>
        <w:tabs>
          <w:tab w:val="left" w:pos="360"/>
        </w:tabs>
        <w:spacing w:line="276" w:lineRule="auto"/>
        <w:ind w:left="360"/>
        <w:rPr>
          <w:sz w:val="22"/>
        </w:rPr>
      </w:pPr>
      <w:r w:rsidRPr="00682BFA">
        <w:rPr>
          <w:sz w:val="22"/>
        </w:rPr>
        <w:t>Quality</w:t>
      </w:r>
      <w:r w:rsidR="0099362B">
        <w:rPr>
          <w:sz w:val="22"/>
        </w:rPr>
        <w:t xml:space="preserve"> Assurance, Data Integrity, and Compliance</w:t>
      </w:r>
    </w:p>
    <w:p w14:paraId="5AA06981" w14:textId="0A679B92" w:rsidR="00682BFA" w:rsidRDefault="00682BFA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</w:pPr>
      <w:r>
        <w:rPr>
          <w:sz w:val="22"/>
        </w:rPr>
        <w:t xml:space="preserve">Knowledge </w:t>
      </w:r>
      <w:r w:rsidR="000464EB">
        <w:rPr>
          <w:sz w:val="22"/>
        </w:rPr>
        <w:t>in</w:t>
      </w:r>
      <w:r>
        <w:rPr>
          <w:sz w:val="22"/>
        </w:rPr>
        <w:t xml:space="preserve"> Quality Systems &amp; Investigational Tools</w:t>
      </w:r>
    </w:p>
    <w:p w14:paraId="34EE2253" w14:textId="2E85E750" w:rsidR="00631799" w:rsidRPr="00631799" w:rsidRDefault="00631799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</w:pPr>
      <w:r>
        <w:rPr>
          <w:sz w:val="22"/>
        </w:rPr>
        <w:t>Bilingual: English &amp; Spanish</w:t>
      </w:r>
    </w:p>
    <w:p w14:paraId="37846217" w14:textId="10980811" w:rsidR="00682BFA" w:rsidRPr="00682BFA" w:rsidRDefault="00682BFA" w:rsidP="007774F7">
      <w:pPr>
        <w:pStyle w:val="ListParagraph"/>
        <w:numPr>
          <w:ilvl w:val="0"/>
          <w:numId w:val="8"/>
        </w:numPr>
        <w:spacing w:line="276" w:lineRule="auto"/>
        <w:ind w:left="360"/>
        <w:rPr>
          <w:sz w:val="22"/>
        </w:rPr>
        <w:sectPr w:rsidR="00682BFA" w:rsidRPr="00682BFA" w:rsidSect="00682BFA">
          <w:type w:val="continuous"/>
          <w:pgSz w:w="12240" w:h="15840"/>
          <w:pgMar w:top="1080" w:right="1080" w:bottom="1080" w:left="1080" w:header="720" w:footer="720" w:gutter="0"/>
          <w:cols w:num="3" w:space="180"/>
          <w:titlePg/>
          <w:docGrid w:linePitch="360"/>
        </w:sectPr>
      </w:pPr>
      <w:bookmarkStart w:id="0" w:name="_Hlk513638796"/>
    </w:p>
    <w:bookmarkEnd w:id="0"/>
    <w:p w14:paraId="2D9D27CE" w14:textId="77777777" w:rsidR="00D27351" w:rsidRDefault="00D27351" w:rsidP="007774F7">
      <w:pPr>
        <w:pStyle w:val="NoSpacing"/>
        <w:spacing w:line="276" w:lineRule="auto"/>
        <w:jc w:val="both"/>
        <w:rPr>
          <w:rFonts w:eastAsiaTheme="majorEastAsia" w:cstheme="majorBidi"/>
          <w:b/>
          <w:bCs/>
          <w:sz w:val="22"/>
        </w:rPr>
      </w:pPr>
    </w:p>
    <w:p w14:paraId="0B3FBA8B" w14:textId="30B1BC9A" w:rsidR="0058740C" w:rsidRPr="00904FDB" w:rsidRDefault="0058740C" w:rsidP="007774F7">
      <w:pPr>
        <w:pStyle w:val="NoSpacing"/>
        <w:spacing w:line="276" w:lineRule="auto"/>
        <w:jc w:val="both"/>
        <w:rPr>
          <w:sz w:val="22"/>
        </w:rPr>
      </w:pPr>
      <w:r>
        <w:rPr>
          <w:rFonts w:eastAsiaTheme="majorEastAsia" w:cstheme="majorBidi"/>
          <w:b/>
          <w:bCs/>
          <w:sz w:val="22"/>
        </w:rPr>
        <w:t>Investigat</w:t>
      </w:r>
      <w:r w:rsidR="00EE2713">
        <w:rPr>
          <w:rFonts w:eastAsiaTheme="majorEastAsia" w:cstheme="majorBidi"/>
          <w:b/>
          <w:bCs/>
          <w:sz w:val="22"/>
        </w:rPr>
        <w:t>ive</w:t>
      </w:r>
      <w:r>
        <w:rPr>
          <w:rFonts w:eastAsiaTheme="majorEastAsia" w:cstheme="majorBidi"/>
          <w:b/>
          <w:bCs/>
          <w:sz w:val="22"/>
        </w:rPr>
        <w:t xml:space="preserve"> Specialist</w:t>
      </w:r>
      <w:r w:rsidRPr="00C84D10">
        <w:rPr>
          <w:rFonts w:eastAsiaTheme="majorEastAsia" w:cstheme="majorBidi"/>
          <w:b/>
          <w:bCs/>
          <w:sz w:val="22"/>
        </w:rPr>
        <w:t>,</w:t>
      </w:r>
      <w:r w:rsidR="00E53063">
        <w:rPr>
          <w:rFonts w:eastAsiaTheme="majorEastAsia" w:cstheme="majorBidi"/>
          <w:b/>
          <w:bCs/>
          <w:sz w:val="22"/>
        </w:rPr>
        <w:t xml:space="preserve"> </w:t>
      </w:r>
      <w:r>
        <w:rPr>
          <w:rFonts w:eastAsiaTheme="majorEastAsia" w:cstheme="majorBidi"/>
          <w:b/>
          <w:bCs/>
          <w:sz w:val="22"/>
        </w:rPr>
        <w:t>P</w:t>
      </w:r>
      <w:r w:rsidR="00390FE9">
        <w:rPr>
          <w:rFonts w:eastAsiaTheme="majorEastAsia" w:cstheme="majorBidi"/>
          <w:b/>
          <w:bCs/>
          <w:sz w:val="22"/>
        </w:rPr>
        <w:t>roduction System</w:t>
      </w:r>
      <w:r w:rsidR="00AF0AA6">
        <w:rPr>
          <w:rFonts w:eastAsiaTheme="majorEastAsia" w:cstheme="majorBidi"/>
          <w:b/>
          <w:bCs/>
          <w:sz w:val="22"/>
        </w:rPr>
        <w:t xml:space="preserve"> (</w:t>
      </w:r>
      <w:r w:rsidR="00AD06F3">
        <w:rPr>
          <w:rFonts w:eastAsiaTheme="majorEastAsia" w:cstheme="majorBidi"/>
          <w:b/>
          <w:bCs/>
          <w:sz w:val="22"/>
        </w:rPr>
        <w:t>Biologics</w:t>
      </w:r>
      <w:r w:rsidR="00AF0AA6">
        <w:rPr>
          <w:rFonts w:eastAsiaTheme="majorEastAsia" w:cstheme="majorBidi"/>
          <w:b/>
          <w:bCs/>
          <w:sz w:val="22"/>
        </w:rPr>
        <w:t>)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 ▪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 </w:t>
      </w:r>
      <w:r>
        <w:rPr>
          <w:sz w:val="22"/>
        </w:rPr>
        <w:t>Oct 16, 2019</w:t>
      </w:r>
      <w:r w:rsidRPr="00904FDB">
        <w:rPr>
          <w:sz w:val="22"/>
        </w:rPr>
        <w:t xml:space="preserve"> – </w:t>
      </w:r>
      <w:r w:rsidR="00F04E43">
        <w:rPr>
          <w:sz w:val="22"/>
        </w:rPr>
        <w:t>Dec 1, 2020</w:t>
      </w:r>
    </w:p>
    <w:p w14:paraId="26E4176D" w14:textId="0499F83E" w:rsidR="0058740C" w:rsidRPr="00904FDB" w:rsidRDefault="0058740C" w:rsidP="007774F7">
      <w:pPr>
        <w:spacing w:line="276" w:lineRule="auto"/>
        <w:jc w:val="both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 xml:space="preserve">GlaxoSmithKline </w:t>
      </w:r>
      <w:r w:rsidRPr="00904FDB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>
        <w:rPr>
          <w:color w:val="564B3C" w:themeColor="text2"/>
          <w:sz w:val="22"/>
        </w:rPr>
        <w:t>Rockville, MD</w:t>
      </w:r>
    </w:p>
    <w:p w14:paraId="17637B87" w14:textId="130C0D5A" w:rsidR="0058740C" w:rsidRPr="007E334C" w:rsidRDefault="0025239D" w:rsidP="007774F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color w:val="000000" w:themeColor="text1"/>
          <w:sz w:val="22"/>
        </w:rPr>
      </w:pPr>
      <w:r w:rsidRPr="007E334C">
        <w:rPr>
          <w:color w:val="000000" w:themeColor="text1"/>
          <w:sz w:val="22"/>
        </w:rPr>
        <w:t>Led cross-functional</w:t>
      </w:r>
      <w:r w:rsidR="00E955BA" w:rsidRPr="007E334C">
        <w:rPr>
          <w:color w:val="000000" w:themeColor="text1"/>
          <w:sz w:val="22"/>
        </w:rPr>
        <w:t xml:space="preserve"> </w:t>
      </w:r>
      <w:r w:rsidR="00C43B85">
        <w:rPr>
          <w:color w:val="000000" w:themeColor="text1"/>
          <w:sz w:val="22"/>
        </w:rPr>
        <w:t xml:space="preserve">team </w:t>
      </w:r>
      <w:r w:rsidR="00AA3B3A">
        <w:rPr>
          <w:color w:val="000000" w:themeColor="text1"/>
          <w:sz w:val="22"/>
        </w:rPr>
        <w:t>meetings</w:t>
      </w:r>
      <w:r w:rsidRPr="007E334C">
        <w:rPr>
          <w:color w:val="000000" w:themeColor="text1"/>
          <w:sz w:val="22"/>
        </w:rPr>
        <w:t>, perform</w:t>
      </w:r>
      <w:r w:rsidR="00537BA7" w:rsidRPr="007E334C">
        <w:rPr>
          <w:color w:val="000000" w:themeColor="text1"/>
          <w:sz w:val="22"/>
        </w:rPr>
        <w:t>ed</w:t>
      </w:r>
      <w:r w:rsidR="00E9631A" w:rsidRPr="007E334C">
        <w:rPr>
          <w:color w:val="000000" w:themeColor="text1"/>
          <w:sz w:val="22"/>
        </w:rPr>
        <w:t xml:space="preserve"> </w:t>
      </w:r>
      <w:r w:rsidRPr="007E334C">
        <w:rPr>
          <w:color w:val="000000" w:themeColor="text1"/>
          <w:sz w:val="22"/>
        </w:rPr>
        <w:t>root cause analysis, assess</w:t>
      </w:r>
      <w:r w:rsidR="00537BA7" w:rsidRPr="007E334C">
        <w:rPr>
          <w:color w:val="000000" w:themeColor="text1"/>
          <w:sz w:val="22"/>
        </w:rPr>
        <w:t>ed</w:t>
      </w:r>
      <w:r w:rsidRPr="007E334C">
        <w:rPr>
          <w:color w:val="000000" w:themeColor="text1"/>
          <w:sz w:val="22"/>
        </w:rPr>
        <w:t xml:space="preserve"> </w:t>
      </w:r>
      <w:r w:rsidR="00727F84" w:rsidRPr="007E334C">
        <w:rPr>
          <w:color w:val="000000" w:themeColor="text1"/>
          <w:sz w:val="22"/>
        </w:rPr>
        <w:t>material effect</w:t>
      </w:r>
      <w:r w:rsidRPr="007E334C">
        <w:rPr>
          <w:color w:val="000000" w:themeColor="text1"/>
          <w:sz w:val="22"/>
        </w:rPr>
        <w:t>, and develop</w:t>
      </w:r>
      <w:r w:rsidR="00244CA9" w:rsidRPr="007E334C">
        <w:rPr>
          <w:color w:val="000000" w:themeColor="text1"/>
          <w:sz w:val="22"/>
        </w:rPr>
        <w:t>ed</w:t>
      </w:r>
      <w:r w:rsidRPr="007E334C">
        <w:rPr>
          <w:color w:val="000000" w:themeColor="text1"/>
          <w:sz w:val="22"/>
        </w:rPr>
        <w:t xml:space="preserve"> corrective and preventive action</w:t>
      </w:r>
      <w:r w:rsidR="00E7224B" w:rsidRPr="007E334C">
        <w:rPr>
          <w:color w:val="000000" w:themeColor="text1"/>
          <w:sz w:val="22"/>
        </w:rPr>
        <w:t xml:space="preserve"> plans</w:t>
      </w:r>
      <w:r w:rsidR="007A3136" w:rsidRPr="007E334C">
        <w:rPr>
          <w:color w:val="000000" w:themeColor="text1"/>
          <w:sz w:val="22"/>
        </w:rPr>
        <w:t xml:space="preserve"> per QRM</w:t>
      </w:r>
      <w:r w:rsidR="009630E6" w:rsidRPr="007E334C">
        <w:rPr>
          <w:color w:val="000000" w:themeColor="text1"/>
          <w:sz w:val="22"/>
        </w:rPr>
        <w:t xml:space="preserve"> strategy</w:t>
      </w:r>
      <w:r w:rsidRPr="007E334C">
        <w:rPr>
          <w:color w:val="000000" w:themeColor="text1"/>
          <w:sz w:val="22"/>
        </w:rPr>
        <w:t>.</w:t>
      </w:r>
    </w:p>
    <w:p w14:paraId="30696EB2" w14:textId="0FD9B324" w:rsidR="0025239D" w:rsidRPr="007E334C" w:rsidRDefault="0025239D" w:rsidP="007774F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color w:val="000000" w:themeColor="text1"/>
          <w:sz w:val="22"/>
        </w:rPr>
      </w:pPr>
      <w:r w:rsidRPr="007E334C">
        <w:rPr>
          <w:color w:val="000000" w:themeColor="text1"/>
          <w:sz w:val="22"/>
        </w:rPr>
        <w:t>Utiliz</w:t>
      </w:r>
      <w:r w:rsidR="0058222F" w:rsidRPr="007E334C">
        <w:rPr>
          <w:color w:val="000000" w:themeColor="text1"/>
          <w:sz w:val="22"/>
        </w:rPr>
        <w:t>ed</w:t>
      </w:r>
      <w:r w:rsidRPr="007E334C">
        <w:rPr>
          <w:color w:val="000000" w:themeColor="text1"/>
          <w:sz w:val="22"/>
        </w:rPr>
        <w:t xml:space="preserve"> production control systems including Delta-V, CCDARTS, Unicorn, and Manufacturing Enterprise Resource Planning</w:t>
      </w:r>
      <w:r w:rsidR="00A139F9" w:rsidRPr="007E334C">
        <w:rPr>
          <w:color w:val="000000" w:themeColor="text1"/>
          <w:sz w:val="22"/>
        </w:rPr>
        <w:t xml:space="preserve"> to obtain</w:t>
      </w:r>
      <w:r w:rsidR="00CF3B6F" w:rsidRPr="007E334C">
        <w:rPr>
          <w:color w:val="000000" w:themeColor="text1"/>
          <w:sz w:val="22"/>
        </w:rPr>
        <w:t>, generate, and evaluate data</w:t>
      </w:r>
      <w:r w:rsidRPr="007E334C">
        <w:rPr>
          <w:color w:val="000000" w:themeColor="text1"/>
          <w:sz w:val="22"/>
        </w:rPr>
        <w:t>.</w:t>
      </w:r>
    </w:p>
    <w:p w14:paraId="57C873F6" w14:textId="26ABE961" w:rsidR="0025239D" w:rsidRPr="007E334C" w:rsidRDefault="0025239D" w:rsidP="007774F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color w:val="000000" w:themeColor="text1"/>
          <w:sz w:val="22"/>
        </w:rPr>
      </w:pPr>
      <w:r w:rsidRPr="007E334C">
        <w:rPr>
          <w:color w:val="000000" w:themeColor="text1"/>
          <w:sz w:val="22"/>
        </w:rPr>
        <w:t>Work</w:t>
      </w:r>
      <w:r w:rsidR="00CF3B6F" w:rsidRPr="007E334C">
        <w:rPr>
          <w:color w:val="000000" w:themeColor="text1"/>
          <w:sz w:val="22"/>
        </w:rPr>
        <w:t>ed</w:t>
      </w:r>
      <w:r w:rsidRPr="007E334C">
        <w:rPr>
          <w:color w:val="000000" w:themeColor="text1"/>
          <w:sz w:val="22"/>
        </w:rPr>
        <w:t xml:space="preserve"> with </w:t>
      </w:r>
      <w:r w:rsidR="005D24C0" w:rsidRPr="007E334C">
        <w:rPr>
          <w:color w:val="000000" w:themeColor="text1"/>
          <w:sz w:val="22"/>
        </w:rPr>
        <w:t>q</w:t>
      </w:r>
      <w:r w:rsidRPr="007E334C">
        <w:rPr>
          <w:color w:val="000000" w:themeColor="text1"/>
          <w:sz w:val="22"/>
        </w:rPr>
        <w:t xml:space="preserve">uality assurance, </w:t>
      </w:r>
      <w:r w:rsidR="005D24C0" w:rsidRPr="007E334C">
        <w:rPr>
          <w:color w:val="000000" w:themeColor="text1"/>
          <w:sz w:val="22"/>
        </w:rPr>
        <w:t>operation</w:t>
      </w:r>
      <w:r w:rsidR="004C7A79" w:rsidRPr="007E334C">
        <w:rPr>
          <w:color w:val="000000" w:themeColor="text1"/>
          <w:sz w:val="22"/>
        </w:rPr>
        <w:t>al,</w:t>
      </w:r>
      <w:r w:rsidRPr="007E334C">
        <w:rPr>
          <w:color w:val="000000" w:themeColor="text1"/>
          <w:sz w:val="22"/>
        </w:rPr>
        <w:t xml:space="preserve"> process science</w:t>
      </w:r>
      <w:r w:rsidR="004C7A79" w:rsidRPr="007E334C">
        <w:rPr>
          <w:color w:val="000000" w:themeColor="text1"/>
          <w:sz w:val="22"/>
        </w:rPr>
        <w:t xml:space="preserve">, </w:t>
      </w:r>
      <w:r w:rsidR="00460380" w:rsidRPr="007E334C">
        <w:rPr>
          <w:color w:val="000000" w:themeColor="text1"/>
          <w:sz w:val="22"/>
        </w:rPr>
        <w:t xml:space="preserve">and </w:t>
      </w:r>
      <w:r w:rsidR="004C7A79" w:rsidRPr="007E334C">
        <w:rPr>
          <w:color w:val="000000" w:themeColor="text1"/>
          <w:sz w:val="22"/>
        </w:rPr>
        <w:t>engineering</w:t>
      </w:r>
      <w:r w:rsidRPr="007E334C">
        <w:rPr>
          <w:color w:val="000000" w:themeColor="text1"/>
          <w:sz w:val="22"/>
        </w:rPr>
        <w:t xml:space="preserve"> </w:t>
      </w:r>
      <w:r w:rsidR="004C7A79" w:rsidRPr="007E334C">
        <w:rPr>
          <w:color w:val="000000" w:themeColor="text1"/>
          <w:sz w:val="22"/>
        </w:rPr>
        <w:t>individual contributors</w:t>
      </w:r>
      <w:r w:rsidRPr="007E334C">
        <w:rPr>
          <w:color w:val="000000" w:themeColor="text1"/>
          <w:sz w:val="22"/>
        </w:rPr>
        <w:t xml:space="preserve"> </w:t>
      </w:r>
      <w:r w:rsidR="00493637" w:rsidRPr="007E334C">
        <w:rPr>
          <w:color w:val="000000" w:themeColor="text1"/>
          <w:sz w:val="22"/>
        </w:rPr>
        <w:t xml:space="preserve">throughout deviation </w:t>
      </w:r>
      <w:r w:rsidR="00683E94">
        <w:rPr>
          <w:color w:val="000000" w:themeColor="text1"/>
          <w:sz w:val="22"/>
        </w:rPr>
        <w:t>lifecycle</w:t>
      </w:r>
      <w:r w:rsidR="00493637" w:rsidRPr="007E334C">
        <w:rPr>
          <w:color w:val="000000" w:themeColor="text1"/>
          <w:sz w:val="22"/>
        </w:rPr>
        <w:t xml:space="preserve"> demonstrating </w:t>
      </w:r>
      <w:r w:rsidR="00C0627E" w:rsidRPr="007E334C">
        <w:rPr>
          <w:color w:val="000000" w:themeColor="text1"/>
          <w:sz w:val="22"/>
        </w:rPr>
        <w:t>learning</w:t>
      </w:r>
      <w:r w:rsidR="00CC6E79" w:rsidRPr="007E334C">
        <w:rPr>
          <w:color w:val="000000" w:themeColor="text1"/>
          <w:sz w:val="22"/>
        </w:rPr>
        <w:t xml:space="preserve"> agility</w:t>
      </w:r>
      <w:r w:rsidRPr="007E334C">
        <w:rPr>
          <w:color w:val="000000" w:themeColor="text1"/>
          <w:sz w:val="22"/>
        </w:rPr>
        <w:t>.</w:t>
      </w:r>
    </w:p>
    <w:p w14:paraId="40158147" w14:textId="1B26FAF9" w:rsidR="0025239D" w:rsidRPr="007E334C" w:rsidRDefault="00B23E71" w:rsidP="007774F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color w:val="000000" w:themeColor="text1"/>
          <w:sz w:val="22"/>
        </w:rPr>
      </w:pPr>
      <w:r w:rsidRPr="007E334C">
        <w:rPr>
          <w:color w:val="000000" w:themeColor="text1"/>
          <w:sz w:val="22"/>
        </w:rPr>
        <w:t>P</w:t>
      </w:r>
      <w:r w:rsidR="0025239D" w:rsidRPr="007E334C">
        <w:rPr>
          <w:color w:val="000000" w:themeColor="text1"/>
          <w:sz w:val="22"/>
        </w:rPr>
        <w:t>resent</w:t>
      </w:r>
      <w:r w:rsidR="00A410F3" w:rsidRPr="007E334C">
        <w:rPr>
          <w:color w:val="000000" w:themeColor="text1"/>
          <w:sz w:val="22"/>
        </w:rPr>
        <w:t>ed investigational findings</w:t>
      </w:r>
      <w:r w:rsidR="0025239D" w:rsidRPr="007E334C">
        <w:rPr>
          <w:color w:val="000000" w:themeColor="text1"/>
          <w:sz w:val="22"/>
        </w:rPr>
        <w:t xml:space="preserve"> to</w:t>
      </w:r>
      <w:r w:rsidR="00D672B6" w:rsidRPr="007E334C">
        <w:rPr>
          <w:color w:val="000000" w:themeColor="text1"/>
          <w:sz w:val="22"/>
        </w:rPr>
        <w:t xml:space="preserve"> </w:t>
      </w:r>
      <w:r w:rsidR="00246ABA" w:rsidRPr="007E334C">
        <w:rPr>
          <w:color w:val="000000" w:themeColor="text1"/>
          <w:sz w:val="22"/>
        </w:rPr>
        <w:t>group</w:t>
      </w:r>
      <w:r w:rsidR="00254DF9" w:rsidRPr="007E334C">
        <w:rPr>
          <w:color w:val="000000" w:themeColor="text1"/>
          <w:sz w:val="22"/>
        </w:rPr>
        <w:t xml:space="preserve"> of peer</w:t>
      </w:r>
      <w:r w:rsidR="007C3D8B" w:rsidRPr="007E334C">
        <w:rPr>
          <w:color w:val="000000" w:themeColor="text1"/>
          <w:sz w:val="22"/>
        </w:rPr>
        <w:t>s</w:t>
      </w:r>
      <w:r w:rsidR="00D672B6" w:rsidRPr="007E334C">
        <w:rPr>
          <w:color w:val="000000" w:themeColor="text1"/>
          <w:sz w:val="22"/>
        </w:rPr>
        <w:t xml:space="preserve"> </w:t>
      </w:r>
      <w:r w:rsidR="00D4640B" w:rsidRPr="007E334C">
        <w:rPr>
          <w:color w:val="000000" w:themeColor="text1"/>
          <w:sz w:val="22"/>
        </w:rPr>
        <w:t xml:space="preserve">in </w:t>
      </w:r>
      <w:r w:rsidR="0025239D" w:rsidRPr="007E334C">
        <w:rPr>
          <w:color w:val="000000" w:themeColor="text1"/>
          <w:sz w:val="22"/>
        </w:rPr>
        <w:t xml:space="preserve">support </w:t>
      </w:r>
      <w:r w:rsidR="00D4640B" w:rsidRPr="007E334C">
        <w:rPr>
          <w:color w:val="000000" w:themeColor="text1"/>
          <w:sz w:val="22"/>
        </w:rPr>
        <w:t>of</w:t>
      </w:r>
      <w:r w:rsidR="0025239D" w:rsidRPr="007E334C">
        <w:rPr>
          <w:color w:val="000000" w:themeColor="text1"/>
          <w:sz w:val="22"/>
        </w:rPr>
        <w:t xml:space="preserve"> continuous improvement activities</w:t>
      </w:r>
      <w:r w:rsidR="00816327" w:rsidRPr="007E334C">
        <w:rPr>
          <w:color w:val="000000" w:themeColor="text1"/>
          <w:sz w:val="22"/>
        </w:rPr>
        <w:t xml:space="preserve"> in two</w:t>
      </w:r>
      <w:r w:rsidR="00AB2264" w:rsidRPr="007E334C">
        <w:rPr>
          <w:color w:val="000000" w:themeColor="text1"/>
          <w:sz w:val="22"/>
        </w:rPr>
        <w:t xml:space="preserve"> </w:t>
      </w:r>
      <w:r w:rsidR="0041690A">
        <w:rPr>
          <w:color w:val="000000" w:themeColor="text1"/>
          <w:sz w:val="22"/>
        </w:rPr>
        <w:t xml:space="preserve">of three </w:t>
      </w:r>
      <w:r w:rsidR="00AB2264" w:rsidRPr="007E334C">
        <w:rPr>
          <w:color w:val="000000" w:themeColor="text1"/>
          <w:sz w:val="22"/>
        </w:rPr>
        <w:t>operational</w:t>
      </w:r>
      <w:r w:rsidR="00816327" w:rsidRPr="007E334C">
        <w:rPr>
          <w:color w:val="000000" w:themeColor="text1"/>
          <w:sz w:val="22"/>
        </w:rPr>
        <w:t xml:space="preserve"> value streams</w:t>
      </w:r>
      <w:r w:rsidR="00592830" w:rsidRPr="007E334C">
        <w:rPr>
          <w:color w:val="000000" w:themeColor="text1"/>
          <w:sz w:val="22"/>
        </w:rPr>
        <w:t xml:space="preserve"> at site plant</w:t>
      </w:r>
      <w:r w:rsidR="0025239D" w:rsidRPr="007E334C">
        <w:rPr>
          <w:color w:val="000000" w:themeColor="text1"/>
          <w:sz w:val="22"/>
        </w:rPr>
        <w:t>.</w:t>
      </w:r>
    </w:p>
    <w:p w14:paraId="5E86B618" w14:textId="4A74911C" w:rsidR="0058740C" w:rsidRPr="007E334C" w:rsidRDefault="0025239D" w:rsidP="007774F7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color w:val="000000" w:themeColor="text1"/>
          <w:sz w:val="22"/>
        </w:rPr>
      </w:pPr>
      <w:r w:rsidRPr="007E334C">
        <w:rPr>
          <w:color w:val="000000" w:themeColor="text1"/>
          <w:sz w:val="22"/>
        </w:rPr>
        <w:t>Manag</w:t>
      </w:r>
      <w:r w:rsidR="00186E98" w:rsidRPr="007E334C">
        <w:rPr>
          <w:color w:val="000000" w:themeColor="text1"/>
          <w:sz w:val="22"/>
        </w:rPr>
        <w:t>ed</w:t>
      </w:r>
      <w:r w:rsidRPr="007E334C">
        <w:rPr>
          <w:color w:val="000000" w:themeColor="text1"/>
          <w:sz w:val="22"/>
        </w:rPr>
        <w:t xml:space="preserve"> stakeholders</w:t>
      </w:r>
      <w:r w:rsidR="00472DA8" w:rsidRPr="007E334C">
        <w:rPr>
          <w:color w:val="000000" w:themeColor="text1"/>
          <w:sz w:val="22"/>
        </w:rPr>
        <w:t xml:space="preserve"> and</w:t>
      </w:r>
      <w:r w:rsidRPr="007E334C">
        <w:rPr>
          <w:color w:val="000000" w:themeColor="text1"/>
          <w:sz w:val="22"/>
        </w:rPr>
        <w:t xml:space="preserve"> </w:t>
      </w:r>
      <w:r w:rsidR="00EE4339">
        <w:rPr>
          <w:color w:val="000000" w:themeColor="text1"/>
          <w:sz w:val="22"/>
        </w:rPr>
        <w:t>deviation</w:t>
      </w:r>
      <w:r w:rsidRPr="007E334C">
        <w:rPr>
          <w:color w:val="000000" w:themeColor="text1"/>
          <w:sz w:val="22"/>
        </w:rPr>
        <w:t xml:space="preserve"> records</w:t>
      </w:r>
      <w:r w:rsidR="00ED02E7" w:rsidRPr="007E334C">
        <w:rPr>
          <w:color w:val="000000" w:themeColor="text1"/>
          <w:sz w:val="22"/>
        </w:rPr>
        <w:t xml:space="preserve"> </w:t>
      </w:r>
      <w:r w:rsidR="008626F9">
        <w:rPr>
          <w:color w:val="000000" w:themeColor="text1"/>
          <w:sz w:val="22"/>
        </w:rPr>
        <w:t>(</w:t>
      </w:r>
      <w:r w:rsidR="00ED02E7" w:rsidRPr="007E334C">
        <w:rPr>
          <w:color w:val="000000" w:themeColor="text1"/>
          <w:sz w:val="22"/>
        </w:rPr>
        <w:t>from creation to approval</w:t>
      </w:r>
      <w:r w:rsidR="008626F9">
        <w:rPr>
          <w:color w:val="000000" w:themeColor="text1"/>
          <w:sz w:val="22"/>
        </w:rPr>
        <w:t xml:space="preserve">) </w:t>
      </w:r>
      <w:r w:rsidR="00ED02E7" w:rsidRPr="007E334C">
        <w:rPr>
          <w:color w:val="000000" w:themeColor="text1"/>
          <w:sz w:val="22"/>
        </w:rPr>
        <w:t>to achieve</w:t>
      </w:r>
      <w:r w:rsidRPr="007E334C">
        <w:rPr>
          <w:color w:val="000000" w:themeColor="text1"/>
          <w:sz w:val="22"/>
        </w:rPr>
        <w:t xml:space="preserve"> on-time closure of investigations </w:t>
      </w:r>
      <w:r w:rsidR="008B4A99">
        <w:rPr>
          <w:color w:val="000000" w:themeColor="text1"/>
          <w:sz w:val="22"/>
        </w:rPr>
        <w:t>and</w:t>
      </w:r>
      <w:r w:rsidR="00507DB2">
        <w:rPr>
          <w:color w:val="000000" w:themeColor="text1"/>
          <w:sz w:val="22"/>
        </w:rPr>
        <w:t xml:space="preserve"> </w:t>
      </w:r>
      <w:r w:rsidR="008626F9">
        <w:rPr>
          <w:color w:val="000000" w:themeColor="text1"/>
          <w:sz w:val="22"/>
        </w:rPr>
        <w:t>support</w:t>
      </w:r>
      <w:r w:rsidRPr="007E334C">
        <w:rPr>
          <w:color w:val="000000" w:themeColor="text1"/>
          <w:sz w:val="22"/>
        </w:rPr>
        <w:t xml:space="preserve"> </w:t>
      </w:r>
      <w:r w:rsidR="00C06588">
        <w:rPr>
          <w:color w:val="000000" w:themeColor="text1"/>
          <w:sz w:val="22"/>
        </w:rPr>
        <w:t>disposition</w:t>
      </w:r>
      <w:r w:rsidR="00E06FCD">
        <w:rPr>
          <w:color w:val="000000" w:themeColor="text1"/>
          <w:sz w:val="22"/>
        </w:rPr>
        <w:t xml:space="preserve"> of product batches</w:t>
      </w:r>
      <w:r w:rsidRPr="007E334C">
        <w:rPr>
          <w:color w:val="000000" w:themeColor="text1"/>
          <w:sz w:val="22"/>
        </w:rPr>
        <w:t>.</w:t>
      </w:r>
    </w:p>
    <w:p w14:paraId="0AC18204" w14:textId="77777777" w:rsidR="007D327A" w:rsidRDefault="007D327A" w:rsidP="007774F7">
      <w:pPr>
        <w:pStyle w:val="NoSpacing"/>
        <w:spacing w:line="276" w:lineRule="auto"/>
        <w:rPr>
          <w:rFonts w:eastAsiaTheme="majorEastAsia" w:cstheme="majorBidi"/>
          <w:b/>
          <w:bCs/>
          <w:sz w:val="22"/>
        </w:rPr>
      </w:pPr>
    </w:p>
    <w:p w14:paraId="4D53752C" w14:textId="5F8C38E1" w:rsidR="0062159E" w:rsidRPr="00904FDB" w:rsidRDefault="00057DD3" w:rsidP="007774F7">
      <w:pPr>
        <w:pStyle w:val="NoSpacing"/>
        <w:spacing w:line="276" w:lineRule="auto"/>
        <w:rPr>
          <w:sz w:val="22"/>
        </w:rPr>
      </w:pPr>
      <w:r>
        <w:rPr>
          <w:rFonts w:eastAsiaTheme="majorEastAsia" w:cstheme="majorBidi"/>
          <w:b/>
          <w:bCs/>
          <w:sz w:val="22"/>
        </w:rPr>
        <w:t>Validation Eng</w:t>
      </w:r>
      <w:r w:rsidRPr="00C84D10">
        <w:rPr>
          <w:rFonts w:eastAsiaTheme="majorEastAsia" w:cstheme="majorBidi"/>
          <w:b/>
          <w:bCs/>
          <w:sz w:val="22"/>
        </w:rPr>
        <w:t>ineer,</w:t>
      </w:r>
      <w:r w:rsidR="0062159E" w:rsidRPr="00C84D10">
        <w:rPr>
          <w:rFonts w:eastAsiaTheme="majorEastAsia" w:cstheme="majorBidi"/>
          <w:b/>
          <w:bCs/>
          <w:sz w:val="22"/>
        </w:rPr>
        <w:t xml:space="preserve"> QA </w:t>
      </w:r>
      <w:r w:rsidR="00986B13" w:rsidRPr="00C84D10">
        <w:rPr>
          <w:rFonts w:eastAsiaTheme="majorEastAsia" w:cstheme="majorBidi"/>
          <w:b/>
          <w:bCs/>
          <w:sz w:val="22"/>
        </w:rPr>
        <w:t>Validation</w:t>
      </w:r>
      <w:r w:rsidR="00AD06F3">
        <w:rPr>
          <w:rFonts w:eastAsiaTheme="majorEastAsia" w:cstheme="majorBidi"/>
          <w:b/>
          <w:bCs/>
          <w:sz w:val="22"/>
        </w:rPr>
        <w:t xml:space="preserve"> (Biologics)</w:t>
      </w:r>
      <w:r w:rsidR="0062159E"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 ▪</w:t>
      </w:r>
      <w:r w:rsidR="0062159E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 </w:t>
      </w:r>
      <w:r w:rsidR="0062159E">
        <w:rPr>
          <w:sz w:val="22"/>
        </w:rPr>
        <w:t>Aug 20, 2018</w:t>
      </w:r>
      <w:r w:rsidR="0062159E" w:rsidRPr="00904FDB">
        <w:rPr>
          <w:sz w:val="22"/>
        </w:rPr>
        <w:t xml:space="preserve"> – </w:t>
      </w:r>
      <w:r w:rsidR="00655FFB">
        <w:rPr>
          <w:sz w:val="22"/>
        </w:rPr>
        <w:t>Mar 19, 2019</w:t>
      </w:r>
    </w:p>
    <w:p w14:paraId="15C2EAE2" w14:textId="15C0B2B3" w:rsidR="0062159E" w:rsidRPr="00904FDB" w:rsidRDefault="0062159E" w:rsidP="007774F7">
      <w:pPr>
        <w:spacing w:line="276" w:lineRule="auto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Delta Project Management</w:t>
      </w:r>
      <w:r w:rsidR="00E03751">
        <w:rPr>
          <w:color w:val="564B3C" w:themeColor="text2"/>
          <w:sz w:val="22"/>
        </w:rPr>
        <w:t>, Client: Regeneron</w:t>
      </w:r>
      <w:r>
        <w:rPr>
          <w:color w:val="564B3C" w:themeColor="text2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 w:rsidR="002C2E05">
        <w:rPr>
          <w:color w:val="564B3C" w:themeColor="text2"/>
          <w:sz w:val="22"/>
        </w:rPr>
        <w:t>Albany</w:t>
      </w:r>
      <w:r w:rsidRPr="00904FDB">
        <w:rPr>
          <w:color w:val="564B3C" w:themeColor="text2"/>
          <w:sz w:val="22"/>
        </w:rPr>
        <w:t xml:space="preserve">, </w:t>
      </w:r>
      <w:r w:rsidR="002C2E05">
        <w:rPr>
          <w:color w:val="564B3C" w:themeColor="text2"/>
          <w:sz w:val="22"/>
        </w:rPr>
        <w:t>NY</w:t>
      </w:r>
    </w:p>
    <w:p w14:paraId="7A702321" w14:textId="0DEBC218" w:rsidR="0062159E" w:rsidRPr="00E06FCD" w:rsidRDefault="0062159E" w:rsidP="007774F7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  <w:sz w:val="22"/>
        </w:rPr>
      </w:pPr>
      <w:r w:rsidRPr="00E06FCD">
        <w:rPr>
          <w:color w:val="000000" w:themeColor="text1"/>
          <w:sz w:val="22"/>
        </w:rPr>
        <w:t>S</w:t>
      </w:r>
      <w:r w:rsidR="00655FFB" w:rsidRPr="00E06FCD">
        <w:rPr>
          <w:color w:val="000000" w:themeColor="text1"/>
          <w:sz w:val="22"/>
        </w:rPr>
        <w:t>upported</w:t>
      </w:r>
      <w:r w:rsidR="000D3D40" w:rsidRPr="00E06FCD">
        <w:rPr>
          <w:color w:val="000000" w:themeColor="text1"/>
          <w:sz w:val="22"/>
        </w:rPr>
        <w:t xml:space="preserve"> </w:t>
      </w:r>
      <w:r w:rsidR="00986B13" w:rsidRPr="00E06FCD">
        <w:rPr>
          <w:color w:val="000000" w:themeColor="text1"/>
          <w:sz w:val="22"/>
        </w:rPr>
        <w:t>process qualification activities</w:t>
      </w:r>
      <w:r w:rsidR="000D3D40" w:rsidRPr="00E06FCD">
        <w:rPr>
          <w:color w:val="000000" w:themeColor="text1"/>
          <w:sz w:val="22"/>
        </w:rPr>
        <w:t xml:space="preserve"> (cleaning)</w:t>
      </w:r>
      <w:r w:rsidR="00986B13" w:rsidRPr="00E06FCD">
        <w:rPr>
          <w:color w:val="000000" w:themeColor="text1"/>
          <w:sz w:val="22"/>
        </w:rPr>
        <w:t xml:space="preserve"> </w:t>
      </w:r>
      <w:r w:rsidR="000D3D40" w:rsidRPr="00E06FCD">
        <w:rPr>
          <w:color w:val="000000" w:themeColor="text1"/>
          <w:sz w:val="22"/>
        </w:rPr>
        <w:t xml:space="preserve">for </w:t>
      </w:r>
      <w:r w:rsidR="001D21FC" w:rsidRPr="00E06FCD">
        <w:rPr>
          <w:color w:val="000000" w:themeColor="text1"/>
          <w:sz w:val="22"/>
        </w:rPr>
        <w:t xml:space="preserve">drug </w:t>
      </w:r>
      <w:r w:rsidR="000D3D40" w:rsidRPr="00E06FCD">
        <w:rPr>
          <w:color w:val="000000" w:themeColor="text1"/>
          <w:sz w:val="22"/>
        </w:rPr>
        <w:t>processing equipment</w:t>
      </w:r>
      <w:r w:rsidR="00804EEA" w:rsidRPr="00E06FCD">
        <w:rPr>
          <w:color w:val="000000" w:themeColor="text1"/>
          <w:sz w:val="22"/>
        </w:rPr>
        <w:t xml:space="preserve"> and</w:t>
      </w:r>
      <w:r w:rsidR="000D3D40" w:rsidRPr="00E06FCD">
        <w:rPr>
          <w:color w:val="000000" w:themeColor="text1"/>
          <w:sz w:val="22"/>
        </w:rPr>
        <w:t xml:space="preserve"> CIP</w:t>
      </w:r>
      <w:r w:rsidR="00804EEA" w:rsidRPr="00E06FCD">
        <w:rPr>
          <w:color w:val="000000" w:themeColor="text1"/>
          <w:sz w:val="22"/>
        </w:rPr>
        <w:t xml:space="preserve">/SIP </w:t>
      </w:r>
      <w:r w:rsidR="000D3D40" w:rsidRPr="00E06FCD">
        <w:rPr>
          <w:color w:val="000000" w:themeColor="text1"/>
          <w:sz w:val="22"/>
        </w:rPr>
        <w:t>systems</w:t>
      </w:r>
      <w:r w:rsidRPr="00E06FCD">
        <w:rPr>
          <w:color w:val="000000" w:themeColor="text1"/>
          <w:sz w:val="22"/>
        </w:rPr>
        <w:t>.</w:t>
      </w:r>
    </w:p>
    <w:p w14:paraId="3B009C4E" w14:textId="35F08358" w:rsidR="0062159E" w:rsidRPr="00E06FCD" w:rsidRDefault="001D21FC" w:rsidP="007774F7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  <w:sz w:val="22"/>
        </w:rPr>
      </w:pPr>
      <w:r w:rsidRPr="00E06FCD">
        <w:rPr>
          <w:color w:val="000000" w:themeColor="text1"/>
          <w:sz w:val="22"/>
        </w:rPr>
        <w:t>Generated</w:t>
      </w:r>
      <w:r w:rsidR="00E03751" w:rsidRPr="00E06FCD">
        <w:rPr>
          <w:color w:val="000000" w:themeColor="text1"/>
          <w:sz w:val="22"/>
        </w:rPr>
        <w:t xml:space="preserve"> </w:t>
      </w:r>
      <w:r w:rsidR="0062159E" w:rsidRPr="00E06FCD">
        <w:rPr>
          <w:color w:val="000000" w:themeColor="text1"/>
          <w:sz w:val="22"/>
        </w:rPr>
        <w:t>protocols</w:t>
      </w:r>
      <w:r w:rsidRPr="00E06FCD">
        <w:rPr>
          <w:color w:val="000000" w:themeColor="text1"/>
          <w:sz w:val="22"/>
        </w:rPr>
        <w:t xml:space="preserve">, </w:t>
      </w:r>
      <w:r w:rsidR="00E03751" w:rsidRPr="00E06FCD">
        <w:rPr>
          <w:color w:val="000000" w:themeColor="text1"/>
          <w:sz w:val="22"/>
        </w:rPr>
        <w:t xml:space="preserve">coordinated activities, </w:t>
      </w:r>
      <w:r w:rsidR="00AF70CE" w:rsidRPr="00E06FCD">
        <w:rPr>
          <w:color w:val="000000" w:themeColor="text1"/>
          <w:sz w:val="22"/>
        </w:rPr>
        <w:t>collected</w:t>
      </w:r>
      <w:r w:rsidRPr="00E06FCD">
        <w:rPr>
          <w:color w:val="000000" w:themeColor="text1"/>
          <w:sz w:val="22"/>
        </w:rPr>
        <w:t xml:space="preserve"> sampl</w:t>
      </w:r>
      <w:r w:rsidR="00AF70CE" w:rsidRPr="00E06FCD">
        <w:rPr>
          <w:color w:val="000000" w:themeColor="text1"/>
          <w:sz w:val="22"/>
        </w:rPr>
        <w:t>es</w:t>
      </w:r>
      <w:r w:rsidRPr="00E06FCD">
        <w:rPr>
          <w:color w:val="000000" w:themeColor="text1"/>
          <w:sz w:val="22"/>
        </w:rPr>
        <w:t>, investigated events/deviations,</w:t>
      </w:r>
      <w:r w:rsidR="0062159E" w:rsidRPr="00E06FCD">
        <w:rPr>
          <w:color w:val="000000" w:themeColor="text1"/>
          <w:sz w:val="22"/>
        </w:rPr>
        <w:t xml:space="preserve"> and report</w:t>
      </w:r>
      <w:r w:rsidRPr="00E06FCD">
        <w:rPr>
          <w:color w:val="000000" w:themeColor="text1"/>
          <w:sz w:val="22"/>
        </w:rPr>
        <w:t>ed conclusion</w:t>
      </w:r>
      <w:r w:rsidR="00AF70CE" w:rsidRPr="00E06FCD">
        <w:rPr>
          <w:color w:val="000000" w:themeColor="text1"/>
          <w:sz w:val="22"/>
        </w:rPr>
        <w:t>s</w:t>
      </w:r>
      <w:r w:rsidR="0062159E" w:rsidRPr="00E06FCD">
        <w:rPr>
          <w:color w:val="000000" w:themeColor="text1"/>
          <w:sz w:val="22"/>
        </w:rPr>
        <w:t xml:space="preserve"> </w:t>
      </w:r>
      <w:r w:rsidRPr="00E06FCD">
        <w:rPr>
          <w:color w:val="000000" w:themeColor="text1"/>
          <w:sz w:val="22"/>
        </w:rPr>
        <w:t>of</w:t>
      </w:r>
      <w:r w:rsidR="0062159E" w:rsidRPr="00E06FCD">
        <w:rPr>
          <w:color w:val="000000" w:themeColor="text1"/>
          <w:sz w:val="22"/>
        </w:rPr>
        <w:t xml:space="preserve"> cleaning </w:t>
      </w:r>
      <w:r w:rsidRPr="00E06FCD">
        <w:rPr>
          <w:color w:val="000000" w:themeColor="text1"/>
          <w:sz w:val="22"/>
        </w:rPr>
        <w:t xml:space="preserve">validation </w:t>
      </w:r>
      <w:r w:rsidR="0062159E" w:rsidRPr="00E06FCD">
        <w:rPr>
          <w:color w:val="000000" w:themeColor="text1"/>
          <w:sz w:val="22"/>
        </w:rPr>
        <w:t>studie</w:t>
      </w:r>
      <w:r w:rsidR="00804EEA" w:rsidRPr="00E06FCD">
        <w:rPr>
          <w:color w:val="000000" w:themeColor="text1"/>
          <w:sz w:val="22"/>
        </w:rPr>
        <w:t>s</w:t>
      </w:r>
      <w:r w:rsidR="0062159E" w:rsidRPr="00E06FCD">
        <w:rPr>
          <w:color w:val="000000" w:themeColor="text1"/>
          <w:sz w:val="22"/>
        </w:rPr>
        <w:t>.</w:t>
      </w:r>
    </w:p>
    <w:p w14:paraId="3F854C06" w14:textId="3281888A" w:rsidR="0062159E" w:rsidRPr="00E06FCD" w:rsidRDefault="00AF70CE" w:rsidP="007774F7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  <w:sz w:val="22"/>
        </w:rPr>
      </w:pPr>
      <w:r w:rsidRPr="00E06FCD">
        <w:rPr>
          <w:color w:val="000000" w:themeColor="text1"/>
          <w:sz w:val="22"/>
        </w:rPr>
        <w:t>I</w:t>
      </w:r>
      <w:r w:rsidR="0062159E" w:rsidRPr="00E06FCD">
        <w:rPr>
          <w:color w:val="000000" w:themeColor="text1"/>
          <w:sz w:val="22"/>
        </w:rPr>
        <w:t>nvestigat</w:t>
      </w:r>
      <w:r w:rsidRPr="00E06FCD">
        <w:rPr>
          <w:color w:val="000000" w:themeColor="text1"/>
          <w:sz w:val="22"/>
        </w:rPr>
        <w:t>ed</w:t>
      </w:r>
      <w:r w:rsidR="0062159E" w:rsidRPr="00E06FCD">
        <w:rPr>
          <w:color w:val="000000" w:themeColor="text1"/>
          <w:sz w:val="22"/>
        </w:rPr>
        <w:t xml:space="preserve"> </w:t>
      </w:r>
      <w:r w:rsidRPr="00E06FCD">
        <w:rPr>
          <w:color w:val="000000" w:themeColor="text1"/>
          <w:sz w:val="22"/>
        </w:rPr>
        <w:t xml:space="preserve">events for impact </w:t>
      </w:r>
      <w:r w:rsidR="0062159E" w:rsidRPr="00E06FCD">
        <w:rPr>
          <w:color w:val="000000" w:themeColor="text1"/>
          <w:sz w:val="22"/>
        </w:rPr>
        <w:t xml:space="preserve">and </w:t>
      </w:r>
      <w:r w:rsidRPr="00E06FCD">
        <w:rPr>
          <w:color w:val="000000" w:themeColor="text1"/>
          <w:sz w:val="22"/>
        </w:rPr>
        <w:t>presented technical reports</w:t>
      </w:r>
      <w:r w:rsidR="00E311F1" w:rsidRPr="00E06FCD">
        <w:rPr>
          <w:color w:val="000000" w:themeColor="text1"/>
          <w:sz w:val="22"/>
        </w:rPr>
        <w:t xml:space="preserve"> with FMEA</w:t>
      </w:r>
      <w:r w:rsidR="0062159E" w:rsidRPr="00E06FCD">
        <w:rPr>
          <w:color w:val="000000" w:themeColor="text1"/>
          <w:sz w:val="22"/>
        </w:rPr>
        <w:t>.</w:t>
      </w:r>
    </w:p>
    <w:p w14:paraId="77C25892" w14:textId="51432574" w:rsidR="0062159E" w:rsidRPr="00E06FCD" w:rsidRDefault="00E311F1" w:rsidP="007774F7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  <w:sz w:val="22"/>
        </w:rPr>
      </w:pPr>
      <w:r w:rsidRPr="00E06FCD">
        <w:rPr>
          <w:color w:val="000000" w:themeColor="text1"/>
          <w:sz w:val="22"/>
        </w:rPr>
        <w:t>Verified CPPs of cleaning procedures</w:t>
      </w:r>
      <w:r w:rsidR="004B0A28" w:rsidRPr="00E06FCD">
        <w:rPr>
          <w:color w:val="000000" w:themeColor="text1"/>
          <w:sz w:val="22"/>
        </w:rPr>
        <w:t xml:space="preserve"> and </w:t>
      </w:r>
      <w:r w:rsidRPr="00E06FCD">
        <w:rPr>
          <w:color w:val="000000" w:themeColor="text1"/>
          <w:sz w:val="22"/>
        </w:rPr>
        <w:t>a</w:t>
      </w:r>
      <w:r w:rsidR="00655FFB" w:rsidRPr="00E06FCD">
        <w:rPr>
          <w:color w:val="000000" w:themeColor="text1"/>
          <w:sz w:val="22"/>
        </w:rPr>
        <w:t>ddressed</w:t>
      </w:r>
      <w:r w:rsidRPr="00E06FCD">
        <w:rPr>
          <w:color w:val="000000" w:themeColor="text1"/>
          <w:sz w:val="22"/>
        </w:rPr>
        <w:t xml:space="preserve"> </w:t>
      </w:r>
      <w:r w:rsidR="004B0A28" w:rsidRPr="00E06FCD">
        <w:rPr>
          <w:color w:val="000000" w:themeColor="text1"/>
          <w:sz w:val="22"/>
        </w:rPr>
        <w:t>changes/CAPAs through c</w:t>
      </w:r>
      <w:r w:rsidR="0062159E" w:rsidRPr="00E06FCD">
        <w:rPr>
          <w:color w:val="000000" w:themeColor="text1"/>
          <w:sz w:val="22"/>
        </w:rPr>
        <w:t xml:space="preserve">hange </w:t>
      </w:r>
      <w:r w:rsidR="004B0A28" w:rsidRPr="00E06FCD">
        <w:rPr>
          <w:color w:val="000000" w:themeColor="text1"/>
          <w:sz w:val="22"/>
        </w:rPr>
        <w:t>c</w:t>
      </w:r>
      <w:r w:rsidR="0062159E" w:rsidRPr="00E06FCD">
        <w:rPr>
          <w:color w:val="000000" w:themeColor="text1"/>
          <w:sz w:val="22"/>
        </w:rPr>
        <w:t>ontrol</w:t>
      </w:r>
      <w:r w:rsidR="004B0A28" w:rsidRPr="00E06FCD">
        <w:rPr>
          <w:color w:val="000000" w:themeColor="text1"/>
          <w:sz w:val="22"/>
        </w:rPr>
        <w:t xml:space="preserve"> program</w:t>
      </w:r>
      <w:r w:rsidR="0062159E" w:rsidRPr="00E06FCD">
        <w:rPr>
          <w:color w:val="000000" w:themeColor="text1"/>
          <w:sz w:val="22"/>
        </w:rPr>
        <w:t>.</w:t>
      </w:r>
    </w:p>
    <w:p w14:paraId="01458673" w14:textId="7352527F" w:rsidR="00E04AD1" w:rsidRPr="00E06FCD" w:rsidRDefault="00977224" w:rsidP="007774F7">
      <w:pPr>
        <w:pStyle w:val="ListParagraph"/>
        <w:numPr>
          <w:ilvl w:val="0"/>
          <w:numId w:val="13"/>
        </w:numPr>
        <w:spacing w:line="276" w:lineRule="auto"/>
        <w:jc w:val="both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U</w:t>
      </w:r>
      <w:r w:rsidR="00E04AD1" w:rsidRPr="00E06FCD">
        <w:rPr>
          <w:color w:val="000000" w:themeColor="text1"/>
          <w:sz w:val="22"/>
        </w:rPr>
        <w:t>tiliz</w:t>
      </w:r>
      <w:r>
        <w:rPr>
          <w:color w:val="000000" w:themeColor="text1"/>
          <w:sz w:val="22"/>
        </w:rPr>
        <w:t>ed</w:t>
      </w:r>
      <w:r w:rsidR="009B4AD9" w:rsidRPr="00E06FCD">
        <w:rPr>
          <w:color w:val="000000" w:themeColor="text1"/>
          <w:sz w:val="22"/>
        </w:rPr>
        <w:t xml:space="preserve"> business </w:t>
      </w:r>
      <w:r w:rsidR="00E04AD1" w:rsidRPr="00E06FCD">
        <w:rPr>
          <w:color w:val="000000" w:themeColor="text1"/>
          <w:sz w:val="22"/>
        </w:rPr>
        <w:t>manag</w:t>
      </w:r>
      <w:r w:rsidR="00DB2F01" w:rsidRPr="00E06FCD">
        <w:rPr>
          <w:color w:val="000000" w:themeColor="text1"/>
          <w:sz w:val="22"/>
        </w:rPr>
        <w:t>ing</w:t>
      </w:r>
      <w:r w:rsidR="00E04AD1" w:rsidRPr="00E06FCD">
        <w:rPr>
          <w:color w:val="000000" w:themeColor="text1"/>
          <w:sz w:val="22"/>
        </w:rPr>
        <w:t xml:space="preserve"> systems including</w:t>
      </w:r>
      <w:r w:rsidR="00576F57">
        <w:rPr>
          <w:color w:val="000000" w:themeColor="text1"/>
          <w:sz w:val="22"/>
        </w:rPr>
        <w:t xml:space="preserve"> SAP</w:t>
      </w:r>
      <w:r w:rsidR="0062159E" w:rsidRPr="00E06FCD">
        <w:rPr>
          <w:color w:val="000000" w:themeColor="text1"/>
          <w:sz w:val="22"/>
        </w:rPr>
        <w:t xml:space="preserve"> </w:t>
      </w:r>
      <w:r w:rsidR="001D69E1" w:rsidRPr="00E06FCD">
        <w:rPr>
          <w:color w:val="000000" w:themeColor="text1"/>
          <w:sz w:val="22"/>
        </w:rPr>
        <w:t>Process Compliance</w:t>
      </w:r>
      <w:r w:rsidR="00DB2F01" w:rsidRPr="00E06FCD">
        <w:rPr>
          <w:color w:val="000000" w:themeColor="text1"/>
          <w:sz w:val="22"/>
        </w:rPr>
        <w:t xml:space="preserve"> </w:t>
      </w:r>
      <w:r w:rsidR="00DC5FE4">
        <w:rPr>
          <w:color w:val="000000" w:themeColor="text1"/>
          <w:sz w:val="22"/>
        </w:rPr>
        <w:t xml:space="preserve">and </w:t>
      </w:r>
      <w:r w:rsidR="00DB2F01" w:rsidRPr="00E06FCD">
        <w:rPr>
          <w:color w:val="000000" w:themeColor="text1"/>
          <w:sz w:val="22"/>
        </w:rPr>
        <w:t>Blue Mountain</w:t>
      </w:r>
      <w:r w:rsidR="00FF33D3">
        <w:rPr>
          <w:color w:val="000000" w:themeColor="text1"/>
          <w:sz w:val="22"/>
        </w:rPr>
        <w:t xml:space="preserve"> Regulatory Asset Manager</w:t>
      </w:r>
      <w:r w:rsidR="00E04AD1" w:rsidRPr="00E06FCD">
        <w:rPr>
          <w:color w:val="000000" w:themeColor="text1"/>
          <w:sz w:val="22"/>
        </w:rPr>
        <w:t>.</w:t>
      </w:r>
    </w:p>
    <w:p w14:paraId="08758CA3" w14:textId="7F334C96" w:rsidR="00E03751" w:rsidRPr="00904FDB" w:rsidRDefault="00E03751" w:rsidP="007774F7">
      <w:pPr>
        <w:pStyle w:val="NoSpacing"/>
        <w:spacing w:line="276" w:lineRule="auto"/>
        <w:rPr>
          <w:sz w:val="22"/>
        </w:rPr>
      </w:pPr>
      <w:r w:rsidRPr="00D8295A">
        <w:rPr>
          <w:rFonts w:eastAsiaTheme="majorEastAsia" w:cstheme="majorBidi"/>
          <w:b/>
          <w:bCs/>
          <w:sz w:val="22"/>
        </w:rPr>
        <w:lastRenderedPageBreak/>
        <w:t>Cleaning Validation Specialist</w:t>
      </w:r>
      <w:r w:rsidR="00CC2585">
        <w:rPr>
          <w:rFonts w:eastAsiaTheme="majorEastAsia" w:cstheme="majorBidi"/>
          <w:b/>
          <w:bCs/>
          <w:sz w:val="22"/>
        </w:rPr>
        <w:t xml:space="preserve"> (Small Molecule) 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Pr="00904FDB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>
        <w:rPr>
          <w:sz w:val="22"/>
        </w:rPr>
        <w:t>Oct 13, 2016</w:t>
      </w:r>
      <w:r w:rsidRPr="00904FDB">
        <w:rPr>
          <w:sz w:val="22"/>
        </w:rPr>
        <w:t xml:space="preserve"> – </w:t>
      </w:r>
      <w:r>
        <w:rPr>
          <w:sz w:val="22"/>
        </w:rPr>
        <w:t>Apr 19, 2018</w:t>
      </w:r>
    </w:p>
    <w:p w14:paraId="20A0EBE9" w14:textId="77777777" w:rsidR="00E03751" w:rsidRPr="00904FDB" w:rsidRDefault="00E03751" w:rsidP="007774F7">
      <w:pPr>
        <w:spacing w:line="276" w:lineRule="auto"/>
        <w:rPr>
          <w:color w:val="564B3C" w:themeColor="text2"/>
          <w:sz w:val="22"/>
        </w:rPr>
      </w:pPr>
      <w:r w:rsidRPr="00D8295A">
        <w:rPr>
          <w:color w:val="564B3C" w:themeColor="text2"/>
          <w:sz w:val="22"/>
        </w:rPr>
        <w:t>Catalent Pharma Solutions</w:t>
      </w:r>
      <w:r>
        <w:rPr>
          <w:color w:val="564B3C" w:themeColor="text2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>
        <w:rPr>
          <w:color w:val="564B3C" w:themeColor="text2"/>
          <w:sz w:val="22"/>
        </w:rPr>
        <w:t>St. Petersburg</w:t>
      </w:r>
      <w:r w:rsidRPr="00904FDB">
        <w:rPr>
          <w:color w:val="564B3C" w:themeColor="text2"/>
          <w:sz w:val="22"/>
        </w:rPr>
        <w:t>, FL</w:t>
      </w:r>
    </w:p>
    <w:p w14:paraId="3E6175A7" w14:textId="2AC802A6" w:rsidR="00E03751" w:rsidRPr="00F03272" w:rsidRDefault="00E03751" w:rsidP="007774F7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  <w:sz w:val="22"/>
        </w:rPr>
      </w:pPr>
      <w:r w:rsidRPr="00F03272">
        <w:rPr>
          <w:color w:val="000000" w:themeColor="text1"/>
          <w:sz w:val="22"/>
        </w:rPr>
        <w:t>Supported validation</w:t>
      </w:r>
      <w:r w:rsidR="009626CB">
        <w:rPr>
          <w:color w:val="000000" w:themeColor="text1"/>
          <w:sz w:val="22"/>
        </w:rPr>
        <w:t xml:space="preserve">, </w:t>
      </w:r>
      <w:r w:rsidR="009627B0">
        <w:rPr>
          <w:color w:val="000000" w:themeColor="text1"/>
          <w:sz w:val="22"/>
        </w:rPr>
        <w:t>verification and periodic review</w:t>
      </w:r>
      <w:r w:rsidR="009626CB">
        <w:rPr>
          <w:color w:val="000000" w:themeColor="text1"/>
          <w:sz w:val="22"/>
        </w:rPr>
        <w:t xml:space="preserve"> activities</w:t>
      </w:r>
      <w:r w:rsidR="009627B0">
        <w:rPr>
          <w:color w:val="000000" w:themeColor="text1"/>
          <w:sz w:val="22"/>
        </w:rPr>
        <w:t xml:space="preserve"> </w:t>
      </w:r>
      <w:r w:rsidR="005F3706">
        <w:rPr>
          <w:color w:val="000000" w:themeColor="text1"/>
          <w:sz w:val="22"/>
        </w:rPr>
        <w:t>and collaborated within</w:t>
      </w:r>
      <w:r w:rsidRPr="00F03272">
        <w:rPr>
          <w:color w:val="000000" w:themeColor="text1"/>
          <w:sz w:val="22"/>
        </w:rPr>
        <w:t xml:space="preserve"> cross-functional team</w:t>
      </w:r>
      <w:r w:rsidR="004B0A28" w:rsidRPr="00F03272">
        <w:rPr>
          <w:color w:val="000000" w:themeColor="text1"/>
          <w:sz w:val="22"/>
        </w:rPr>
        <w:t>.</w:t>
      </w:r>
    </w:p>
    <w:p w14:paraId="6A058DE3" w14:textId="7AB40D52" w:rsidR="00E47AB0" w:rsidRPr="00F03272" w:rsidRDefault="004B0A28" w:rsidP="007774F7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  <w:sz w:val="22"/>
        </w:rPr>
      </w:pPr>
      <w:r w:rsidRPr="00F03272">
        <w:rPr>
          <w:color w:val="000000" w:themeColor="text1"/>
          <w:sz w:val="22"/>
        </w:rPr>
        <w:t>Resolved inefficiencies of equipment sampling process</w:t>
      </w:r>
      <w:r w:rsidR="00033F70">
        <w:rPr>
          <w:color w:val="000000" w:themeColor="text1"/>
          <w:sz w:val="22"/>
        </w:rPr>
        <w:t xml:space="preserve"> to</w:t>
      </w:r>
      <w:r w:rsidRPr="00F03272">
        <w:rPr>
          <w:color w:val="000000" w:themeColor="text1"/>
          <w:sz w:val="22"/>
        </w:rPr>
        <w:t xml:space="preserve"> reduce equipment</w:t>
      </w:r>
      <w:r w:rsidR="00033F70">
        <w:rPr>
          <w:color w:val="000000" w:themeColor="text1"/>
          <w:sz w:val="22"/>
        </w:rPr>
        <w:t xml:space="preserve"> idle time</w:t>
      </w:r>
      <w:r w:rsidR="00634916">
        <w:rPr>
          <w:color w:val="000000" w:themeColor="text1"/>
          <w:sz w:val="22"/>
        </w:rPr>
        <w:t xml:space="preserve"> factor</w:t>
      </w:r>
      <w:r w:rsidRPr="00F03272">
        <w:rPr>
          <w:color w:val="000000" w:themeColor="text1"/>
          <w:sz w:val="22"/>
        </w:rPr>
        <w:t>.</w:t>
      </w:r>
    </w:p>
    <w:p w14:paraId="6ACECC16" w14:textId="432C4B50" w:rsidR="00E03751" w:rsidRPr="00F03272" w:rsidRDefault="004B0A28" w:rsidP="007774F7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  <w:sz w:val="22"/>
        </w:rPr>
      </w:pPr>
      <w:r w:rsidRPr="00F03272">
        <w:rPr>
          <w:color w:val="000000" w:themeColor="text1"/>
          <w:sz w:val="22"/>
        </w:rPr>
        <w:t>Trained</w:t>
      </w:r>
      <w:r w:rsidR="00E47AB0" w:rsidRPr="00F03272">
        <w:rPr>
          <w:color w:val="000000" w:themeColor="text1"/>
          <w:sz w:val="22"/>
        </w:rPr>
        <w:t xml:space="preserve"> additional</w:t>
      </w:r>
      <w:r w:rsidRPr="00F03272">
        <w:rPr>
          <w:color w:val="000000" w:themeColor="text1"/>
          <w:sz w:val="22"/>
        </w:rPr>
        <w:t xml:space="preserve"> personnel on protocol execution regarding collection of rinse and swab samples.</w:t>
      </w:r>
    </w:p>
    <w:p w14:paraId="4862FB13" w14:textId="02BA53A8" w:rsidR="00E04AD1" w:rsidRPr="00F03272" w:rsidRDefault="006B48AA" w:rsidP="007774F7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  <w:sz w:val="22"/>
        </w:rPr>
      </w:pPr>
      <w:r w:rsidRPr="00F03272">
        <w:rPr>
          <w:color w:val="000000" w:themeColor="text1"/>
          <w:sz w:val="22"/>
        </w:rPr>
        <w:t xml:space="preserve">Demonstrated </w:t>
      </w:r>
      <w:r w:rsidR="008231D2" w:rsidRPr="00F03272">
        <w:rPr>
          <w:color w:val="000000" w:themeColor="text1"/>
          <w:sz w:val="22"/>
        </w:rPr>
        <w:t xml:space="preserve">excellent </w:t>
      </w:r>
      <w:r w:rsidRPr="00F03272">
        <w:rPr>
          <w:color w:val="000000" w:themeColor="text1"/>
          <w:sz w:val="22"/>
        </w:rPr>
        <w:t>time management skills</w:t>
      </w:r>
      <w:r w:rsidR="004B0A28" w:rsidRPr="00F03272">
        <w:rPr>
          <w:color w:val="000000" w:themeColor="text1"/>
          <w:sz w:val="22"/>
        </w:rPr>
        <w:t xml:space="preserve"> </w:t>
      </w:r>
      <w:r w:rsidRPr="00F03272">
        <w:rPr>
          <w:color w:val="000000" w:themeColor="text1"/>
          <w:sz w:val="22"/>
        </w:rPr>
        <w:t xml:space="preserve">providing </w:t>
      </w:r>
      <w:r w:rsidR="00E47AB0" w:rsidRPr="00F03272">
        <w:rPr>
          <w:color w:val="000000" w:themeColor="text1"/>
          <w:sz w:val="22"/>
        </w:rPr>
        <w:t xml:space="preserve">reliable </w:t>
      </w:r>
      <w:r w:rsidR="00F339E6" w:rsidRPr="00F03272">
        <w:rPr>
          <w:color w:val="000000" w:themeColor="text1"/>
          <w:sz w:val="22"/>
        </w:rPr>
        <w:t xml:space="preserve">analytical </w:t>
      </w:r>
      <w:r w:rsidRPr="00F03272">
        <w:rPr>
          <w:color w:val="000000" w:themeColor="text1"/>
          <w:sz w:val="22"/>
        </w:rPr>
        <w:t>results of samples</w:t>
      </w:r>
      <w:r w:rsidR="0041545C" w:rsidRPr="00F03272">
        <w:rPr>
          <w:color w:val="000000" w:themeColor="text1"/>
          <w:sz w:val="22"/>
        </w:rPr>
        <w:t xml:space="preserve"> </w:t>
      </w:r>
      <w:r w:rsidR="00F339E6" w:rsidRPr="00F03272">
        <w:rPr>
          <w:color w:val="000000" w:themeColor="text1"/>
          <w:sz w:val="22"/>
        </w:rPr>
        <w:t>taken from</w:t>
      </w:r>
      <w:r w:rsidR="00E47AB0" w:rsidRPr="00F03272">
        <w:rPr>
          <w:color w:val="000000" w:themeColor="text1"/>
          <w:sz w:val="22"/>
        </w:rPr>
        <w:t xml:space="preserve"> </w:t>
      </w:r>
      <w:r w:rsidR="00E04AD1" w:rsidRPr="00F03272">
        <w:rPr>
          <w:color w:val="000000" w:themeColor="text1"/>
          <w:sz w:val="22"/>
        </w:rPr>
        <w:t>equipment</w:t>
      </w:r>
      <w:r w:rsidR="004B0A28" w:rsidRPr="00F03272">
        <w:rPr>
          <w:color w:val="000000" w:themeColor="text1"/>
          <w:sz w:val="22"/>
        </w:rPr>
        <w:t>.</w:t>
      </w:r>
    </w:p>
    <w:p w14:paraId="769C2FFA" w14:textId="2F7B037B" w:rsidR="00BB580C" w:rsidRPr="00F03272" w:rsidRDefault="00E47AB0" w:rsidP="007774F7">
      <w:pPr>
        <w:pStyle w:val="ListParagraph"/>
        <w:numPr>
          <w:ilvl w:val="0"/>
          <w:numId w:val="14"/>
        </w:numPr>
        <w:spacing w:line="276" w:lineRule="auto"/>
        <w:jc w:val="both"/>
        <w:rPr>
          <w:color w:val="000000" w:themeColor="text1"/>
          <w:sz w:val="22"/>
        </w:rPr>
      </w:pPr>
      <w:r w:rsidRPr="00F03272">
        <w:rPr>
          <w:color w:val="000000" w:themeColor="text1"/>
          <w:sz w:val="22"/>
        </w:rPr>
        <w:t>Strengthened</w:t>
      </w:r>
      <w:r w:rsidR="00E04AD1" w:rsidRPr="00F03272">
        <w:rPr>
          <w:color w:val="000000" w:themeColor="text1"/>
          <w:sz w:val="22"/>
        </w:rPr>
        <w:t xml:space="preserve"> skills in instrument monitoring, troubleshooting, and analytical method performance.</w:t>
      </w:r>
      <w:r w:rsidR="009B58E7" w:rsidRPr="00F03272">
        <w:rPr>
          <w:color w:val="000000" w:themeColor="text1"/>
          <w:sz w:val="22"/>
        </w:rPr>
        <w:t xml:space="preserve"> </w:t>
      </w:r>
      <w:r w:rsidR="006B48AA" w:rsidRPr="00F03272">
        <w:rPr>
          <w:color w:val="000000" w:themeColor="text1"/>
          <w:sz w:val="22"/>
        </w:rPr>
        <w:t>Regularly u</w:t>
      </w:r>
      <w:r w:rsidR="009B58E7" w:rsidRPr="00F03272">
        <w:rPr>
          <w:color w:val="000000" w:themeColor="text1"/>
          <w:sz w:val="22"/>
        </w:rPr>
        <w:t xml:space="preserve">tilized HPLC, GC, </w:t>
      </w:r>
      <w:r w:rsidR="008231D2" w:rsidRPr="00F03272">
        <w:rPr>
          <w:color w:val="000000" w:themeColor="text1"/>
          <w:sz w:val="22"/>
        </w:rPr>
        <w:t xml:space="preserve">and </w:t>
      </w:r>
      <w:r w:rsidR="009B58E7" w:rsidRPr="00F03272">
        <w:rPr>
          <w:color w:val="000000" w:themeColor="text1"/>
          <w:sz w:val="22"/>
        </w:rPr>
        <w:t>FTIR</w:t>
      </w:r>
      <w:r w:rsidRPr="00F03272">
        <w:rPr>
          <w:color w:val="000000" w:themeColor="text1"/>
          <w:sz w:val="22"/>
        </w:rPr>
        <w:t xml:space="preserve"> including checking system suitability to ensure system performance</w:t>
      </w:r>
      <w:r w:rsidR="00BB580C" w:rsidRPr="00F03272">
        <w:rPr>
          <w:color w:val="000000" w:themeColor="text1"/>
          <w:sz w:val="22"/>
        </w:rPr>
        <w:t>.</w:t>
      </w:r>
    </w:p>
    <w:p w14:paraId="570D276D" w14:textId="677D5AF2" w:rsidR="007D327A" w:rsidRPr="00EE4631" w:rsidRDefault="00BB580C" w:rsidP="007774F7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color w:val="auto"/>
          <w:sz w:val="22"/>
        </w:rPr>
      </w:pPr>
      <w:r w:rsidRPr="00EE4631">
        <w:rPr>
          <w:color w:val="000000" w:themeColor="text1"/>
          <w:sz w:val="22"/>
        </w:rPr>
        <w:t xml:space="preserve">Used </w:t>
      </w:r>
      <w:r w:rsidR="009B58E7" w:rsidRPr="00EE4631">
        <w:rPr>
          <w:color w:val="000000" w:themeColor="text1"/>
          <w:sz w:val="22"/>
        </w:rPr>
        <w:t>wet chemistry techniques</w:t>
      </w:r>
      <w:r w:rsidRPr="00EE4631">
        <w:rPr>
          <w:color w:val="000000" w:themeColor="text1"/>
          <w:sz w:val="22"/>
        </w:rPr>
        <w:t xml:space="preserve">, performed mathematical calculations </w:t>
      </w:r>
      <w:r w:rsidR="009B58E7" w:rsidRPr="00EE4631">
        <w:rPr>
          <w:color w:val="000000" w:themeColor="text1"/>
          <w:sz w:val="22"/>
        </w:rPr>
        <w:t>for sample</w:t>
      </w:r>
      <w:r w:rsidRPr="00EE4631">
        <w:rPr>
          <w:color w:val="000000" w:themeColor="text1"/>
          <w:sz w:val="22"/>
        </w:rPr>
        <w:t xml:space="preserve">/ </w:t>
      </w:r>
      <w:r w:rsidR="008231D2" w:rsidRPr="00EE4631">
        <w:rPr>
          <w:color w:val="000000" w:themeColor="text1"/>
          <w:sz w:val="22"/>
        </w:rPr>
        <w:t xml:space="preserve">standard </w:t>
      </w:r>
      <w:r w:rsidR="009B58E7" w:rsidRPr="00EE4631">
        <w:rPr>
          <w:color w:val="000000" w:themeColor="text1"/>
          <w:sz w:val="22"/>
        </w:rPr>
        <w:t xml:space="preserve">preparations, and analyzed chromatographic data using Empower, </w:t>
      </w:r>
      <w:proofErr w:type="spellStart"/>
      <w:r w:rsidR="009B58E7" w:rsidRPr="00EE4631">
        <w:rPr>
          <w:color w:val="000000" w:themeColor="text1"/>
          <w:sz w:val="22"/>
        </w:rPr>
        <w:t>Total</w:t>
      </w:r>
      <w:r w:rsidR="006B48AA" w:rsidRPr="00EE4631">
        <w:rPr>
          <w:color w:val="000000" w:themeColor="text1"/>
          <w:sz w:val="22"/>
        </w:rPr>
        <w:t>C</w:t>
      </w:r>
      <w:r w:rsidR="009B58E7" w:rsidRPr="00EE4631">
        <w:rPr>
          <w:color w:val="000000" w:themeColor="text1"/>
          <w:sz w:val="22"/>
        </w:rPr>
        <w:t>hrom</w:t>
      </w:r>
      <w:proofErr w:type="spellEnd"/>
      <w:r w:rsidR="009B58E7" w:rsidRPr="00EE4631">
        <w:rPr>
          <w:color w:val="000000" w:themeColor="text1"/>
          <w:sz w:val="22"/>
        </w:rPr>
        <w:t xml:space="preserve">, and </w:t>
      </w:r>
      <w:proofErr w:type="spellStart"/>
      <w:r w:rsidR="009B58E7" w:rsidRPr="00EE4631">
        <w:rPr>
          <w:color w:val="000000" w:themeColor="text1"/>
          <w:sz w:val="22"/>
        </w:rPr>
        <w:t>Chemstation</w:t>
      </w:r>
      <w:proofErr w:type="spellEnd"/>
      <w:r w:rsidR="009B58E7" w:rsidRPr="00EE4631">
        <w:rPr>
          <w:color w:val="000000" w:themeColor="text1"/>
          <w:sz w:val="22"/>
        </w:rPr>
        <w:t xml:space="preserve">. </w:t>
      </w:r>
      <w:r w:rsidR="0041545C" w:rsidRPr="00EE4631">
        <w:rPr>
          <w:color w:val="000000" w:themeColor="text1"/>
          <w:sz w:val="22"/>
        </w:rPr>
        <w:t>Performed v</w:t>
      </w:r>
      <w:r w:rsidR="00F339E6" w:rsidRPr="00EE4631">
        <w:rPr>
          <w:color w:val="000000" w:themeColor="text1"/>
          <w:sz w:val="22"/>
        </w:rPr>
        <w:t xml:space="preserve">alidated limits test </w:t>
      </w:r>
      <w:r w:rsidR="009B58E7" w:rsidRPr="00EE4631">
        <w:rPr>
          <w:color w:val="000000" w:themeColor="text1"/>
          <w:sz w:val="22"/>
        </w:rPr>
        <w:t xml:space="preserve">methods </w:t>
      </w:r>
      <w:r w:rsidR="00F339E6" w:rsidRPr="00EE4631">
        <w:rPr>
          <w:color w:val="000000" w:themeColor="text1"/>
          <w:sz w:val="22"/>
        </w:rPr>
        <w:t>placed on</w:t>
      </w:r>
      <w:r w:rsidR="009B58E7" w:rsidRPr="00EE4631">
        <w:rPr>
          <w:color w:val="000000" w:themeColor="text1"/>
          <w:sz w:val="22"/>
        </w:rPr>
        <w:t xml:space="preserve"> API</w:t>
      </w:r>
      <w:r w:rsidR="00F339E6" w:rsidRPr="00EE4631">
        <w:rPr>
          <w:color w:val="000000" w:themeColor="text1"/>
          <w:sz w:val="22"/>
        </w:rPr>
        <w:t>, or drug residue</w:t>
      </w:r>
      <w:r w:rsidR="009B58E7" w:rsidRPr="00EE4631">
        <w:rPr>
          <w:color w:val="000000" w:themeColor="text1"/>
          <w:sz w:val="22"/>
        </w:rPr>
        <w:t>.</w:t>
      </w:r>
    </w:p>
    <w:p w14:paraId="311DA5F0" w14:textId="3431D1AF" w:rsidR="00D8295A" w:rsidRPr="00904FDB" w:rsidRDefault="00D8295A" w:rsidP="007774F7">
      <w:pPr>
        <w:pStyle w:val="Subsection"/>
        <w:spacing w:line="276" w:lineRule="auto"/>
        <w:rPr>
          <w:b/>
          <w:vanish/>
          <w:color w:val="auto"/>
          <w:sz w:val="22"/>
          <w:szCs w:val="22"/>
          <w:specVanish/>
        </w:rPr>
      </w:pPr>
      <w:r w:rsidRPr="00904FDB">
        <w:rPr>
          <w:b/>
          <w:color w:val="auto"/>
          <w:sz w:val="22"/>
          <w:szCs w:val="22"/>
        </w:rPr>
        <w:t>Chemistry Technician</w:t>
      </w:r>
      <w:r w:rsidR="00BA2BD6">
        <w:rPr>
          <w:b/>
          <w:color w:val="auto"/>
          <w:sz w:val="22"/>
          <w:szCs w:val="22"/>
        </w:rPr>
        <w:t>, Chemistry</w:t>
      </w:r>
      <w:r w:rsidR="004D2F1C">
        <w:rPr>
          <w:b/>
          <w:color w:val="auto"/>
          <w:sz w:val="22"/>
          <w:szCs w:val="22"/>
        </w:rPr>
        <w:t xml:space="preserve"> (Food &amp; Beverage)</w:t>
      </w:r>
    </w:p>
    <w:p w14:paraId="5973C6AC" w14:textId="3356DFDB" w:rsidR="00D8295A" w:rsidRPr="00904FDB" w:rsidRDefault="00D8295A" w:rsidP="007774F7">
      <w:pPr>
        <w:pStyle w:val="NoSpacing"/>
        <w:spacing w:line="276" w:lineRule="auto"/>
        <w:rPr>
          <w:sz w:val="22"/>
        </w:rPr>
      </w:pPr>
      <w:r w:rsidRPr="00904FDB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="004D2F1C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Pr="00904FDB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Pr="00904FDB">
        <w:rPr>
          <w:sz w:val="22"/>
        </w:rPr>
        <w:t>Jan 1, 2015 – Dec 30, 2015</w:t>
      </w:r>
    </w:p>
    <w:p w14:paraId="49999032" w14:textId="77777777" w:rsidR="00D8295A" w:rsidRPr="00904FDB" w:rsidRDefault="00D8295A" w:rsidP="007774F7">
      <w:pPr>
        <w:spacing w:line="276" w:lineRule="auto"/>
        <w:rPr>
          <w:color w:val="564B3C" w:themeColor="text2"/>
          <w:sz w:val="22"/>
        </w:rPr>
      </w:pPr>
      <w:r w:rsidRPr="00904FDB">
        <w:rPr>
          <w:color w:val="564B3C" w:themeColor="text2"/>
          <w:sz w:val="22"/>
        </w:rPr>
        <w:t xml:space="preserve">ABC </w:t>
      </w:r>
      <w:r w:rsidR="00405B4D">
        <w:rPr>
          <w:color w:val="564B3C" w:themeColor="text2"/>
          <w:sz w:val="22"/>
        </w:rPr>
        <w:t xml:space="preserve">Food &amp; Beverage </w:t>
      </w:r>
      <w:r w:rsidRPr="00904FDB">
        <w:rPr>
          <w:color w:val="564B3C" w:themeColor="text2"/>
          <w:sz w:val="22"/>
        </w:rPr>
        <w:t>Research Laboratories</w:t>
      </w:r>
      <w:r w:rsidRPr="00904FDB">
        <w:rPr>
          <w:color w:val="564B3C" w:themeColor="text2"/>
          <w:spacing w:val="24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 w:rsidRPr="00904FDB">
        <w:rPr>
          <w:color w:val="564B3C" w:themeColor="text2"/>
          <w:sz w:val="22"/>
        </w:rPr>
        <w:t>Gainesville, FL</w:t>
      </w:r>
    </w:p>
    <w:p w14:paraId="233DB498" w14:textId="5FF665F5" w:rsidR="00D8295A" w:rsidRPr="00EE4631" w:rsidRDefault="00403961" w:rsidP="007774F7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 w:themeColor="text1"/>
          <w:sz w:val="22"/>
        </w:rPr>
      </w:pPr>
      <w:r w:rsidRPr="00EE4631">
        <w:rPr>
          <w:color w:val="000000" w:themeColor="text1"/>
          <w:sz w:val="22"/>
        </w:rPr>
        <w:t xml:space="preserve">Performed </w:t>
      </w:r>
      <w:r w:rsidR="00E03751" w:rsidRPr="00EE4631">
        <w:rPr>
          <w:color w:val="000000" w:themeColor="text1"/>
          <w:sz w:val="22"/>
        </w:rPr>
        <w:t xml:space="preserve">wet </w:t>
      </w:r>
      <w:r w:rsidRPr="00EE4631">
        <w:rPr>
          <w:color w:val="000000" w:themeColor="text1"/>
          <w:sz w:val="22"/>
        </w:rPr>
        <w:t>chemistry on samples requiring attention to detail, problem solving skills, and knowledge of techniques and materials involved</w:t>
      </w:r>
      <w:r w:rsidR="001728B4" w:rsidRPr="00EE4631">
        <w:rPr>
          <w:color w:val="000000" w:themeColor="text1"/>
          <w:sz w:val="22"/>
        </w:rPr>
        <w:t>.</w:t>
      </w:r>
    </w:p>
    <w:p w14:paraId="0F7C5A4C" w14:textId="22BC1519" w:rsidR="00E04AD1" w:rsidRPr="00EE4631" w:rsidRDefault="001728B4" w:rsidP="007774F7">
      <w:pPr>
        <w:pStyle w:val="ListParagraph"/>
        <w:numPr>
          <w:ilvl w:val="0"/>
          <w:numId w:val="15"/>
        </w:numPr>
        <w:spacing w:line="276" w:lineRule="auto"/>
        <w:jc w:val="both"/>
        <w:rPr>
          <w:color w:val="000000" w:themeColor="text1"/>
          <w:sz w:val="22"/>
        </w:rPr>
      </w:pPr>
      <w:r w:rsidRPr="00EE4631">
        <w:rPr>
          <w:color w:val="000000" w:themeColor="text1"/>
          <w:sz w:val="22"/>
        </w:rPr>
        <w:t xml:space="preserve">Helped </w:t>
      </w:r>
      <w:r w:rsidR="00403961" w:rsidRPr="00EE4631">
        <w:rPr>
          <w:color w:val="000000" w:themeColor="text1"/>
          <w:sz w:val="22"/>
        </w:rPr>
        <w:t>set up</w:t>
      </w:r>
      <w:r w:rsidRPr="00EE4631">
        <w:rPr>
          <w:color w:val="000000" w:themeColor="text1"/>
          <w:sz w:val="22"/>
        </w:rPr>
        <w:t xml:space="preserve"> </w:t>
      </w:r>
      <w:r w:rsidR="00E03751" w:rsidRPr="00EE4631">
        <w:rPr>
          <w:color w:val="000000" w:themeColor="text1"/>
          <w:sz w:val="22"/>
        </w:rPr>
        <w:t xml:space="preserve">GC &amp; HPLC </w:t>
      </w:r>
      <w:r w:rsidRPr="00EE4631">
        <w:rPr>
          <w:color w:val="000000" w:themeColor="text1"/>
          <w:sz w:val="22"/>
        </w:rPr>
        <w:t xml:space="preserve">analytical instrument </w:t>
      </w:r>
      <w:r w:rsidR="006039D8">
        <w:rPr>
          <w:color w:val="000000" w:themeColor="text1"/>
          <w:sz w:val="22"/>
        </w:rPr>
        <w:t>for</w:t>
      </w:r>
      <w:r w:rsidR="00403961" w:rsidRPr="00EE4631">
        <w:rPr>
          <w:color w:val="000000" w:themeColor="text1"/>
          <w:sz w:val="22"/>
        </w:rPr>
        <w:t xml:space="preserve"> </w:t>
      </w:r>
      <w:r w:rsidRPr="00EE4631">
        <w:rPr>
          <w:color w:val="000000" w:themeColor="text1"/>
          <w:sz w:val="22"/>
        </w:rPr>
        <w:t xml:space="preserve">assays </w:t>
      </w:r>
      <w:r w:rsidR="00403961" w:rsidRPr="00EE4631">
        <w:rPr>
          <w:color w:val="000000" w:themeColor="text1"/>
          <w:sz w:val="22"/>
        </w:rPr>
        <w:t>of</w:t>
      </w:r>
      <w:r w:rsidRPr="00EE4631">
        <w:rPr>
          <w:color w:val="000000" w:themeColor="text1"/>
          <w:sz w:val="22"/>
        </w:rPr>
        <w:t xml:space="preserve"> </w:t>
      </w:r>
      <w:r w:rsidR="00422778">
        <w:rPr>
          <w:color w:val="000000" w:themeColor="text1"/>
          <w:sz w:val="22"/>
        </w:rPr>
        <w:t xml:space="preserve">extracted </w:t>
      </w:r>
      <w:r w:rsidRPr="00EE4631">
        <w:rPr>
          <w:color w:val="000000" w:themeColor="text1"/>
          <w:sz w:val="22"/>
        </w:rPr>
        <w:t xml:space="preserve">samples. </w:t>
      </w:r>
    </w:p>
    <w:p w14:paraId="0BFD0506" w14:textId="39CAB9AA" w:rsidR="00E03751" w:rsidRPr="00904FDB" w:rsidRDefault="00E03751" w:rsidP="007774F7">
      <w:pPr>
        <w:pStyle w:val="Subsection"/>
        <w:spacing w:line="276" w:lineRule="auto"/>
        <w:rPr>
          <w:sz w:val="22"/>
          <w:szCs w:val="22"/>
        </w:rPr>
      </w:pPr>
      <w:r w:rsidRPr="00904FDB">
        <w:rPr>
          <w:b/>
          <w:color w:val="auto"/>
          <w:sz w:val="22"/>
          <w:szCs w:val="22"/>
        </w:rPr>
        <w:t xml:space="preserve">Organic Chemistry Research Scientist </w:t>
      </w:r>
      <w:r w:rsidRPr="00904FDB">
        <w:rPr>
          <w:rFonts w:asciiTheme="majorHAnsi" w:hAnsiTheme="majorHAnsi"/>
          <w:spacing w:val="24"/>
          <w:sz w:val="22"/>
          <w:szCs w:val="22"/>
        </w:rPr>
        <w:t xml:space="preserve">▪ </w:t>
      </w:r>
      <w:r w:rsidRPr="00904FDB">
        <w:rPr>
          <w:color w:val="auto"/>
          <w:sz w:val="22"/>
          <w:szCs w:val="22"/>
        </w:rPr>
        <w:t>Aug 1, 2013 – May 30, 2014</w:t>
      </w:r>
    </w:p>
    <w:p w14:paraId="04B665F0" w14:textId="77777777" w:rsidR="00E03751" w:rsidRPr="00904FDB" w:rsidRDefault="00E03751" w:rsidP="007774F7">
      <w:pPr>
        <w:spacing w:line="276" w:lineRule="auto"/>
        <w:rPr>
          <w:color w:val="564B3C" w:themeColor="text2"/>
          <w:sz w:val="22"/>
        </w:rPr>
      </w:pPr>
      <w:r w:rsidRPr="00904FDB">
        <w:rPr>
          <w:color w:val="564B3C" w:themeColor="text2"/>
          <w:sz w:val="22"/>
        </w:rPr>
        <w:t>ARKAT USA, Florida Center for Heterocyclic Compounds</w:t>
      </w:r>
      <w:r w:rsidRPr="00904FDB">
        <w:rPr>
          <w:color w:val="564B3C" w:themeColor="text2"/>
          <w:spacing w:val="24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 w:rsidRPr="00904FDB">
        <w:rPr>
          <w:color w:val="564B3C" w:themeColor="text2"/>
          <w:sz w:val="22"/>
        </w:rPr>
        <w:t>Gainesville, FL</w:t>
      </w:r>
    </w:p>
    <w:p w14:paraId="647168D9" w14:textId="6936A9BC" w:rsidR="00E03751" w:rsidRPr="009726D3" w:rsidRDefault="00E03751" w:rsidP="009726D3">
      <w:pPr>
        <w:pStyle w:val="ListParagraph"/>
        <w:numPr>
          <w:ilvl w:val="0"/>
          <w:numId w:val="16"/>
        </w:numPr>
        <w:tabs>
          <w:tab w:val="left" w:pos="900"/>
        </w:tabs>
        <w:spacing w:line="276" w:lineRule="auto"/>
        <w:jc w:val="both"/>
        <w:rPr>
          <w:color w:val="000000" w:themeColor="text1"/>
          <w:sz w:val="22"/>
        </w:rPr>
      </w:pPr>
      <w:r w:rsidRPr="009726D3">
        <w:rPr>
          <w:color w:val="000000" w:themeColor="text1"/>
          <w:sz w:val="22"/>
        </w:rPr>
        <w:t>Worked with scientists and mentor</w:t>
      </w:r>
      <w:r w:rsidR="00422778" w:rsidRPr="009726D3">
        <w:rPr>
          <w:color w:val="000000" w:themeColor="text1"/>
          <w:sz w:val="22"/>
        </w:rPr>
        <w:t>s</w:t>
      </w:r>
      <w:r w:rsidRPr="009726D3">
        <w:rPr>
          <w:color w:val="000000" w:themeColor="text1"/>
          <w:sz w:val="22"/>
        </w:rPr>
        <w:t xml:space="preserve"> to provide research, </w:t>
      </w:r>
      <w:r w:rsidR="00063060" w:rsidRPr="009726D3">
        <w:rPr>
          <w:color w:val="000000" w:themeColor="text1"/>
          <w:sz w:val="22"/>
        </w:rPr>
        <w:t>publishing,</w:t>
      </w:r>
      <w:r w:rsidRPr="009726D3">
        <w:rPr>
          <w:color w:val="000000" w:themeColor="text1"/>
          <w:sz w:val="22"/>
        </w:rPr>
        <w:t xml:space="preserve"> and teaching services to </w:t>
      </w:r>
      <w:r w:rsidR="00D93EC8" w:rsidRPr="009726D3">
        <w:rPr>
          <w:color w:val="000000" w:themeColor="text1"/>
          <w:sz w:val="22"/>
        </w:rPr>
        <w:t xml:space="preserve">the </w:t>
      </w:r>
      <w:r w:rsidRPr="009726D3">
        <w:rPr>
          <w:color w:val="000000" w:themeColor="text1"/>
          <w:sz w:val="22"/>
        </w:rPr>
        <w:t xml:space="preserve">scientific community </w:t>
      </w:r>
      <w:proofErr w:type="gramStart"/>
      <w:r w:rsidRPr="009726D3">
        <w:rPr>
          <w:color w:val="000000" w:themeColor="text1"/>
          <w:sz w:val="22"/>
        </w:rPr>
        <w:t>on the subject of heterocyclic</w:t>
      </w:r>
      <w:proofErr w:type="gramEnd"/>
      <w:r w:rsidRPr="009726D3">
        <w:rPr>
          <w:color w:val="000000" w:themeColor="text1"/>
          <w:sz w:val="22"/>
        </w:rPr>
        <w:t xml:space="preserve"> compounds. </w:t>
      </w:r>
    </w:p>
    <w:p w14:paraId="5ABAED4B" w14:textId="6CC2F84D" w:rsidR="00E955BA" w:rsidRPr="009726D3" w:rsidRDefault="00E03751" w:rsidP="009726D3">
      <w:pPr>
        <w:pStyle w:val="ListParagraph"/>
        <w:numPr>
          <w:ilvl w:val="0"/>
          <w:numId w:val="16"/>
        </w:numPr>
        <w:tabs>
          <w:tab w:val="left" w:pos="900"/>
        </w:tabs>
        <w:spacing w:line="276" w:lineRule="auto"/>
        <w:jc w:val="both"/>
        <w:rPr>
          <w:color w:val="000000" w:themeColor="text1"/>
          <w:sz w:val="22"/>
        </w:rPr>
      </w:pPr>
      <w:r w:rsidRPr="009726D3">
        <w:rPr>
          <w:color w:val="000000" w:themeColor="text1"/>
          <w:sz w:val="22"/>
        </w:rPr>
        <w:t>Conducted research of heterocyclic compounds with specific potential as novel drug candidates and prepared corresponding research reports to be submitted for publishing journals.</w:t>
      </w:r>
      <w:r w:rsidR="00D54B13" w:rsidRPr="009726D3">
        <w:rPr>
          <w:color w:val="000000" w:themeColor="text1"/>
          <w:sz w:val="22"/>
        </w:rPr>
        <w:t xml:space="preserve"> </w:t>
      </w:r>
    </w:p>
    <w:p w14:paraId="12B8F6AE" w14:textId="36ACCF16" w:rsidR="00E04AD1" w:rsidRPr="00904FDB" w:rsidRDefault="00E04AD1" w:rsidP="00B95E5C">
      <w:pPr>
        <w:pStyle w:val="SectionHeading"/>
        <w:jc w:val="both"/>
        <w:rPr>
          <w:sz w:val="22"/>
        </w:rPr>
      </w:pPr>
      <w:r w:rsidRPr="00904FDB">
        <w:rPr>
          <w:sz w:val="22"/>
        </w:rPr>
        <w:t>EDUCATION</w:t>
      </w:r>
    </w:p>
    <w:p w14:paraId="5CDC268F" w14:textId="77777777" w:rsidR="00E04AD1" w:rsidRPr="00904FDB" w:rsidRDefault="00E04AD1" w:rsidP="00B95E5C">
      <w:pPr>
        <w:pStyle w:val="Subsection"/>
        <w:spacing w:line="276" w:lineRule="auto"/>
        <w:jc w:val="both"/>
        <w:rPr>
          <w:sz w:val="22"/>
          <w:szCs w:val="22"/>
        </w:rPr>
      </w:pPr>
      <w:r w:rsidRPr="00904FDB">
        <w:rPr>
          <w:color w:val="564B3C" w:themeColor="text2"/>
          <w:sz w:val="22"/>
          <w:szCs w:val="22"/>
        </w:rPr>
        <w:t>University of Florida</w:t>
      </w:r>
    </w:p>
    <w:p w14:paraId="04C02261" w14:textId="7FD122C0" w:rsidR="00E04AD1" w:rsidRPr="00904FDB" w:rsidRDefault="00E04AD1" w:rsidP="00B95E5C">
      <w:pPr>
        <w:spacing w:after="0" w:line="276" w:lineRule="auto"/>
        <w:jc w:val="both"/>
        <w:rPr>
          <w:color w:val="564B3C" w:themeColor="text2"/>
          <w:sz w:val="22"/>
        </w:rPr>
      </w:pPr>
      <w:r w:rsidRPr="00904FDB">
        <w:rPr>
          <w:color w:val="564B3C" w:themeColor="text2"/>
          <w:sz w:val="22"/>
        </w:rPr>
        <w:t>April 29, 2016</w:t>
      </w:r>
      <w:r w:rsidRPr="00904FDB">
        <w:rPr>
          <w:color w:val="564B3C" w:themeColor="text2"/>
          <w:spacing w:val="24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▪ </w:t>
      </w:r>
      <w:r w:rsidRPr="00904FDB">
        <w:rPr>
          <w:rFonts w:asciiTheme="majorHAnsi" w:eastAsiaTheme="majorEastAsia" w:hAnsiTheme="majorHAnsi" w:cstheme="majorBidi"/>
          <w:color w:val="93A299" w:themeColor="accent1"/>
          <w:sz w:val="22"/>
        </w:rPr>
        <w:t>Bachelor of Science, Biotechnology</w:t>
      </w:r>
    </w:p>
    <w:p w14:paraId="59F3A254" w14:textId="505BCE9C" w:rsidR="00E04AD1" w:rsidRPr="00904FDB" w:rsidRDefault="00E04AD1" w:rsidP="00B95E5C">
      <w:pPr>
        <w:numPr>
          <w:ilvl w:val="0"/>
          <w:numId w:val="6"/>
        </w:numPr>
        <w:spacing w:line="276" w:lineRule="auto"/>
        <w:contextualSpacing/>
        <w:jc w:val="both"/>
        <w:rPr>
          <w:color w:val="000000" w:themeColor="text1" w:themeShade="BF"/>
          <w:sz w:val="22"/>
        </w:rPr>
      </w:pPr>
      <w:r w:rsidRPr="00904FDB">
        <w:rPr>
          <w:color w:val="000000" w:themeColor="text1" w:themeShade="BF"/>
          <w:sz w:val="22"/>
        </w:rPr>
        <w:t>Completion of Organic Synthesis Research Program University of Florida, Gainesville, FL</w:t>
      </w:r>
      <w:r w:rsidR="000F50E6">
        <w:rPr>
          <w:color w:val="000000" w:themeColor="text1" w:themeShade="BF"/>
          <w:sz w:val="22"/>
        </w:rPr>
        <w:t>.</w:t>
      </w:r>
    </w:p>
    <w:p w14:paraId="569C7006" w14:textId="20B6DAD2" w:rsidR="008A637B" w:rsidRPr="00904FDB" w:rsidRDefault="008A637B" w:rsidP="00B95E5C">
      <w:pPr>
        <w:pStyle w:val="Subsection"/>
        <w:spacing w:line="276" w:lineRule="auto"/>
        <w:jc w:val="both"/>
        <w:rPr>
          <w:sz w:val="22"/>
          <w:szCs w:val="22"/>
        </w:rPr>
      </w:pPr>
      <w:r w:rsidRPr="00904FDB">
        <w:rPr>
          <w:color w:val="564B3C" w:themeColor="text2"/>
          <w:sz w:val="22"/>
          <w:szCs w:val="22"/>
        </w:rPr>
        <w:t xml:space="preserve">University of </w:t>
      </w:r>
      <w:r>
        <w:rPr>
          <w:color w:val="564B3C" w:themeColor="text2"/>
          <w:sz w:val="22"/>
          <w:szCs w:val="22"/>
        </w:rPr>
        <w:t>Maryland</w:t>
      </w:r>
    </w:p>
    <w:p w14:paraId="4A8269E0" w14:textId="4BCB21D0" w:rsidR="008A637B" w:rsidRPr="00904FDB" w:rsidRDefault="008A637B" w:rsidP="00B95E5C">
      <w:pPr>
        <w:spacing w:after="0" w:line="276" w:lineRule="auto"/>
        <w:jc w:val="both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>August</w:t>
      </w:r>
      <w:r w:rsidRPr="00904FDB">
        <w:rPr>
          <w:color w:val="564B3C" w:themeColor="text2"/>
          <w:sz w:val="22"/>
        </w:rPr>
        <w:t xml:space="preserve"> 29, 20</w:t>
      </w:r>
      <w:r>
        <w:rPr>
          <w:color w:val="564B3C" w:themeColor="text2"/>
          <w:sz w:val="22"/>
        </w:rPr>
        <w:t>20</w:t>
      </w:r>
      <w:r w:rsidRPr="00904FDB">
        <w:rPr>
          <w:color w:val="564B3C" w:themeColor="text2"/>
          <w:spacing w:val="24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▪ </w:t>
      </w:r>
      <w:r>
        <w:rPr>
          <w:rFonts w:asciiTheme="majorHAnsi" w:eastAsiaTheme="majorEastAsia" w:hAnsiTheme="majorHAnsi" w:cstheme="majorBidi"/>
          <w:color w:val="93A299" w:themeColor="accent1"/>
          <w:sz w:val="22"/>
        </w:rPr>
        <w:t>Master</w:t>
      </w:r>
      <w:r w:rsidRPr="00904FDB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 of Science, </w:t>
      </w:r>
      <w:r>
        <w:rPr>
          <w:rFonts w:asciiTheme="majorHAnsi" w:eastAsiaTheme="majorEastAsia" w:hAnsiTheme="majorHAnsi" w:cstheme="majorBidi"/>
          <w:color w:val="93A299" w:themeColor="accent1"/>
          <w:sz w:val="22"/>
        </w:rPr>
        <w:t>Pharmacometrics</w:t>
      </w:r>
      <w:r w:rsidR="00272336">
        <w:rPr>
          <w:rFonts w:asciiTheme="majorHAnsi" w:eastAsiaTheme="majorEastAsia" w:hAnsiTheme="majorHAnsi" w:cstheme="majorBidi"/>
          <w:color w:val="93A299" w:themeColor="accent1"/>
          <w:sz w:val="22"/>
        </w:rPr>
        <w:t xml:space="preserve"> (Online)</w:t>
      </w:r>
    </w:p>
    <w:p w14:paraId="66CCB72F" w14:textId="50D61832" w:rsidR="008A637B" w:rsidRDefault="008A637B" w:rsidP="00B95E5C">
      <w:pPr>
        <w:numPr>
          <w:ilvl w:val="0"/>
          <w:numId w:val="6"/>
        </w:numPr>
        <w:spacing w:line="276" w:lineRule="auto"/>
        <w:contextualSpacing/>
        <w:jc w:val="both"/>
        <w:rPr>
          <w:color w:val="000000" w:themeColor="text1" w:themeShade="BF"/>
          <w:sz w:val="22"/>
        </w:rPr>
      </w:pPr>
      <w:r>
        <w:rPr>
          <w:color w:val="000000" w:themeColor="text1" w:themeShade="BF"/>
          <w:sz w:val="22"/>
        </w:rPr>
        <w:t xml:space="preserve">Currently attending. </w:t>
      </w:r>
      <w:r w:rsidR="00F45E18">
        <w:rPr>
          <w:color w:val="000000" w:themeColor="text1" w:themeShade="BF"/>
          <w:sz w:val="22"/>
        </w:rPr>
        <w:t>L</w:t>
      </w:r>
      <w:r w:rsidR="00F45E18" w:rsidRPr="00F45E18">
        <w:rPr>
          <w:color w:val="000000" w:themeColor="text1" w:themeShade="BF"/>
          <w:sz w:val="22"/>
        </w:rPr>
        <w:t>earning the applications of pharmacology (PKPD), modeling and simulation (computer programming), and statistics</w:t>
      </w:r>
      <w:r w:rsidR="00913D9E">
        <w:rPr>
          <w:color w:val="000000" w:themeColor="text1" w:themeShade="BF"/>
          <w:sz w:val="22"/>
        </w:rPr>
        <w:t xml:space="preserve"> </w:t>
      </w:r>
      <w:r w:rsidR="003A7E38">
        <w:rPr>
          <w:color w:val="000000" w:themeColor="text1" w:themeShade="BF"/>
          <w:sz w:val="22"/>
        </w:rPr>
        <w:t>in</w:t>
      </w:r>
      <w:r w:rsidR="00913D9E">
        <w:rPr>
          <w:color w:val="000000" w:themeColor="text1" w:themeShade="BF"/>
          <w:sz w:val="22"/>
        </w:rPr>
        <w:t xml:space="preserve"> </w:t>
      </w:r>
      <w:r w:rsidR="00F45E18" w:rsidRPr="00F45E18">
        <w:rPr>
          <w:color w:val="000000" w:themeColor="text1" w:themeShade="BF"/>
          <w:sz w:val="22"/>
        </w:rPr>
        <w:t>drug devel</w:t>
      </w:r>
      <w:r w:rsidR="00913D9E">
        <w:rPr>
          <w:color w:val="000000" w:themeColor="text1" w:themeShade="BF"/>
          <w:sz w:val="22"/>
        </w:rPr>
        <w:t>opment.</w:t>
      </w:r>
      <w:r w:rsidR="004B0EEE">
        <w:rPr>
          <w:color w:val="000000" w:themeColor="text1" w:themeShade="BF"/>
          <w:sz w:val="22"/>
        </w:rPr>
        <w:t xml:space="preserve"> Graduation </w:t>
      </w:r>
      <w:proofErr w:type="gramStart"/>
      <w:r w:rsidR="004B0EEE">
        <w:rPr>
          <w:color w:val="000000" w:themeColor="text1" w:themeShade="BF"/>
          <w:sz w:val="22"/>
        </w:rPr>
        <w:t>in</w:t>
      </w:r>
      <w:proofErr w:type="gramEnd"/>
      <w:r w:rsidR="004B0EEE">
        <w:rPr>
          <w:color w:val="000000" w:themeColor="text1" w:themeShade="BF"/>
          <w:sz w:val="22"/>
        </w:rPr>
        <w:t xml:space="preserve"> April 30, 2022.</w:t>
      </w:r>
    </w:p>
    <w:p w14:paraId="5F442694" w14:textId="4EA04256" w:rsidR="00F30B4D" w:rsidRDefault="003276B2" w:rsidP="00B95E5C">
      <w:pPr>
        <w:pStyle w:val="SectionHeading"/>
        <w:jc w:val="both"/>
        <w:rPr>
          <w:sz w:val="22"/>
        </w:rPr>
      </w:pPr>
      <w:r>
        <w:rPr>
          <w:sz w:val="22"/>
        </w:rPr>
        <w:lastRenderedPageBreak/>
        <w:t>MEMBERSHIPS</w:t>
      </w:r>
    </w:p>
    <w:p w14:paraId="60845B67" w14:textId="2F5B3889" w:rsidR="00E955BA" w:rsidRDefault="0083331D" w:rsidP="00B95E5C">
      <w:pPr>
        <w:pStyle w:val="NoSpacing"/>
        <w:spacing w:line="276" w:lineRule="auto"/>
        <w:jc w:val="both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 xml:space="preserve">ISPE, Chesapeake </w:t>
      </w:r>
      <w:r w:rsidR="00E955BA">
        <w:rPr>
          <w:color w:val="564B3C" w:themeColor="text2"/>
          <w:sz w:val="22"/>
        </w:rPr>
        <w:t xml:space="preserve">Bay and Boston </w:t>
      </w:r>
      <w:r w:rsidR="00E955BA"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="00E955BA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 </w:t>
      </w:r>
      <w:r w:rsidR="00E955BA">
        <w:rPr>
          <w:color w:val="564B3C" w:themeColor="text2"/>
          <w:sz w:val="22"/>
        </w:rPr>
        <w:t>2018-Present</w:t>
      </w:r>
    </w:p>
    <w:p w14:paraId="3E2A9CE2" w14:textId="59032F22" w:rsidR="00E955BA" w:rsidRPr="00904FDB" w:rsidRDefault="00E955BA" w:rsidP="00B95E5C">
      <w:pPr>
        <w:pStyle w:val="Subsection"/>
        <w:spacing w:line="276" w:lineRule="auto"/>
        <w:jc w:val="both"/>
        <w:rPr>
          <w:b/>
          <w:vanish/>
          <w:color w:val="auto"/>
          <w:sz w:val="22"/>
          <w:szCs w:val="22"/>
          <w:specVanish/>
        </w:rPr>
      </w:pPr>
      <w:r>
        <w:rPr>
          <w:b/>
          <w:color w:val="auto"/>
          <w:sz w:val="22"/>
          <w:szCs w:val="22"/>
        </w:rPr>
        <w:t>Active Member</w:t>
      </w:r>
    </w:p>
    <w:p w14:paraId="03D1575B" w14:textId="3F9DFA11" w:rsidR="00E955BA" w:rsidRDefault="00E955BA" w:rsidP="00B95E5C">
      <w:pPr>
        <w:pStyle w:val="NoSpacing"/>
        <w:spacing w:line="276" w:lineRule="auto"/>
        <w:jc w:val="both"/>
        <w:rPr>
          <w:color w:val="564B3C" w:themeColor="text2"/>
          <w:sz w:val="22"/>
        </w:rPr>
      </w:pPr>
    </w:p>
    <w:p w14:paraId="4DA6A641" w14:textId="66A349BB" w:rsidR="006B1E3A" w:rsidRDefault="00E955BA" w:rsidP="00B95E5C">
      <w:pPr>
        <w:pStyle w:val="NoSpacing"/>
        <w:spacing w:line="276" w:lineRule="auto"/>
        <w:jc w:val="both"/>
        <w:rPr>
          <w:color w:val="564B3C" w:themeColor="text2"/>
          <w:sz w:val="22"/>
        </w:rPr>
      </w:pPr>
      <w:r>
        <w:rPr>
          <w:color w:val="564B3C" w:themeColor="text2"/>
          <w:sz w:val="22"/>
        </w:rPr>
        <w:t xml:space="preserve">Project Management Institute 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 xml:space="preserve"> </w:t>
      </w:r>
      <w:r>
        <w:rPr>
          <w:color w:val="564B3C" w:themeColor="text2"/>
          <w:sz w:val="22"/>
        </w:rPr>
        <w:t>2017-Present</w:t>
      </w:r>
    </w:p>
    <w:p w14:paraId="4147AE0C" w14:textId="5FB21398" w:rsidR="006B1E3A" w:rsidRPr="006B1E3A" w:rsidRDefault="006B1E3A" w:rsidP="00B95E5C">
      <w:pPr>
        <w:pStyle w:val="NoSpacing"/>
        <w:spacing w:line="276" w:lineRule="auto"/>
        <w:jc w:val="both"/>
        <w:rPr>
          <w:color w:val="564B3C" w:themeColor="text2"/>
          <w:sz w:val="22"/>
        </w:rPr>
      </w:pPr>
      <w:r>
        <w:rPr>
          <w:b/>
          <w:sz w:val="22"/>
        </w:rPr>
        <w:t>Active Member</w:t>
      </w:r>
    </w:p>
    <w:p w14:paraId="1245F5F7" w14:textId="2619BBE0" w:rsidR="003276B2" w:rsidRPr="00904FDB" w:rsidRDefault="003276B2" w:rsidP="00B95E5C">
      <w:pPr>
        <w:pStyle w:val="NoSpacing"/>
        <w:spacing w:line="276" w:lineRule="auto"/>
        <w:jc w:val="both"/>
        <w:rPr>
          <w:sz w:val="22"/>
        </w:rPr>
      </w:pPr>
      <w:r w:rsidRPr="00904FDB">
        <w:rPr>
          <w:color w:val="564B3C" w:themeColor="text2"/>
          <w:sz w:val="22"/>
        </w:rPr>
        <w:t>Student National Pharmaceutical Association</w:t>
      </w:r>
      <w:r w:rsidRPr="00904FDB">
        <w:rPr>
          <w:b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93A299" w:themeColor="accent1"/>
          <w:spacing w:val="24"/>
          <w:sz w:val="22"/>
        </w:rPr>
        <w:t>▪</w:t>
      </w:r>
      <w:r w:rsidRPr="00904FDB">
        <w:rPr>
          <w:rFonts w:asciiTheme="majorHAnsi" w:eastAsiaTheme="majorEastAsia" w:hAnsiTheme="majorHAnsi" w:cstheme="majorBidi"/>
          <w:spacing w:val="24"/>
          <w:sz w:val="22"/>
        </w:rPr>
        <w:t xml:space="preserve"> </w:t>
      </w:r>
      <w:r w:rsidRPr="00904FDB">
        <w:rPr>
          <w:sz w:val="22"/>
        </w:rPr>
        <w:t>August 01, 2012 - February 20, 2015</w:t>
      </w:r>
    </w:p>
    <w:p w14:paraId="44F89901" w14:textId="0E246042" w:rsidR="00F30B4D" w:rsidRPr="00904FDB" w:rsidRDefault="003276B2" w:rsidP="00B95E5C">
      <w:pPr>
        <w:pStyle w:val="Subsection"/>
        <w:spacing w:line="276" w:lineRule="auto"/>
        <w:jc w:val="both"/>
        <w:rPr>
          <w:b/>
          <w:vanish/>
          <w:color w:val="auto"/>
          <w:sz w:val="22"/>
          <w:szCs w:val="22"/>
          <w:specVanish/>
        </w:rPr>
      </w:pPr>
      <w:r>
        <w:rPr>
          <w:b/>
          <w:color w:val="auto"/>
          <w:sz w:val="22"/>
          <w:szCs w:val="22"/>
        </w:rPr>
        <w:t>H</w:t>
      </w:r>
      <w:r w:rsidR="00F30B4D" w:rsidRPr="00904FDB">
        <w:rPr>
          <w:b/>
          <w:color w:val="auto"/>
          <w:sz w:val="22"/>
          <w:szCs w:val="22"/>
        </w:rPr>
        <w:t>ead of Newsletter Committee</w:t>
      </w:r>
    </w:p>
    <w:p w14:paraId="36A49E86" w14:textId="1A05A733" w:rsidR="00F30B4D" w:rsidRDefault="00F30B4D" w:rsidP="00B95E5C">
      <w:pPr>
        <w:pStyle w:val="NoSpacing"/>
        <w:spacing w:line="276" w:lineRule="auto"/>
        <w:jc w:val="both"/>
        <w:rPr>
          <w:color w:val="564B3C" w:themeColor="text2"/>
          <w:sz w:val="22"/>
        </w:rPr>
      </w:pPr>
      <w:r w:rsidRPr="00904FDB">
        <w:rPr>
          <w:color w:val="564B3C" w:themeColor="text2"/>
          <w:spacing w:val="24"/>
          <w:sz w:val="22"/>
        </w:rPr>
        <w:t xml:space="preserve"> </w:t>
      </w:r>
      <w:r w:rsidRPr="00904FDB">
        <w:rPr>
          <w:rFonts w:asciiTheme="majorHAnsi" w:eastAsiaTheme="majorEastAsia" w:hAnsiTheme="majorHAnsi" w:cstheme="majorBidi"/>
          <w:color w:val="564B3C" w:themeColor="text2"/>
          <w:spacing w:val="24"/>
          <w:sz w:val="22"/>
        </w:rPr>
        <w:t xml:space="preserve">▪ </w:t>
      </w:r>
      <w:r w:rsidRPr="00904FDB">
        <w:rPr>
          <w:color w:val="564B3C" w:themeColor="text2"/>
          <w:sz w:val="22"/>
        </w:rPr>
        <w:t>Gainesville, FL</w:t>
      </w:r>
    </w:p>
    <w:p w14:paraId="34BCAAFE" w14:textId="558324CB" w:rsidR="00F30B4D" w:rsidRPr="00F30B4D" w:rsidRDefault="003276B2" w:rsidP="00B95E5C">
      <w:pPr>
        <w:numPr>
          <w:ilvl w:val="0"/>
          <w:numId w:val="6"/>
        </w:numPr>
        <w:spacing w:line="276" w:lineRule="auto"/>
        <w:contextualSpacing/>
        <w:jc w:val="both"/>
      </w:pPr>
      <w:r w:rsidRPr="003276B2">
        <w:rPr>
          <w:color w:val="000000" w:themeColor="text1"/>
          <w:sz w:val="22"/>
        </w:rPr>
        <w:t>Authored informative articles on pharmacy topics covering issues such as new legislations, new drugs on the market, and health awareness information.</w:t>
      </w:r>
      <w:r w:rsidR="00F30B4D" w:rsidRPr="003276B2">
        <w:rPr>
          <w:color w:val="000000" w:themeColor="text1"/>
          <w:sz w:val="22"/>
        </w:rPr>
        <w:t xml:space="preserve"> </w:t>
      </w:r>
    </w:p>
    <w:p w14:paraId="72A7481B" w14:textId="53268DA1" w:rsidR="002105F5" w:rsidRPr="00904FDB" w:rsidRDefault="00AC3AB8" w:rsidP="00B95E5C">
      <w:pPr>
        <w:pStyle w:val="SectionHeading"/>
        <w:jc w:val="both"/>
        <w:rPr>
          <w:sz w:val="22"/>
        </w:rPr>
      </w:pPr>
      <w:r w:rsidRPr="00904FDB">
        <w:rPr>
          <w:sz w:val="22"/>
        </w:rPr>
        <w:t>PUBLICATIONS</w:t>
      </w:r>
    </w:p>
    <w:p w14:paraId="16861A9D" w14:textId="463C38DF" w:rsidR="009B0219" w:rsidRPr="00904FDB" w:rsidRDefault="00864C53" w:rsidP="00B95E5C">
      <w:pPr>
        <w:numPr>
          <w:ilvl w:val="0"/>
          <w:numId w:val="6"/>
        </w:numPr>
        <w:spacing w:after="0" w:line="276" w:lineRule="auto"/>
        <w:contextualSpacing/>
        <w:jc w:val="both"/>
        <w:rPr>
          <w:color w:val="000000" w:themeColor="text1"/>
          <w:sz w:val="22"/>
        </w:rPr>
      </w:pPr>
      <w:r w:rsidRPr="00904FDB">
        <w:rPr>
          <w:color w:val="000000" w:themeColor="text1"/>
          <w:sz w:val="22"/>
        </w:rPr>
        <w:t xml:space="preserve">Synthesis of Glucosamine-NSAID Bioconjugates. Rachel A. Jones, Yann </w:t>
      </w:r>
      <w:proofErr w:type="spellStart"/>
      <w:r w:rsidRPr="00904FDB">
        <w:rPr>
          <w:color w:val="000000" w:themeColor="text1"/>
          <w:sz w:val="22"/>
        </w:rPr>
        <w:t>Thillier</w:t>
      </w:r>
      <w:proofErr w:type="spellEnd"/>
      <w:r w:rsidRPr="00904FDB">
        <w:rPr>
          <w:color w:val="000000" w:themeColor="text1"/>
          <w:sz w:val="22"/>
        </w:rPr>
        <w:t xml:space="preserve">, Nicole Rivera </w:t>
      </w:r>
      <w:proofErr w:type="gramStart"/>
      <w:r w:rsidRPr="00904FDB">
        <w:rPr>
          <w:color w:val="000000" w:themeColor="text1"/>
          <w:sz w:val="22"/>
        </w:rPr>
        <w:t>Rosario,</w:t>
      </w:r>
      <w:r w:rsidR="00FA0DC0">
        <w:rPr>
          <w:color w:val="000000" w:themeColor="text1"/>
          <w:sz w:val="22"/>
        </w:rPr>
        <w:t>…</w:t>
      </w:r>
      <w:proofErr w:type="gramEnd"/>
      <w:r w:rsidRPr="00904FDB">
        <w:rPr>
          <w:color w:val="000000" w:themeColor="text1"/>
          <w:sz w:val="22"/>
        </w:rPr>
        <w:t>. 2014/ The Royal Society of Chemistry</w:t>
      </w:r>
    </w:p>
    <w:p w14:paraId="31B7B49B" w14:textId="5D1B0C11" w:rsidR="002105F5" w:rsidRDefault="00864C53" w:rsidP="00B95E5C">
      <w:pPr>
        <w:numPr>
          <w:ilvl w:val="0"/>
          <w:numId w:val="6"/>
        </w:numPr>
        <w:spacing w:after="0" w:line="276" w:lineRule="auto"/>
        <w:contextualSpacing/>
        <w:jc w:val="both"/>
        <w:rPr>
          <w:color w:val="000000" w:themeColor="text1"/>
          <w:sz w:val="22"/>
        </w:rPr>
      </w:pPr>
      <w:r w:rsidRPr="00904FDB">
        <w:rPr>
          <w:color w:val="000000" w:themeColor="text1"/>
          <w:sz w:val="22"/>
        </w:rPr>
        <w:t xml:space="preserve">Chemical modification of 5α-steroids with N-protected amino acids. Nana N. </w:t>
      </w:r>
      <w:proofErr w:type="spellStart"/>
      <w:r w:rsidRPr="00904FDB">
        <w:rPr>
          <w:color w:val="000000" w:themeColor="text1"/>
          <w:sz w:val="22"/>
        </w:rPr>
        <w:t>Barbakadze</w:t>
      </w:r>
      <w:proofErr w:type="spellEnd"/>
      <w:r w:rsidRPr="00904FDB">
        <w:rPr>
          <w:color w:val="000000" w:themeColor="text1"/>
          <w:sz w:val="22"/>
        </w:rPr>
        <w:t xml:space="preserve">, Rachel A. Jones, Nicole Rivera </w:t>
      </w:r>
      <w:proofErr w:type="gramStart"/>
      <w:r w:rsidRPr="00904FDB">
        <w:rPr>
          <w:color w:val="000000" w:themeColor="text1"/>
          <w:sz w:val="22"/>
        </w:rPr>
        <w:t>Rosario,</w:t>
      </w:r>
      <w:r w:rsidR="00FA0DC0">
        <w:rPr>
          <w:color w:val="000000" w:themeColor="text1"/>
          <w:sz w:val="22"/>
        </w:rPr>
        <w:t>…</w:t>
      </w:r>
      <w:proofErr w:type="gramEnd"/>
      <w:r w:rsidRPr="00904FDB">
        <w:rPr>
          <w:color w:val="000000" w:themeColor="text1"/>
          <w:sz w:val="22"/>
        </w:rPr>
        <w:t xml:space="preserve">. 2014/SYNLETT and SYNTHESIS </w:t>
      </w:r>
      <w:proofErr w:type="spellStart"/>
      <w:r w:rsidRPr="00904FDB">
        <w:rPr>
          <w:color w:val="000000" w:themeColor="text1"/>
          <w:sz w:val="22"/>
        </w:rPr>
        <w:t>Thieme</w:t>
      </w:r>
      <w:proofErr w:type="spellEnd"/>
      <w:r w:rsidRPr="00904FDB">
        <w:rPr>
          <w:color w:val="000000" w:themeColor="text1"/>
          <w:sz w:val="22"/>
        </w:rPr>
        <w:t xml:space="preserve"> Chemistry Journal &amp; Tetrahedron</w:t>
      </w:r>
    </w:p>
    <w:p w14:paraId="6F98614B" w14:textId="658C4B76" w:rsidR="003C2890" w:rsidRPr="00904FDB" w:rsidRDefault="003C2890" w:rsidP="00B95E5C">
      <w:pPr>
        <w:pStyle w:val="SectionHeading"/>
        <w:jc w:val="both"/>
        <w:rPr>
          <w:sz w:val="22"/>
        </w:rPr>
      </w:pPr>
      <w:r w:rsidRPr="00904FDB">
        <w:rPr>
          <w:sz w:val="22"/>
        </w:rPr>
        <w:t>CONFERENCES</w:t>
      </w:r>
    </w:p>
    <w:p w14:paraId="43D962EC" w14:textId="77777777" w:rsidR="003C2890" w:rsidRPr="00904FDB" w:rsidRDefault="003C2890" w:rsidP="00B95E5C">
      <w:pPr>
        <w:numPr>
          <w:ilvl w:val="0"/>
          <w:numId w:val="6"/>
        </w:numPr>
        <w:spacing w:line="276" w:lineRule="auto"/>
        <w:contextualSpacing/>
        <w:jc w:val="both"/>
        <w:rPr>
          <w:color w:val="40382D" w:themeColor="text2" w:themeShade="BF"/>
          <w:sz w:val="22"/>
        </w:rPr>
      </w:pPr>
      <w:r w:rsidRPr="00904FDB">
        <w:rPr>
          <w:color w:val="40382D" w:themeColor="text2" w:themeShade="BF"/>
          <w:sz w:val="22"/>
        </w:rPr>
        <w:t>“Synthesis of protected NSAID-Amino Acids with Carbohydrate,” I-Cubed: Graduate Research Day 2014 (Book of Abstracts pdf, page 164), Gainesville, FL, October 2013.</w:t>
      </w:r>
    </w:p>
    <w:p w14:paraId="05B4C823" w14:textId="4E91E457" w:rsidR="003C2890" w:rsidRDefault="003C2890" w:rsidP="00B95E5C">
      <w:pPr>
        <w:pStyle w:val="SectionHeading"/>
        <w:jc w:val="both"/>
        <w:rPr>
          <w:sz w:val="22"/>
        </w:rPr>
      </w:pPr>
      <w:r>
        <w:rPr>
          <w:sz w:val="22"/>
        </w:rPr>
        <w:t>CONTINUING EDUCATION</w:t>
      </w:r>
    </w:p>
    <w:p w14:paraId="036E9660" w14:textId="77777777" w:rsidR="003C2890" w:rsidRPr="00BA4606" w:rsidRDefault="003C2890" w:rsidP="00B95E5C">
      <w:pPr>
        <w:numPr>
          <w:ilvl w:val="0"/>
          <w:numId w:val="6"/>
        </w:numPr>
        <w:spacing w:after="0" w:line="276" w:lineRule="auto"/>
        <w:contextualSpacing/>
        <w:jc w:val="both"/>
        <w:rPr>
          <w:color w:val="000000" w:themeColor="text1"/>
          <w:sz w:val="22"/>
        </w:rPr>
      </w:pPr>
      <w:r w:rsidRPr="00BA4606">
        <w:rPr>
          <w:color w:val="40382D" w:themeColor="text2" w:themeShade="BF"/>
          <w:sz w:val="22"/>
        </w:rPr>
        <w:t>Certificate of Completion for ‘AAPS Regulatory Affairs 101:  Essentials of Regulatory Affairs for Pharmaceutical Scientist eLearning Series’, St. Petersburg, FL, Completed on July 16, 2017.</w:t>
      </w:r>
    </w:p>
    <w:sectPr w:rsidR="003C2890" w:rsidRPr="00BA4606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484A8" w14:textId="77777777" w:rsidR="00342597" w:rsidRDefault="00342597">
      <w:pPr>
        <w:spacing w:after="0" w:line="240" w:lineRule="auto"/>
      </w:pPr>
      <w:r>
        <w:separator/>
      </w:r>
    </w:p>
  </w:endnote>
  <w:endnote w:type="continuationSeparator" w:id="0">
    <w:p w14:paraId="17F45112" w14:textId="77777777" w:rsidR="00342597" w:rsidRDefault="00342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9434E" w14:textId="77777777" w:rsidR="002105F5" w:rsidRDefault="00B008C5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D090B43" wp14:editId="4F01C8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04B8A2" w14:textId="77777777" w:rsidR="002105F5" w:rsidRDefault="002105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2D090B43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14:paraId="4204B8A2" w14:textId="77777777" w:rsidR="002105F5" w:rsidRDefault="002105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2649C34" wp14:editId="38C9259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EB0741" w14:textId="77777777" w:rsidR="002105F5" w:rsidRDefault="002105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2649C34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14:paraId="11EB0741" w14:textId="77777777" w:rsidR="002105F5" w:rsidRDefault="002105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17B3321A" wp14:editId="5095BDA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8DFA90" w14:textId="77777777" w:rsidR="002105F5" w:rsidRDefault="002105F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17B3321A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14:paraId="178DFA90" w14:textId="77777777" w:rsidR="002105F5" w:rsidRDefault="002105F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B9A7276" wp14:editId="0F25DF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41A2D35" w14:textId="77777777" w:rsidR="002105F5" w:rsidRDefault="009726D3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460812392"/>
                              <w:placeholder>
                                <w:docPart w:val="749DA9895D244AD0ADFE4FB5965A961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238DC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Nicole RIVERA</w:t>
                              </w:r>
                            </w:sdtContent>
                          </w:sdt>
                          <w:r w:rsidR="00B008C5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B008C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B008C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B008C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B008C5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5FFB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B008C5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B9A7276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14:paraId="641A2D35" w14:textId="77777777" w:rsidR="002105F5" w:rsidRDefault="009726D3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460812392"/>
                        <w:placeholder>
                          <w:docPart w:val="749DA9895D244AD0ADFE4FB5965A9618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0238DC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Nicole RIVERA</w:t>
                        </w:r>
                      </w:sdtContent>
                    </w:sdt>
                    <w:r w:rsidR="00B008C5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B008C5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B008C5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B008C5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B008C5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655FFB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B008C5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D878B" w14:textId="77777777" w:rsidR="00342597" w:rsidRDefault="00342597">
      <w:pPr>
        <w:spacing w:after="0" w:line="240" w:lineRule="auto"/>
      </w:pPr>
      <w:r>
        <w:separator/>
      </w:r>
    </w:p>
  </w:footnote>
  <w:footnote w:type="continuationSeparator" w:id="0">
    <w:p w14:paraId="2C3CAEE3" w14:textId="77777777" w:rsidR="00342597" w:rsidRDefault="00342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15473" w14:textId="77777777" w:rsidR="002105F5" w:rsidRDefault="00B008C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087C04" wp14:editId="4F8A818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3EC482D2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F986E0B" wp14:editId="65C2467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4A3B1CF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916B625" wp14:editId="2756A500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6956BFAE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25718"/>
    <w:multiLevelType w:val="hybridMultilevel"/>
    <w:tmpl w:val="ED1038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3015D"/>
    <w:multiLevelType w:val="hybridMultilevel"/>
    <w:tmpl w:val="2734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D3C82"/>
    <w:multiLevelType w:val="hybridMultilevel"/>
    <w:tmpl w:val="1256CE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A37"/>
    <w:multiLevelType w:val="hybridMultilevel"/>
    <w:tmpl w:val="D21648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A43C1"/>
    <w:multiLevelType w:val="hybridMultilevel"/>
    <w:tmpl w:val="EE387F82"/>
    <w:lvl w:ilvl="0" w:tplc="5604595E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7369C"/>
    <w:multiLevelType w:val="hybridMultilevel"/>
    <w:tmpl w:val="8A9ADF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E7C16A0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716824"/>
    <w:multiLevelType w:val="hybridMultilevel"/>
    <w:tmpl w:val="F99C5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085B16"/>
    <w:multiLevelType w:val="hybridMultilevel"/>
    <w:tmpl w:val="5F84D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16433"/>
    <w:multiLevelType w:val="hybridMultilevel"/>
    <w:tmpl w:val="8C2E3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0167C"/>
    <w:multiLevelType w:val="hybridMultilevel"/>
    <w:tmpl w:val="5542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8"/>
  </w:num>
  <w:num w:numId="4">
    <w:abstractNumId w:val="2"/>
  </w:num>
  <w:num w:numId="5">
    <w:abstractNumId w:val="11"/>
  </w:num>
  <w:num w:numId="6">
    <w:abstractNumId w:val="9"/>
  </w:num>
  <w:num w:numId="7">
    <w:abstractNumId w:val="1"/>
  </w:num>
  <w:num w:numId="8">
    <w:abstractNumId w:val="14"/>
  </w:num>
  <w:num w:numId="9">
    <w:abstractNumId w:val="7"/>
  </w:num>
  <w:num w:numId="10">
    <w:abstractNumId w:val="4"/>
  </w:num>
  <w:num w:numId="11">
    <w:abstractNumId w:val="3"/>
  </w:num>
  <w:num w:numId="12">
    <w:abstractNumId w:val="6"/>
  </w:num>
  <w:num w:numId="13">
    <w:abstractNumId w:val="13"/>
  </w:num>
  <w:num w:numId="14">
    <w:abstractNumId w:val="0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A3"/>
    <w:rsid w:val="000103BC"/>
    <w:rsid w:val="0001175A"/>
    <w:rsid w:val="000238DC"/>
    <w:rsid w:val="00025F10"/>
    <w:rsid w:val="00033281"/>
    <w:rsid w:val="00033F70"/>
    <w:rsid w:val="00033FAF"/>
    <w:rsid w:val="000464EB"/>
    <w:rsid w:val="00057DD3"/>
    <w:rsid w:val="00063060"/>
    <w:rsid w:val="000D3D40"/>
    <w:rsid w:val="000D7DFB"/>
    <w:rsid w:val="000E11CB"/>
    <w:rsid w:val="000E22FA"/>
    <w:rsid w:val="000F4651"/>
    <w:rsid w:val="000F50E6"/>
    <w:rsid w:val="001722B5"/>
    <w:rsid w:val="001728B4"/>
    <w:rsid w:val="001746AF"/>
    <w:rsid w:val="00184A73"/>
    <w:rsid w:val="00185003"/>
    <w:rsid w:val="00186E98"/>
    <w:rsid w:val="00195387"/>
    <w:rsid w:val="001B565D"/>
    <w:rsid w:val="001C251C"/>
    <w:rsid w:val="001D21FC"/>
    <w:rsid w:val="001D646D"/>
    <w:rsid w:val="001D69E1"/>
    <w:rsid w:val="002105F5"/>
    <w:rsid w:val="00213E5D"/>
    <w:rsid w:val="002422B0"/>
    <w:rsid w:val="0024436E"/>
    <w:rsid w:val="00244CA9"/>
    <w:rsid w:val="00246ABA"/>
    <w:rsid w:val="0025239D"/>
    <w:rsid w:val="00254DF9"/>
    <w:rsid w:val="00272336"/>
    <w:rsid w:val="00295AE3"/>
    <w:rsid w:val="002B3615"/>
    <w:rsid w:val="002C2E05"/>
    <w:rsid w:val="002C6CC7"/>
    <w:rsid w:val="002E5490"/>
    <w:rsid w:val="002F4AD6"/>
    <w:rsid w:val="00312415"/>
    <w:rsid w:val="003276B2"/>
    <w:rsid w:val="00342597"/>
    <w:rsid w:val="00354534"/>
    <w:rsid w:val="00356291"/>
    <w:rsid w:val="0036071E"/>
    <w:rsid w:val="00363906"/>
    <w:rsid w:val="003908C8"/>
    <w:rsid w:val="00390FE9"/>
    <w:rsid w:val="003A7E38"/>
    <w:rsid w:val="003B741E"/>
    <w:rsid w:val="003C2890"/>
    <w:rsid w:val="003D3069"/>
    <w:rsid w:val="003F432E"/>
    <w:rsid w:val="00403961"/>
    <w:rsid w:val="0040593A"/>
    <w:rsid w:val="00405B4D"/>
    <w:rsid w:val="00412EA3"/>
    <w:rsid w:val="00414CD9"/>
    <w:rsid w:val="0041545C"/>
    <w:rsid w:val="0041690A"/>
    <w:rsid w:val="00422778"/>
    <w:rsid w:val="00436B23"/>
    <w:rsid w:val="0044617A"/>
    <w:rsid w:val="00447091"/>
    <w:rsid w:val="00460380"/>
    <w:rsid w:val="00472DA8"/>
    <w:rsid w:val="00477711"/>
    <w:rsid w:val="00492862"/>
    <w:rsid w:val="00493637"/>
    <w:rsid w:val="00495366"/>
    <w:rsid w:val="004B0A28"/>
    <w:rsid w:val="004B0EEE"/>
    <w:rsid w:val="004C7A79"/>
    <w:rsid w:val="004D2F1C"/>
    <w:rsid w:val="004E53BE"/>
    <w:rsid w:val="004F3907"/>
    <w:rsid w:val="00507DB2"/>
    <w:rsid w:val="00517F80"/>
    <w:rsid w:val="0052148C"/>
    <w:rsid w:val="00532F86"/>
    <w:rsid w:val="00534E88"/>
    <w:rsid w:val="00537BA7"/>
    <w:rsid w:val="00544A07"/>
    <w:rsid w:val="00553955"/>
    <w:rsid w:val="00576F57"/>
    <w:rsid w:val="0058048D"/>
    <w:rsid w:val="0058222F"/>
    <w:rsid w:val="00583645"/>
    <w:rsid w:val="0058740C"/>
    <w:rsid w:val="00592830"/>
    <w:rsid w:val="00595628"/>
    <w:rsid w:val="005957FE"/>
    <w:rsid w:val="005D24C0"/>
    <w:rsid w:val="005D6FDD"/>
    <w:rsid w:val="005F3706"/>
    <w:rsid w:val="006039D8"/>
    <w:rsid w:val="00611490"/>
    <w:rsid w:val="00617525"/>
    <w:rsid w:val="0062159E"/>
    <w:rsid w:val="00625664"/>
    <w:rsid w:val="00631799"/>
    <w:rsid w:val="00634916"/>
    <w:rsid w:val="00634EA1"/>
    <w:rsid w:val="00655FFB"/>
    <w:rsid w:val="00674BA1"/>
    <w:rsid w:val="00682BFA"/>
    <w:rsid w:val="00683E94"/>
    <w:rsid w:val="00692695"/>
    <w:rsid w:val="006B12B6"/>
    <w:rsid w:val="006B1CCF"/>
    <w:rsid w:val="006B1E3A"/>
    <w:rsid w:val="006B48AA"/>
    <w:rsid w:val="006F4E98"/>
    <w:rsid w:val="006F69A5"/>
    <w:rsid w:val="00705D8B"/>
    <w:rsid w:val="007100BA"/>
    <w:rsid w:val="007225F1"/>
    <w:rsid w:val="00727F84"/>
    <w:rsid w:val="00731300"/>
    <w:rsid w:val="00735A45"/>
    <w:rsid w:val="00746C2C"/>
    <w:rsid w:val="00753256"/>
    <w:rsid w:val="00776E69"/>
    <w:rsid w:val="007774F7"/>
    <w:rsid w:val="007A3136"/>
    <w:rsid w:val="007B1FC9"/>
    <w:rsid w:val="007C2BF9"/>
    <w:rsid w:val="007C3D8B"/>
    <w:rsid w:val="007C7B82"/>
    <w:rsid w:val="007D327A"/>
    <w:rsid w:val="007E334C"/>
    <w:rsid w:val="00804EEA"/>
    <w:rsid w:val="00816327"/>
    <w:rsid w:val="008231D2"/>
    <w:rsid w:val="0083331D"/>
    <w:rsid w:val="008409C9"/>
    <w:rsid w:val="008464FD"/>
    <w:rsid w:val="00852039"/>
    <w:rsid w:val="00853EB4"/>
    <w:rsid w:val="008626F9"/>
    <w:rsid w:val="00864C53"/>
    <w:rsid w:val="008A637B"/>
    <w:rsid w:val="008B4A99"/>
    <w:rsid w:val="008E7CA1"/>
    <w:rsid w:val="00904FDB"/>
    <w:rsid w:val="0091319B"/>
    <w:rsid w:val="00913D9E"/>
    <w:rsid w:val="0094291E"/>
    <w:rsid w:val="009515F9"/>
    <w:rsid w:val="009626CB"/>
    <w:rsid w:val="009627B0"/>
    <w:rsid w:val="009630E6"/>
    <w:rsid w:val="009709E2"/>
    <w:rsid w:val="009726D3"/>
    <w:rsid w:val="00977224"/>
    <w:rsid w:val="00986B13"/>
    <w:rsid w:val="0099362B"/>
    <w:rsid w:val="009B0219"/>
    <w:rsid w:val="009B2543"/>
    <w:rsid w:val="009B4AD9"/>
    <w:rsid w:val="009B58E7"/>
    <w:rsid w:val="009C5184"/>
    <w:rsid w:val="009D743E"/>
    <w:rsid w:val="009D7B1A"/>
    <w:rsid w:val="00A139F9"/>
    <w:rsid w:val="00A410F3"/>
    <w:rsid w:val="00A72629"/>
    <w:rsid w:val="00A921C8"/>
    <w:rsid w:val="00AA2520"/>
    <w:rsid w:val="00AA3B3A"/>
    <w:rsid w:val="00AB2264"/>
    <w:rsid w:val="00AC3AB8"/>
    <w:rsid w:val="00AC7624"/>
    <w:rsid w:val="00AD06F3"/>
    <w:rsid w:val="00AD781E"/>
    <w:rsid w:val="00AE0F62"/>
    <w:rsid w:val="00AF0AA6"/>
    <w:rsid w:val="00AF70CE"/>
    <w:rsid w:val="00B008C5"/>
    <w:rsid w:val="00B23E71"/>
    <w:rsid w:val="00B23F11"/>
    <w:rsid w:val="00B4746E"/>
    <w:rsid w:val="00B95E5C"/>
    <w:rsid w:val="00BA2BD6"/>
    <w:rsid w:val="00BA4606"/>
    <w:rsid w:val="00BB580C"/>
    <w:rsid w:val="00C01BDE"/>
    <w:rsid w:val="00C02C6D"/>
    <w:rsid w:val="00C0627E"/>
    <w:rsid w:val="00C06588"/>
    <w:rsid w:val="00C07459"/>
    <w:rsid w:val="00C242E6"/>
    <w:rsid w:val="00C271FD"/>
    <w:rsid w:val="00C32E9A"/>
    <w:rsid w:val="00C352CE"/>
    <w:rsid w:val="00C37C17"/>
    <w:rsid w:val="00C43B85"/>
    <w:rsid w:val="00C70225"/>
    <w:rsid w:val="00C84D10"/>
    <w:rsid w:val="00C9544F"/>
    <w:rsid w:val="00CC2585"/>
    <w:rsid w:val="00CC6E79"/>
    <w:rsid w:val="00CD4432"/>
    <w:rsid w:val="00CD79C5"/>
    <w:rsid w:val="00CF3B6F"/>
    <w:rsid w:val="00D27351"/>
    <w:rsid w:val="00D4640B"/>
    <w:rsid w:val="00D54B13"/>
    <w:rsid w:val="00D6272E"/>
    <w:rsid w:val="00D672B6"/>
    <w:rsid w:val="00D721F9"/>
    <w:rsid w:val="00D8295A"/>
    <w:rsid w:val="00D93EC8"/>
    <w:rsid w:val="00D9468D"/>
    <w:rsid w:val="00DA5517"/>
    <w:rsid w:val="00DB2F01"/>
    <w:rsid w:val="00DC5FE4"/>
    <w:rsid w:val="00E03751"/>
    <w:rsid w:val="00E04AD1"/>
    <w:rsid w:val="00E0699B"/>
    <w:rsid w:val="00E06FCD"/>
    <w:rsid w:val="00E103E1"/>
    <w:rsid w:val="00E311F1"/>
    <w:rsid w:val="00E47AB0"/>
    <w:rsid w:val="00E53063"/>
    <w:rsid w:val="00E7224B"/>
    <w:rsid w:val="00E955BA"/>
    <w:rsid w:val="00E9631A"/>
    <w:rsid w:val="00EA7329"/>
    <w:rsid w:val="00EB2E6C"/>
    <w:rsid w:val="00ED02E7"/>
    <w:rsid w:val="00ED0D9C"/>
    <w:rsid w:val="00EE2713"/>
    <w:rsid w:val="00EE4339"/>
    <w:rsid w:val="00EE4631"/>
    <w:rsid w:val="00EF0BB1"/>
    <w:rsid w:val="00F03272"/>
    <w:rsid w:val="00F04E43"/>
    <w:rsid w:val="00F212CA"/>
    <w:rsid w:val="00F217CD"/>
    <w:rsid w:val="00F30B4D"/>
    <w:rsid w:val="00F339E6"/>
    <w:rsid w:val="00F45E18"/>
    <w:rsid w:val="00F622E2"/>
    <w:rsid w:val="00FA0DC0"/>
    <w:rsid w:val="00FB762B"/>
    <w:rsid w:val="00FD3DC1"/>
    <w:rsid w:val="00FF33D3"/>
    <w:rsid w:val="00FF4C12"/>
    <w:rsid w:val="00FF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FDA1092"/>
  <w15:docId w15:val="{A28DC2A1-8E76-4EF6-9C53-5997ACF4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890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86F258D684451883B4B8289AC03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EE3F7-F1AD-4B1E-AC35-6FCC436C8704}"/>
      </w:docPartPr>
      <w:docPartBody>
        <w:p w:rsidR="00AC1BF5" w:rsidRDefault="00B07213">
          <w:pPr>
            <w:pStyle w:val="CD86F258D684451883B4B8289AC035B1"/>
          </w:pPr>
          <w:r>
            <w:t>Choose a building block.</w:t>
          </w:r>
        </w:p>
      </w:docPartBody>
    </w:docPart>
    <w:docPart>
      <w:docPartPr>
        <w:name w:val="42BF17B0905446A2A4AC0C3CE6D39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099F7-BEE1-4918-B11C-DAFE51F4BAA0}"/>
      </w:docPartPr>
      <w:docPartBody>
        <w:p w:rsidR="00AC1BF5" w:rsidRDefault="00B07213">
          <w:pPr>
            <w:pStyle w:val="42BF17B0905446A2A4AC0C3CE6D3921D"/>
          </w:pPr>
          <w:r>
            <w:t>[Type Your Name]</w:t>
          </w:r>
        </w:p>
      </w:docPartBody>
    </w:docPart>
    <w:docPart>
      <w:docPartPr>
        <w:name w:val="1722748DDDA34C5C844DB7724CAA9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7E4D-2C7A-4F71-8938-5E4CBD5CF02E}"/>
      </w:docPartPr>
      <w:docPartBody>
        <w:p w:rsidR="00AC1BF5" w:rsidRDefault="00B07213">
          <w:pPr>
            <w:pStyle w:val="1722748DDDA34C5C844DB7724CAA93E6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99FF65CC80FF4E8CB715C8B9AD6EE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CBB4E-3707-48F6-9764-B72E942D999F}"/>
      </w:docPartPr>
      <w:docPartBody>
        <w:p w:rsidR="00AC1BF5" w:rsidRDefault="00B07213">
          <w:pPr>
            <w:pStyle w:val="99FF65CC80FF4E8CB715C8B9AD6EE10A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8574FA67AB7F40919DC706A445B27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1B62A-93F1-43BB-805F-649F8709B479}"/>
      </w:docPartPr>
      <w:docPartBody>
        <w:p w:rsidR="00AC1BF5" w:rsidRDefault="00B07213">
          <w:pPr>
            <w:pStyle w:val="8574FA67AB7F40919DC706A445B278DF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D3507478A89A4C76897C34A1B3B72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8EFA9-99C8-4DBA-A1DD-4360E1B5174A}"/>
      </w:docPartPr>
      <w:docPartBody>
        <w:p w:rsidR="00AC1BF5" w:rsidRDefault="00B07213">
          <w:pPr>
            <w:pStyle w:val="D3507478A89A4C76897C34A1B3B72A60"/>
          </w:pPr>
          <w:r>
            <w:rPr>
              <w:color w:val="4472C4" w:themeColor="accent1"/>
              <w:sz w:val="18"/>
              <w:szCs w:val="18"/>
            </w:rPr>
            <w:t>[Type your website]</w:t>
          </w:r>
        </w:p>
      </w:docPartBody>
    </w:docPart>
    <w:docPart>
      <w:docPartPr>
        <w:name w:val="749DA9895D244AD0ADFE4FB5965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6C75DF-881C-46F2-B255-C505CC39A0DF}"/>
      </w:docPartPr>
      <w:docPartBody>
        <w:p w:rsidR="00AC1BF5" w:rsidRDefault="00B07213">
          <w:pPr>
            <w:pStyle w:val="749DA9895D244AD0ADFE4FB5965A9618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7213"/>
    <w:rsid w:val="00084DD0"/>
    <w:rsid w:val="00147C9D"/>
    <w:rsid w:val="001E2609"/>
    <w:rsid w:val="0035224F"/>
    <w:rsid w:val="0045473E"/>
    <w:rsid w:val="004B2BE3"/>
    <w:rsid w:val="00572DA5"/>
    <w:rsid w:val="00601F47"/>
    <w:rsid w:val="00632E5D"/>
    <w:rsid w:val="009729C4"/>
    <w:rsid w:val="00993E77"/>
    <w:rsid w:val="009A21C7"/>
    <w:rsid w:val="00A1202E"/>
    <w:rsid w:val="00A57701"/>
    <w:rsid w:val="00AC1BF5"/>
    <w:rsid w:val="00AF6A3C"/>
    <w:rsid w:val="00B07213"/>
    <w:rsid w:val="00BE5B82"/>
    <w:rsid w:val="00E709E3"/>
    <w:rsid w:val="00F0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86F258D684451883B4B8289AC035B1">
    <w:name w:val="CD86F258D684451883B4B8289AC035B1"/>
  </w:style>
  <w:style w:type="paragraph" w:customStyle="1" w:styleId="42BF17B0905446A2A4AC0C3CE6D3921D">
    <w:name w:val="42BF17B0905446A2A4AC0C3CE6D3921D"/>
  </w:style>
  <w:style w:type="paragraph" w:customStyle="1" w:styleId="1722748DDDA34C5C844DB7724CAA93E6">
    <w:name w:val="1722748DDDA34C5C844DB7724CAA93E6"/>
  </w:style>
  <w:style w:type="paragraph" w:customStyle="1" w:styleId="99FF65CC80FF4E8CB715C8B9AD6EE10A">
    <w:name w:val="99FF65CC80FF4E8CB715C8B9AD6EE10A"/>
  </w:style>
  <w:style w:type="paragraph" w:customStyle="1" w:styleId="8574FA67AB7F40919DC706A445B278DF">
    <w:name w:val="8574FA67AB7F40919DC706A445B278DF"/>
  </w:style>
  <w:style w:type="paragraph" w:customStyle="1" w:styleId="D3507478A89A4C76897C34A1B3B72A60">
    <w:name w:val="D3507478A89A4C76897C34A1B3B72A60"/>
  </w:style>
  <w:style w:type="paragraph" w:customStyle="1" w:styleId="749DA9895D244AD0ADFE4FB5965A9618">
    <w:name w:val="749DA9895D244AD0ADFE4FB5965A96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Career dRIVEN    High Professionalism    Adaptable    Versatile</CompanyAddress>
  <CompanyPhone>407)398-2092</CompanyPhone>
  <CompanyFax/>
  <CompanyEmail>NICOLERIVERAPR94@GMAIL.COM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D1F163D-AB35-4C69-A57A-5CDEBF276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</Template>
  <TotalTime>1525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RIVERA</dc:creator>
  <cp:lastModifiedBy>Nicole</cp:lastModifiedBy>
  <cp:revision>133</cp:revision>
  <cp:lastPrinted>2019-06-20T02:10:00Z</cp:lastPrinted>
  <dcterms:created xsi:type="dcterms:W3CDTF">2020-12-25T22:01:00Z</dcterms:created>
  <dcterms:modified xsi:type="dcterms:W3CDTF">2020-12-27T05:48:00Z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