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DC341" w14:textId="77777777" w:rsidR="000E6BA9" w:rsidRDefault="000E6BA9" w:rsidP="000E6BA9">
      <w:pPr>
        <w:numPr>
          <w:ilvl w:val="0"/>
          <w:numId w:val="1"/>
        </w:numPr>
        <w:rPr>
          <w:color w:val="1F497D"/>
        </w:rPr>
      </w:pPr>
      <w:bookmarkStart w:id="0" w:name="_GoBack"/>
      <w:bookmarkEnd w:id="0"/>
      <w:r>
        <w:rPr>
          <w:color w:val="1F497D"/>
        </w:rPr>
        <w:t xml:space="preserve">Led marketing mix analysis to evaluate promotion campaign performance, quantify business impact and deliver ROI for each consumer media channel for KEYTRUDA, NEXPLANON, GARDASIL 9, BELSOMRA and JANUVIA; Ran various what-if scenario analysis to support brand team’s 2019 Investment Profit Plan   </w:t>
      </w:r>
    </w:p>
    <w:p w14:paraId="68886C94" w14:textId="77777777" w:rsidR="000E6BA9" w:rsidRDefault="000E6BA9" w:rsidP="000E6BA9">
      <w:pPr>
        <w:ind w:left="720"/>
        <w:rPr>
          <w:color w:val="1F497D"/>
        </w:rPr>
      </w:pPr>
    </w:p>
    <w:p w14:paraId="54BA4D0B" w14:textId="77777777" w:rsidR="000E6BA9" w:rsidRDefault="000E6BA9" w:rsidP="000E6BA9">
      <w:pPr>
        <w:numPr>
          <w:ilvl w:val="0"/>
          <w:numId w:val="3"/>
        </w:numPr>
        <w:rPr>
          <w:color w:val="1F497D"/>
        </w:rPr>
      </w:pPr>
      <w:r>
        <w:rPr>
          <w:color w:val="1F497D"/>
        </w:rPr>
        <w:t>Provided promotional and cost effectiveness evaluation for $117MM invested in KEYTRUDA TV, $30MM invested in KEYTRUDA Paid Digital Media, $14MM invested in KEYTRUDA paid search and $7MM in Print.</w:t>
      </w:r>
    </w:p>
    <w:p w14:paraId="0A2A92B0" w14:textId="77777777" w:rsidR="000E6BA9" w:rsidRDefault="000E6BA9" w:rsidP="000E6BA9">
      <w:pPr>
        <w:numPr>
          <w:ilvl w:val="0"/>
          <w:numId w:val="3"/>
        </w:numPr>
        <w:rPr>
          <w:color w:val="1F497D"/>
        </w:rPr>
      </w:pPr>
      <w:r>
        <w:rPr>
          <w:color w:val="1F497D"/>
        </w:rPr>
        <w:t>Conducted pathway analysis to help brand team understand halo impact between consumer media channels and better specify multi-million investment mix plan</w:t>
      </w:r>
    </w:p>
    <w:p w14:paraId="1E4A2ECD" w14:textId="77777777" w:rsidR="000E6BA9" w:rsidRDefault="000E6BA9" w:rsidP="000E6BA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Completed</w:t>
      </w:r>
      <w:r w:rsidRPr="00B967E3">
        <w:rPr>
          <w:color w:val="1F497D"/>
        </w:rPr>
        <w:t xml:space="preserve"> what-if scenario analysis to </w:t>
      </w:r>
      <w:r>
        <w:rPr>
          <w:color w:val="1F497D"/>
        </w:rPr>
        <w:t xml:space="preserve">determine the optimal resource allocation to </w:t>
      </w:r>
      <w:r w:rsidRPr="00B967E3">
        <w:rPr>
          <w:color w:val="1F497D"/>
        </w:rPr>
        <w:t>support brand team’s 2019 Investment Profit Plan</w:t>
      </w:r>
      <w:r>
        <w:rPr>
          <w:color w:val="1F497D"/>
        </w:rPr>
        <w:t xml:space="preserve">. </w:t>
      </w:r>
    </w:p>
    <w:p w14:paraId="1EF21F2E" w14:textId="77777777" w:rsidR="000E6BA9" w:rsidRDefault="000E6BA9" w:rsidP="000E6BA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Support team members to successfully complete 2019 IPF work and provide a portfolio view of investment across brands </w:t>
      </w:r>
    </w:p>
    <w:p w14:paraId="67810445" w14:textId="77777777" w:rsidR="000E6BA9" w:rsidRDefault="000E6BA9" w:rsidP="00696760">
      <w:pPr>
        <w:rPr>
          <w:color w:val="1F497D"/>
        </w:rPr>
      </w:pPr>
    </w:p>
    <w:p w14:paraId="38D84D14" w14:textId="02B1511A" w:rsidR="00696760" w:rsidRDefault="00696760" w:rsidP="00696760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>Led Exposure-to-Claim study in consumer marketing to support brand team’s media planning decisions.</w:t>
      </w:r>
    </w:p>
    <w:p w14:paraId="01BA8A76" w14:textId="77777777" w:rsidR="00E75201" w:rsidRDefault="00E75201" w:rsidP="00E75201">
      <w:pPr>
        <w:ind w:left="720"/>
        <w:rPr>
          <w:color w:val="1F497D"/>
        </w:rPr>
      </w:pPr>
    </w:p>
    <w:p w14:paraId="5D11B81A" w14:textId="1B1D0231" w:rsidR="00696760" w:rsidRDefault="00696760" w:rsidP="00696760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Collaborated with market research team, COE, media agencies and </w:t>
      </w:r>
      <w:r w:rsidR="002830FF">
        <w:rPr>
          <w:color w:val="1F497D"/>
        </w:rPr>
        <w:t>Crossix</w:t>
      </w:r>
      <w:r>
        <w:rPr>
          <w:color w:val="1F497D"/>
        </w:rPr>
        <w:t xml:space="preserve"> to q</w:t>
      </w:r>
      <w:r w:rsidR="00E75201">
        <w:rPr>
          <w:color w:val="1F497D"/>
        </w:rPr>
        <w:t>uantify net conversion lift driven by</w:t>
      </w:r>
      <w:r>
        <w:rPr>
          <w:color w:val="1F497D"/>
        </w:rPr>
        <w:t xml:space="preserve"> media campaigns, deliver data-driven insights, and recommend optimal media </w:t>
      </w:r>
      <w:r w:rsidR="002830FF">
        <w:rPr>
          <w:color w:val="1F497D"/>
        </w:rPr>
        <w:t xml:space="preserve">mix </w:t>
      </w:r>
      <w:r>
        <w:rPr>
          <w:color w:val="1F497D"/>
        </w:rPr>
        <w:t>s</w:t>
      </w:r>
      <w:r w:rsidR="002830FF">
        <w:rPr>
          <w:color w:val="1F497D"/>
        </w:rPr>
        <w:t>trategies for KEYTRUDA, GARDASIL 9</w:t>
      </w:r>
      <w:r>
        <w:rPr>
          <w:color w:val="1F497D"/>
        </w:rPr>
        <w:t>,</w:t>
      </w:r>
      <w:r w:rsidR="002830FF">
        <w:rPr>
          <w:color w:val="1F497D"/>
        </w:rPr>
        <w:t xml:space="preserve"> NEXPLANON,</w:t>
      </w:r>
      <w:r>
        <w:rPr>
          <w:color w:val="1F497D"/>
        </w:rPr>
        <w:t xml:space="preserve"> JANUVIA and BELSOMRA</w:t>
      </w:r>
    </w:p>
    <w:p w14:paraId="0BD0B45C" w14:textId="1A4B0FC4" w:rsidR="00696760" w:rsidRDefault="00696760" w:rsidP="00696760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>P</w:t>
      </w:r>
      <w:r w:rsidR="002830FF">
        <w:rPr>
          <w:color w:val="1F497D"/>
        </w:rPr>
        <w:t xml:space="preserve">rovided </w:t>
      </w:r>
      <w:r w:rsidR="008F155F">
        <w:rPr>
          <w:color w:val="1F497D"/>
        </w:rPr>
        <w:t xml:space="preserve">Oncology executive management team </w:t>
      </w:r>
      <w:r w:rsidR="002830FF">
        <w:rPr>
          <w:color w:val="1F497D"/>
        </w:rPr>
        <w:t>ROI assessment for over $100</w:t>
      </w:r>
      <w:r w:rsidR="008F155F">
        <w:rPr>
          <w:color w:val="1F497D"/>
        </w:rPr>
        <w:t xml:space="preserve"> MM investment</w:t>
      </w:r>
      <w:r w:rsidR="002830FF">
        <w:rPr>
          <w:color w:val="1F497D"/>
        </w:rPr>
        <w:t xml:space="preserve"> on KEYTRUDA TV and ~</w:t>
      </w:r>
      <w:r w:rsidR="008F155F">
        <w:rPr>
          <w:color w:val="1F497D"/>
        </w:rPr>
        <w:t>$5</w:t>
      </w:r>
      <w:r w:rsidR="002830FF">
        <w:rPr>
          <w:color w:val="1F497D"/>
        </w:rPr>
        <w:t>0</w:t>
      </w:r>
      <w:r>
        <w:rPr>
          <w:color w:val="1F497D"/>
        </w:rPr>
        <w:t>MM investment on KEYTRUDA Digital</w:t>
      </w:r>
      <w:r w:rsidR="008F155F">
        <w:rPr>
          <w:color w:val="1F497D"/>
        </w:rPr>
        <w:t xml:space="preserve"> and Print</w:t>
      </w:r>
      <w:r>
        <w:rPr>
          <w:color w:val="1F497D"/>
        </w:rPr>
        <w:t xml:space="preserve"> based on conversion analysis.</w:t>
      </w:r>
    </w:p>
    <w:p w14:paraId="39452DD6" w14:textId="6A4D0EB9" w:rsidR="00E75201" w:rsidRPr="000E6BA9" w:rsidRDefault="00E75201" w:rsidP="000E6BA9">
      <w:pPr>
        <w:rPr>
          <w:color w:val="1F497D"/>
        </w:rPr>
      </w:pPr>
    </w:p>
    <w:p w14:paraId="0FB5075D" w14:textId="6CC5A62A" w:rsidR="00E75201" w:rsidRPr="00E75201" w:rsidRDefault="00E75201" w:rsidP="00E75201">
      <w:pPr>
        <w:pStyle w:val="ListParagraph"/>
        <w:numPr>
          <w:ilvl w:val="0"/>
          <w:numId w:val="1"/>
        </w:numPr>
        <w:rPr>
          <w:color w:val="1F497D"/>
        </w:rPr>
      </w:pPr>
      <w:r w:rsidRPr="00E75201">
        <w:rPr>
          <w:color w:val="1F497D"/>
        </w:rPr>
        <w:t xml:space="preserve">Partner with COE team and Crossix team to understand how reach frequency drives revenue and affects ROI for paid digital media channels, then determine the optimal minimum/maximum frequency, provide guardrails for different types of publishers and further improve campaign performance  </w:t>
      </w:r>
    </w:p>
    <w:p w14:paraId="23E49B78" w14:textId="77777777" w:rsidR="00696760" w:rsidRDefault="00696760" w:rsidP="00696760">
      <w:pPr>
        <w:pStyle w:val="ListParagraph"/>
        <w:ind w:left="1080"/>
        <w:rPr>
          <w:color w:val="1F497D"/>
        </w:rPr>
      </w:pPr>
    </w:p>
    <w:p w14:paraId="142D074A" w14:textId="77777777" w:rsidR="00696760" w:rsidRDefault="00696760" w:rsidP="00696760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>Designed and developed a solid methodology for media pilot program analysis to evaluate promotion impact in testing markets.</w:t>
      </w:r>
    </w:p>
    <w:p w14:paraId="1E7D5A4E" w14:textId="04445CA5" w:rsidR="00696760" w:rsidRDefault="00696760" w:rsidP="00696760">
      <w:pPr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Successfully delivered pilot design for BELSOMRA Digital. Recommended </w:t>
      </w:r>
      <w:r w:rsidR="00352CCC">
        <w:rPr>
          <w:color w:val="1F497D"/>
        </w:rPr>
        <w:t xml:space="preserve">the </w:t>
      </w:r>
      <w:r>
        <w:rPr>
          <w:color w:val="1F497D"/>
        </w:rPr>
        <w:t xml:space="preserve">best-bet DMAs </w:t>
      </w:r>
      <w:r w:rsidR="00352CCC">
        <w:rPr>
          <w:color w:val="1F497D"/>
        </w:rPr>
        <w:t xml:space="preserve">for additional investment in 2018 Q4 </w:t>
      </w:r>
      <w:r>
        <w:rPr>
          <w:color w:val="1F497D"/>
        </w:rPr>
        <w:t xml:space="preserve">to accelerate </w:t>
      </w:r>
      <w:r w:rsidR="00352CCC">
        <w:rPr>
          <w:color w:val="1F497D"/>
        </w:rPr>
        <w:t xml:space="preserve">revenue and </w:t>
      </w:r>
      <w:r>
        <w:rPr>
          <w:color w:val="1F497D"/>
        </w:rPr>
        <w:t>promotion return</w:t>
      </w:r>
    </w:p>
    <w:p w14:paraId="49FE338F" w14:textId="77777777" w:rsidR="00696760" w:rsidRDefault="00696760" w:rsidP="00696760">
      <w:pPr>
        <w:pStyle w:val="ListParagraph"/>
        <w:rPr>
          <w:color w:val="1F497D"/>
        </w:rPr>
      </w:pPr>
    </w:p>
    <w:p w14:paraId="380CCAE5" w14:textId="337BDF11" w:rsidR="00696760" w:rsidRDefault="00696760" w:rsidP="00696760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Worked with cross-functional team to design and build consumer data management platform (DMP) </w:t>
      </w:r>
      <w:r w:rsidR="004D4926">
        <w:rPr>
          <w:color w:val="1F497D"/>
        </w:rPr>
        <w:t>and consumer reporting and Insights tool</w:t>
      </w:r>
      <w:r>
        <w:rPr>
          <w:color w:val="1F497D"/>
        </w:rPr>
        <w:t xml:space="preserve"> </w:t>
      </w:r>
      <w:r w:rsidR="00E62EC9">
        <w:rPr>
          <w:color w:val="1F497D"/>
        </w:rPr>
        <w:t xml:space="preserve">(CORI) </w:t>
      </w:r>
      <w:r>
        <w:rPr>
          <w:color w:val="1F497D"/>
        </w:rPr>
        <w:t>to support media targeting and media analytics across all franchises.</w:t>
      </w:r>
    </w:p>
    <w:p w14:paraId="59ECF59F" w14:textId="77777777" w:rsidR="00E62EC9" w:rsidRDefault="00696760" w:rsidP="00696760">
      <w:pPr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Be partner with Salesforce Krux team to understand media data tagging and </w:t>
      </w:r>
      <w:r w:rsidR="00E62EC9">
        <w:rPr>
          <w:color w:val="1F497D"/>
        </w:rPr>
        <w:t xml:space="preserve">collection process. </w:t>
      </w:r>
    </w:p>
    <w:p w14:paraId="45AF7D1A" w14:textId="422DC7B5" w:rsidR="0001497C" w:rsidRPr="0001497C" w:rsidRDefault="00E62EC9" w:rsidP="0001497C">
      <w:pPr>
        <w:numPr>
          <w:ilvl w:val="0"/>
          <w:numId w:val="3"/>
        </w:numPr>
        <w:rPr>
          <w:color w:val="1F497D"/>
        </w:rPr>
      </w:pPr>
      <w:r>
        <w:rPr>
          <w:color w:val="1F497D"/>
        </w:rPr>
        <w:t>Worked with third-party design vendor</w:t>
      </w:r>
      <w:r w:rsidR="00696760">
        <w:rPr>
          <w:color w:val="1F497D"/>
        </w:rPr>
        <w:t xml:space="preserve"> for dashboard design and KPI selection</w:t>
      </w:r>
      <w:r>
        <w:rPr>
          <w:color w:val="1F497D"/>
        </w:rPr>
        <w:t xml:space="preserve">. </w:t>
      </w:r>
    </w:p>
    <w:p w14:paraId="41C9E7D5" w14:textId="00E3D2ED" w:rsidR="00E62EC9" w:rsidRDefault="00E62EC9" w:rsidP="00696760">
      <w:pPr>
        <w:numPr>
          <w:ilvl w:val="0"/>
          <w:numId w:val="3"/>
        </w:numPr>
        <w:rPr>
          <w:color w:val="1F497D"/>
        </w:rPr>
      </w:pPr>
      <w:r>
        <w:rPr>
          <w:color w:val="1F497D"/>
        </w:rPr>
        <w:t>Planned to test CORI in production environment and provide feedback as a downstream user</w:t>
      </w:r>
    </w:p>
    <w:p w14:paraId="20F6892A" w14:textId="77777777" w:rsidR="00696760" w:rsidRDefault="00696760" w:rsidP="00696760">
      <w:pPr>
        <w:pStyle w:val="ListParagraph"/>
        <w:ind w:left="1080"/>
        <w:rPr>
          <w:color w:val="1F497D"/>
        </w:rPr>
      </w:pPr>
    </w:p>
    <w:p w14:paraId="2CF8CB01" w14:textId="50D9D5A4" w:rsidR="00696760" w:rsidRDefault="00696760" w:rsidP="004D4926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Completed required co</w:t>
      </w:r>
      <w:r w:rsidR="009725B3">
        <w:rPr>
          <w:color w:val="1F497D"/>
        </w:rPr>
        <w:t>mpany training programs on time and attended</w:t>
      </w:r>
      <w:r w:rsidR="004D4926">
        <w:rPr>
          <w:color w:val="1F497D"/>
        </w:rPr>
        <w:t xml:space="preserve"> a seminar of</w:t>
      </w:r>
      <w:r w:rsidR="009725B3">
        <w:rPr>
          <w:color w:val="1F497D"/>
        </w:rPr>
        <w:t xml:space="preserve"> </w:t>
      </w:r>
      <w:r w:rsidR="004D4926">
        <w:rPr>
          <w:color w:val="1F497D"/>
        </w:rPr>
        <w:t>“</w:t>
      </w:r>
      <w:r w:rsidR="004D4926" w:rsidRPr="004D4926">
        <w:rPr>
          <w:color w:val="1F497D"/>
        </w:rPr>
        <w:t>Introduction to Structural Equation Modeling</w:t>
      </w:r>
      <w:r w:rsidR="004D4926">
        <w:rPr>
          <w:color w:val="1F497D"/>
        </w:rPr>
        <w:t>”</w:t>
      </w:r>
      <w:r w:rsidR="009725B3">
        <w:rPr>
          <w:color w:val="1F497D"/>
        </w:rPr>
        <w:t xml:space="preserve"> offered</w:t>
      </w:r>
      <w:r w:rsidR="004D4926">
        <w:rPr>
          <w:color w:val="1F497D"/>
        </w:rPr>
        <w:t xml:space="preserve"> </w:t>
      </w:r>
      <w:r w:rsidR="004D4926" w:rsidRPr="004D4926">
        <w:rPr>
          <w:color w:val="1F497D"/>
        </w:rPr>
        <w:t>Statistical Horizons</w:t>
      </w:r>
    </w:p>
    <w:p w14:paraId="44370F79" w14:textId="758491AA" w:rsidR="00A702E9" w:rsidRDefault="00A702E9"/>
    <w:sectPr w:rsidR="00A702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C8D06" w14:textId="77777777" w:rsidR="002852EA" w:rsidRDefault="002852EA" w:rsidP="00696760">
      <w:r>
        <w:separator/>
      </w:r>
    </w:p>
  </w:endnote>
  <w:endnote w:type="continuationSeparator" w:id="0">
    <w:p w14:paraId="3A79C438" w14:textId="77777777" w:rsidR="002852EA" w:rsidRDefault="002852EA" w:rsidP="0069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FE068" w14:textId="77777777" w:rsidR="00D57002" w:rsidRDefault="00D570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A26E1" w14:textId="127EFD64" w:rsidR="00E62EC9" w:rsidRDefault="00D5700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DB356C" wp14:editId="67916A83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809625" cy="323850"/>
          <wp:effectExtent l="0" t="0" r="9525" b="0"/>
          <wp:wrapNone/>
          <wp:docPr id="2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436EB" w14:textId="77777777" w:rsidR="00D57002" w:rsidRDefault="00D57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91B3F" w14:textId="77777777" w:rsidR="002852EA" w:rsidRDefault="002852EA" w:rsidP="00696760">
      <w:r>
        <w:separator/>
      </w:r>
    </w:p>
  </w:footnote>
  <w:footnote w:type="continuationSeparator" w:id="0">
    <w:p w14:paraId="52CB2FF1" w14:textId="77777777" w:rsidR="002852EA" w:rsidRDefault="002852EA" w:rsidP="00696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8A138" w14:textId="77777777" w:rsidR="00D57002" w:rsidRDefault="00D570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ADE6C" w14:textId="77777777" w:rsidR="00D57002" w:rsidRDefault="00D570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FBC88" w14:textId="77777777" w:rsidR="00D57002" w:rsidRDefault="00D570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0EA0"/>
    <w:multiLevelType w:val="hybridMultilevel"/>
    <w:tmpl w:val="808AD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4304CB"/>
    <w:multiLevelType w:val="hybridMultilevel"/>
    <w:tmpl w:val="DCB258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2110A1"/>
    <w:multiLevelType w:val="hybridMultilevel"/>
    <w:tmpl w:val="2A0EDE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9C"/>
    <w:rsid w:val="0001497C"/>
    <w:rsid w:val="000E6BA9"/>
    <w:rsid w:val="002830FF"/>
    <w:rsid w:val="002852EA"/>
    <w:rsid w:val="00352CCC"/>
    <w:rsid w:val="004D4926"/>
    <w:rsid w:val="0051441E"/>
    <w:rsid w:val="0052451A"/>
    <w:rsid w:val="0059779C"/>
    <w:rsid w:val="00696760"/>
    <w:rsid w:val="006F1F81"/>
    <w:rsid w:val="00752DC4"/>
    <w:rsid w:val="0076490D"/>
    <w:rsid w:val="008F155F"/>
    <w:rsid w:val="009725B3"/>
    <w:rsid w:val="00A702E9"/>
    <w:rsid w:val="00B967E3"/>
    <w:rsid w:val="00D57002"/>
    <w:rsid w:val="00DD66A9"/>
    <w:rsid w:val="00E62EC9"/>
    <w:rsid w:val="00E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8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60"/>
  </w:style>
  <w:style w:type="paragraph" w:styleId="Footer">
    <w:name w:val="footer"/>
    <w:basedOn w:val="Normal"/>
    <w:link w:val="FooterChar"/>
    <w:uiPriority w:val="99"/>
    <w:unhideWhenUsed/>
    <w:rsid w:val="00696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60"/>
  </w:style>
  <w:style w:type="paragraph" w:styleId="ListParagraph">
    <w:name w:val="List Paragraph"/>
    <w:basedOn w:val="Normal"/>
    <w:uiPriority w:val="34"/>
    <w:qFormat/>
    <w:rsid w:val="00696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60"/>
  </w:style>
  <w:style w:type="paragraph" w:styleId="Footer">
    <w:name w:val="footer"/>
    <w:basedOn w:val="Normal"/>
    <w:link w:val="FooterChar"/>
    <w:uiPriority w:val="99"/>
    <w:unhideWhenUsed/>
    <w:rsid w:val="00696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60"/>
  </w:style>
  <w:style w:type="paragraph" w:styleId="ListParagraph">
    <w:name w:val="List Paragraph"/>
    <w:basedOn w:val="Normal"/>
    <w:uiPriority w:val="34"/>
    <w:qFormat/>
    <w:rsid w:val="00696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786FEA66-B4AE-4205-BE26-9E58F20FF57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</dc:creator>
  <cp:keywords/>
  <dc:description/>
  <cp:lastModifiedBy>Merck &amp; Co., Inc.</cp:lastModifiedBy>
  <cp:revision>3</cp:revision>
  <cp:lastPrinted>2018-12-03T22:16:00Z</cp:lastPrinted>
  <dcterms:created xsi:type="dcterms:W3CDTF">2018-11-29T20:55:00Z</dcterms:created>
  <dcterms:modified xsi:type="dcterms:W3CDTF">2018-12-04T00:40:00Z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c90b6066-ac03-4961-8af2-65636b760670</vt:lpwstr>
  </property>
  <property fmtid="{D5CDD505-2E9C-101B-9397-08002B2CF9AE}" pid="3" name="bjSaver">
    <vt:lpwstr>VH6G55sJIIVKHC0FbL0rCKEpfzCQtAZD</vt:lpwstr>
  </property>
  <property fmtid="{D5CDD505-2E9C-101B-9397-08002B2CF9AE}" pid="4" name="_AdHocReviewCycleID">
    <vt:i4>-251656255</vt:i4>
  </property>
  <property fmtid="{D5CDD505-2E9C-101B-9397-08002B2CF9AE}" pid="5" name="_NewReviewCycle">
    <vt:lpwstr/>
  </property>
  <property fmtid="{D5CDD505-2E9C-101B-9397-08002B2CF9AE}" pid="6" name="_EmailSubject">
    <vt:lpwstr>2018 Accomplishments</vt:lpwstr>
  </property>
  <property fmtid="{D5CDD505-2E9C-101B-9397-08002B2CF9AE}" pid="7" name="_AuthorEmail">
    <vt:lpwstr>yan.guo5@merck.com</vt:lpwstr>
  </property>
  <property fmtid="{D5CDD505-2E9C-101B-9397-08002B2CF9AE}" pid="8" name="_AuthorEmailDisplayName">
    <vt:lpwstr>Guo, Yan</vt:lpwstr>
  </property>
  <property fmtid="{D5CDD505-2E9C-101B-9397-08002B2CF9AE}" pid="9" name="_ReviewingToolsShownOnce">
    <vt:lpwstr/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1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12" name="bjDocumentSecurityLabel">
    <vt:lpwstr>Confidential</vt:lpwstr>
  </property>
  <property fmtid="{D5CDD505-2E9C-101B-9397-08002B2CF9AE}" pid="13" name="MerckMetadataExchange">
    <vt:lpwstr>!$MRK@Confidential-Footer-Left</vt:lpwstr>
  </property>
</Properties>
</file>