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5E53" w14:textId="623084CC" w:rsidR="00C0416A" w:rsidRDefault="00C0416A">
      <w:r>
        <w:t xml:space="preserve">Demonstrate Values to Stakeholders: </w:t>
      </w:r>
      <w:r w:rsidR="00423BDA">
        <w:t xml:space="preserve">2021 Full-year </w:t>
      </w:r>
      <w:r>
        <w:t xml:space="preserve">Marketing mix models </w:t>
      </w:r>
    </w:p>
    <w:p w14:paraId="36D310A9" w14:textId="0ACCC284" w:rsidR="00C0416A" w:rsidRDefault="00C0416A" w:rsidP="00C0416A">
      <w:pPr>
        <w:pStyle w:val="ListParagraph"/>
        <w:numPr>
          <w:ilvl w:val="0"/>
          <w:numId w:val="1"/>
        </w:numPr>
      </w:pPr>
      <w:r>
        <w:t>Determined contribution to sales, return on investment across 3 separate brands (P23, G9 Adult &amp; G9 Adolescent) for all consumer and hcp digital promotion</w:t>
      </w:r>
    </w:p>
    <w:p w14:paraId="6F98A677" w14:textId="364D7842" w:rsidR="00C0416A" w:rsidRDefault="00C0416A" w:rsidP="00C0416A">
      <w:pPr>
        <w:pStyle w:val="ListParagraph"/>
        <w:numPr>
          <w:ilvl w:val="0"/>
          <w:numId w:val="1"/>
        </w:numPr>
      </w:pPr>
      <w:r>
        <w:t>Calculated performance metrics for approximately 35 channels/vendors across aforementioned brands</w:t>
      </w:r>
    </w:p>
    <w:p w14:paraId="6ADFF83C" w14:textId="50B1BEAE" w:rsidR="00C0416A" w:rsidRDefault="00C0416A" w:rsidP="00C0416A">
      <w:pPr>
        <w:pStyle w:val="ListParagraph"/>
        <w:numPr>
          <w:ilvl w:val="0"/>
          <w:numId w:val="1"/>
        </w:numPr>
      </w:pPr>
      <w:r>
        <w:t xml:space="preserve">Collectively informed roughly </w:t>
      </w:r>
      <w:r w:rsidR="001D4346">
        <w:t>$</w:t>
      </w:r>
      <w:r>
        <w:t>108</w:t>
      </w:r>
      <w:r w:rsidR="001D4346">
        <w:t>,000,000</w:t>
      </w:r>
      <w:r>
        <w:t xml:space="preserve"> in promotional investment </w:t>
      </w:r>
    </w:p>
    <w:p w14:paraId="7AC51316" w14:textId="5B372171" w:rsidR="003C1125" w:rsidRDefault="00576F1A">
      <w:r>
        <w:t xml:space="preserve">Demonstrate Values to Stakeholders: </w:t>
      </w:r>
      <w:r w:rsidR="00C0416A">
        <w:t xml:space="preserve">IPF Planning </w:t>
      </w:r>
    </w:p>
    <w:p w14:paraId="1748FEFB" w14:textId="6C549B8A" w:rsidR="001D4346" w:rsidRDefault="001D4346" w:rsidP="00C0416A">
      <w:pPr>
        <w:pStyle w:val="ListParagraph"/>
        <w:numPr>
          <w:ilvl w:val="0"/>
          <w:numId w:val="1"/>
        </w:numPr>
      </w:pPr>
      <w:r>
        <w:t xml:space="preserve">Leveraged inputs from marketing mix performance to determine optimal budgeting scenarios and resource allocation across three brands (P23, G9 Adult &amp; G9 Adolescent) </w:t>
      </w:r>
    </w:p>
    <w:p w14:paraId="04DFE729" w14:textId="3EA78B11" w:rsidR="00423BDA" w:rsidRDefault="00423BDA" w:rsidP="00C0416A">
      <w:pPr>
        <w:pStyle w:val="ListParagraph"/>
        <w:numPr>
          <w:ilvl w:val="0"/>
          <w:numId w:val="1"/>
        </w:numPr>
      </w:pPr>
      <w:r>
        <w:t>Worked closely with finance and brand teams to ensure appropriate channel spend bounds</w:t>
      </w:r>
    </w:p>
    <w:p w14:paraId="553B334B" w14:textId="1BC61604" w:rsidR="00C0416A" w:rsidRDefault="00C0416A" w:rsidP="00C0416A">
      <w:pPr>
        <w:pStyle w:val="ListParagraph"/>
        <w:numPr>
          <w:ilvl w:val="0"/>
          <w:numId w:val="1"/>
        </w:numPr>
      </w:pPr>
      <w:r>
        <w:t xml:space="preserve">Optimizations suggested </w:t>
      </w:r>
      <w:r w:rsidR="00576F1A">
        <w:t xml:space="preserve">around $20,000,000 </w:t>
      </w:r>
      <w:r>
        <w:t xml:space="preserve">could be </w:t>
      </w:r>
      <w:r w:rsidR="001D4346">
        <w:t>generate</w:t>
      </w:r>
      <w:r w:rsidR="00576F1A">
        <w:t>d</w:t>
      </w:r>
      <w:r>
        <w:t xml:space="preserve"> across P23, G9 (Adult &amp; Adolescent)</w:t>
      </w:r>
      <w:r w:rsidR="001D4346">
        <w:t xml:space="preserve"> by reallocating resources from lower performance channels to higher performing channels</w:t>
      </w:r>
      <w:r w:rsidR="00576F1A">
        <w:t xml:space="preserve"> while keeping budgets flat</w:t>
      </w:r>
    </w:p>
    <w:p w14:paraId="19476109" w14:textId="21D46842" w:rsidR="00576F1A" w:rsidRDefault="00576F1A" w:rsidP="00576F1A">
      <w:r>
        <w:t xml:space="preserve">Drive Innovation by Digital and Data: Content Impact </w:t>
      </w:r>
    </w:p>
    <w:p w14:paraId="6CB06272" w14:textId="35A94BF4" w:rsidR="00137D2B" w:rsidRDefault="00137D2B" w:rsidP="00137D2B">
      <w:pPr>
        <w:pStyle w:val="ListParagraph"/>
        <w:numPr>
          <w:ilvl w:val="0"/>
          <w:numId w:val="2"/>
        </w:numPr>
      </w:pPr>
      <w:r>
        <w:t>Determined the incremental impact to G9 non-personal email click rates by adding in email content features (e.g., subject line, body content, call to action) compared to just demographic information about the HCP (e.g., historic click rates)</w:t>
      </w:r>
    </w:p>
    <w:p w14:paraId="4EF68FA1" w14:textId="1B90028E" w:rsidR="00137D2B" w:rsidRDefault="00137D2B" w:rsidP="00137D2B">
      <w:pPr>
        <w:pStyle w:val="ListParagraph"/>
        <w:numPr>
          <w:ilvl w:val="0"/>
          <w:numId w:val="2"/>
        </w:numPr>
      </w:pPr>
      <w:r>
        <w:t xml:space="preserve">Analyses showed a </w:t>
      </w:r>
      <w:r w:rsidRPr="00137D2B">
        <w:rPr>
          <w:i/>
          <w:iCs/>
        </w:rPr>
        <w:t>best-case</w:t>
      </w:r>
      <w:r>
        <w:t xml:space="preserve"> scenario leading to a 20% increase in click rate with a more reasonable estimate indicating a 5% increase</w:t>
      </w:r>
    </w:p>
    <w:p w14:paraId="27E9C7A7" w14:textId="0EC8BD05" w:rsidR="0089716A" w:rsidRDefault="0089716A" w:rsidP="0089716A">
      <w:r>
        <w:t xml:space="preserve">Drive Innovation by Digital and Data: </w:t>
      </w:r>
      <w:r w:rsidR="0004745B">
        <w:t>Novel Impact Assessment</w:t>
      </w:r>
      <w:r w:rsidR="00423BDA">
        <w:t>: CVS</w:t>
      </w:r>
    </w:p>
    <w:p w14:paraId="7170A502" w14:textId="77777777" w:rsidR="0004745B" w:rsidRDefault="0004745B" w:rsidP="0004745B">
      <w:pPr>
        <w:pStyle w:val="ListParagraph"/>
        <w:numPr>
          <w:ilvl w:val="0"/>
          <w:numId w:val="6"/>
        </w:numPr>
      </w:pPr>
      <w:r>
        <w:t>Leveraged a novel tool (causalImpact) to create a synthetic control to estimate the potential loss of CVS “gap finder” tool</w:t>
      </w:r>
    </w:p>
    <w:p w14:paraId="30C1A19F" w14:textId="09772D60" w:rsidR="0004745B" w:rsidRDefault="0004745B" w:rsidP="0004745B">
      <w:pPr>
        <w:pStyle w:val="ListParagraph"/>
        <w:numPr>
          <w:ilvl w:val="0"/>
          <w:numId w:val="6"/>
        </w:numPr>
      </w:pPr>
      <w:r>
        <w:t>Findings shared in meeting with vaccine AVP and used to guide CVS discount negotiations</w:t>
      </w:r>
    </w:p>
    <w:p w14:paraId="3E7F320B" w14:textId="34F368C9" w:rsidR="0004745B" w:rsidRDefault="0004745B" w:rsidP="0004745B">
      <w:r>
        <w:t>Drive Innovation by Digital and Data: Content Hyper-personalization</w:t>
      </w:r>
    </w:p>
    <w:p w14:paraId="7907C80C" w14:textId="4D788178" w:rsidR="0004745B" w:rsidRDefault="0004745B" w:rsidP="0004745B">
      <w:pPr>
        <w:pStyle w:val="ListParagraph"/>
        <w:numPr>
          <w:ilvl w:val="0"/>
          <w:numId w:val="7"/>
        </w:numPr>
      </w:pPr>
      <w:r>
        <w:t xml:space="preserve">Re-analyzed a ZS analysis showing the results of hyper-personalized content on email click rates which showed a substantial impact driven by hyper-personalization </w:t>
      </w:r>
    </w:p>
    <w:p w14:paraId="230BB701" w14:textId="4E3D8171" w:rsidR="0004745B" w:rsidRDefault="0004745B" w:rsidP="0004745B">
      <w:pPr>
        <w:pStyle w:val="ListParagraph"/>
        <w:numPr>
          <w:ilvl w:val="0"/>
          <w:numId w:val="7"/>
        </w:numPr>
      </w:pPr>
      <w:r>
        <w:t>The re-analysis showed a much less impactful picture where hyper-personalization had a minute (.005%) on driving click rates</w:t>
      </w:r>
    </w:p>
    <w:p w14:paraId="289BA1B3" w14:textId="67C446AA" w:rsidR="0004745B" w:rsidRDefault="0004745B" w:rsidP="0004745B">
      <w:pPr>
        <w:pStyle w:val="ListParagraph"/>
        <w:numPr>
          <w:ilvl w:val="0"/>
          <w:numId w:val="7"/>
        </w:numPr>
      </w:pPr>
      <w:r>
        <w:t>Findings were shared out to oncology digital directors</w:t>
      </w:r>
    </w:p>
    <w:p w14:paraId="5C55F441" w14:textId="2B6F2E1B" w:rsidR="00B539D1" w:rsidRDefault="00B539D1" w:rsidP="00B539D1">
      <w:r>
        <w:t>Drive Innovation by Digital and Data: IPF Shiny Tool</w:t>
      </w:r>
    </w:p>
    <w:p w14:paraId="634879DA" w14:textId="37A53EA1" w:rsidR="00B539D1" w:rsidRDefault="00B539D1" w:rsidP="00B539D1">
      <w:pPr>
        <w:pStyle w:val="ListParagraph"/>
        <w:numPr>
          <w:ilvl w:val="0"/>
          <w:numId w:val="8"/>
        </w:numPr>
      </w:pPr>
      <w:r>
        <w:t xml:space="preserve">Created a R Shiny tool to </w:t>
      </w:r>
      <w:r w:rsidR="00BB58E0">
        <w:t>expedite</w:t>
      </w:r>
      <w:r>
        <w:t xml:space="preserve"> the financial planning process</w:t>
      </w:r>
    </w:p>
    <w:p w14:paraId="7ED6FC79" w14:textId="2AE23B80" w:rsidR="00B539D1" w:rsidRDefault="00B539D1" w:rsidP="00B539D1">
      <w:pPr>
        <w:pStyle w:val="ListParagraph"/>
        <w:numPr>
          <w:ilvl w:val="0"/>
          <w:numId w:val="8"/>
        </w:numPr>
      </w:pPr>
      <w:r>
        <w:t>The application generates response curves, performs optimization, optimization varying across multiple budgets, and calculates other metrics important in the financial planning process (e.g., doses per engagement, marginal ROI, etc)</w:t>
      </w:r>
    </w:p>
    <w:p w14:paraId="1C064107" w14:textId="77777777" w:rsidR="00263001" w:rsidRDefault="00263001" w:rsidP="00B539D1"/>
    <w:p w14:paraId="41E94EBC" w14:textId="77777777" w:rsidR="00F92F7B" w:rsidRDefault="00F92F7B" w:rsidP="00B539D1"/>
    <w:p w14:paraId="44117A90" w14:textId="31F5E89B" w:rsidR="00B539D1" w:rsidRDefault="00263001" w:rsidP="00B539D1">
      <w:r>
        <w:lastRenderedPageBreak/>
        <w:t>Demonstrate Values to Stakeholders: General Marketing/Brand Support Projects</w:t>
      </w:r>
    </w:p>
    <w:p w14:paraId="3D665E43" w14:textId="3DE806B2" w:rsidR="00263001" w:rsidRDefault="00263001" w:rsidP="00263001">
      <w:pPr>
        <w:pStyle w:val="ListParagraph"/>
        <w:numPr>
          <w:ilvl w:val="0"/>
          <w:numId w:val="10"/>
        </w:numPr>
      </w:pPr>
      <w:r w:rsidRPr="007739FE">
        <w:rPr>
          <w:b/>
          <w:bCs/>
        </w:rPr>
        <w:t>DMA Ranking</w:t>
      </w:r>
      <w:r>
        <w:t xml:space="preserve">: </w:t>
      </w:r>
      <w:r w:rsidR="007739FE">
        <w:t>i</w:t>
      </w:r>
      <w:r>
        <w:t>dentified over/underperforming DMAs in the commercial space for G9 Adult that resulted in pharmacy/in-office resource re-allocation to better-performing DMAs</w:t>
      </w:r>
    </w:p>
    <w:p w14:paraId="2FB283A7" w14:textId="498EB8AF" w:rsidR="00263001" w:rsidRDefault="00263001" w:rsidP="00263001">
      <w:pPr>
        <w:pStyle w:val="ListParagraph"/>
        <w:numPr>
          <w:ilvl w:val="0"/>
          <w:numId w:val="10"/>
        </w:numPr>
      </w:pPr>
      <w:r w:rsidRPr="007739FE">
        <w:rPr>
          <w:b/>
          <w:bCs/>
        </w:rPr>
        <w:t>OGB/YN VS PCP performance</w:t>
      </w:r>
      <w:r>
        <w:t xml:space="preserve">: </w:t>
      </w:r>
      <w:r w:rsidR="008B0075">
        <w:t>b</w:t>
      </w:r>
      <w:r>
        <w:t>roke down HCP digital performance for G9 Adult by provider specialty to help guide future tactic planning for a ~$15,000,000 MCM budget</w:t>
      </w:r>
    </w:p>
    <w:p w14:paraId="4A8D251A" w14:textId="00F3DE81" w:rsidR="00263001" w:rsidRDefault="00263001" w:rsidP="00263001">
      <w:pPr>
        <w:pStyle w:val="ListParagraph"/>
        <w:numPr>
          <w:ilvl w:val="0"/>
          <w:numId w:val="10"/>
        </w:numPr>
      </w:pPr>
      <w:r w:rsidRPr="007739FE">
        <w:rPr>
          <w:b/>
          <w:bCs/>
        </w:rPr>
        <w:t>Rural Vaccine Pilot</w:t>
      </w:r>
      <w:r>
        <w:t>: assessed the feasibility of a rural targeted vaccine initiative at a fixed budget; recommendation was to hold off for more funding or use as pilot data</w:t>
      </w:r>
    </w:p>
    <w:p w14:paraId="1455A6F9" w14:textId="40A8C635" w:rsidR="0004745B" w:rsidRDefault="00263001" w:rsidP="0004745B">
      <w:pPr>
        <w:pStyle w:val="ListParagraph"/>
        <w:numPr>
          <w:ilvl w:val="0"/>
          <w:numId w:val="10"/>
        </w:numPr>
      </w:pPr>
      <w:r w:rsidRPr="007739FE">
        <w:rPr>
          <w:b/>
          <w:bCs/>
        </w:rPr>
        <w:t>Optimal frequency analysis</w:t>
      </w:r>
      <w:r>
        <w:t>: worked with Crossix to calculate ROI for digital promotion as a function of number of exposures; publisher level exposure targets changed as a results</w:t>
      </w:r>
    </w:p>
    <w:p w14:paraId="7EBEBBA7" w14:textId="7E818BD4" w:rsidR="00137D2B" w:rsidRDefault="00B539D1" w:rsidP="0089716A">
      <w:r>
        <w:t>GMSA Gig</w:t>
      </w:r>
    </w:p>
    <w:p w14:paraId="7344AF8B" w14:textId="7BEC9697" w:rsidR="00263001" w:rsidRDefault="00263001" w:rsidP="00263001">
      <w:pPr>
        <w:pStyle w:val="ListParagraph"/>
        <w:numPr>
          <w:ilvl w:val="0"/>
          <w:numId w:val="11"/>
        </w:numPr>
      </w:pPr>
      <w:r>
        <w:t>Worked with GMSA ACE team on a gig exploring real-world NSCL</w:t>
      </w:r>
      <w:r w:rsidR="00967CB8">
        <w:t>C</w:t>
      </w:r>
      <w:r>
        <w:t xml:space="preserve"> treatment patterns</w:t>
      </w:r>
    </w:p>
    <w:p w14:paraId="41BF0247" w14:textId="3C791357" w:rsidR="00263001" w:rsidRDefault="00263001" w:rsidP="00263001">
      <w:pPr>
        <w:pStyle w:val="ListParagraph"/>
        <w:numPr>
          <w:ilvl w:val="0"/>
          <w:numId w:val="11"/>
        </w:numPr>
      </w:pPr>
      <w:r>
        <w:t>Discovered regions of the USA where improper treatment was more likely (rustbelt, deep south)</w:t>
      </w:r>
    </w:p>
    <w:p w14:paraId="0ABB028E" w14:textId="69DE8091" w:rsidR="00263001" w:rsidRDefault="00263001" w:rsidP="00263001">
      <w:pPr>
        <w:pStyle w:val="ListParagraph"/>
        <w:numPr>
          <w:ilvl w:val="0"/>
          <w:numId w:val="11"/>
        </w:numPr>
      </w:pPr>
      <w:r>
        <w:t xml:space="preserve">Identified </w:t>
      </w:r>
      <w:r w:rsidR="005B4CDF">
        <w:t>a pattern where PD-L1 levels were positively associated with probability of receiving an IO; a finding against the current scientific literature</w:t>
      </w:r>
    </w:p>
    <w:p w14:paraId="17F73B68" w14:textId="70520E32" w:rsidR="00423BDA" w:rsidRDefault="00423BDA" w:rsidP="00423BDA">
      <w:r>
        <w:t>Training &amp; Compliance</w:t>
      </w:r>
    </w:p>
    <w:p w14:paraId="5599185C" w14:textId="0C4F261A" w:rsidR="00423BDA" w:rsidRDefault="00423BDA" w:rsidP="00423BDA">
      <w:pPr>
        <w:pStyle w:val="ListParagraph"/>
        <w:numPr>
          <w:ilvl w:val="0"/>
          <w:numId w:val="12"/>
        </w:numPr>
      </w:pPr>
      <w:r>
        <w:t>Update and comply with all training relating to data storage, usage, sharing, and compliance</w:t>
      </w:r>
    </w:p>
    <w:p w14:paraId="16F77FB0" w14:textId="2D3BD7B1" w:rsidR="00423BDA" w:rsidRDefault="00423BDA" w:rsidP="00423BDA">
      <w:pPr>
        <w:pStyle w:val="ListParagraph"/>
        <w:numPr>
          <w:ilvl w:val="0"/>
          <w:numId w:val="12"/>
        </w:numPr>
      </w:pPr>
      <w:r>
        <w:t xml:space="preserve"> Adhere to guidelines from finance surrounding the sharing of sensitive financial information</w:t>
      </w:r>
    </w:p>
    <w:p w14:paraId="0F540479" w14:textId="25319CB1" w:rsidR="00423BDA" w:rsidRDefault="00423BDA" w:rsidP="00423BDA">
      <w:r>
        <w:t>Diversity &amp; Inclusion</w:t>
      </w:r>
    </w:p>
    <w:p w14:paraId="7B54F608" w14:textId="11816BCD" w:rsidR="00423BDA" w:rsidRDefault="00423BDA" w:rsidP="00423BDA">
      <w:pPr>
        <w:pStyle w:val="ListParagraph"/>
        <w:numPr>
          <w:ilvl w:val="0"/>
          <w:numId w:val="13"/>
        </w:numPr>
      </w:pPr>
      <w:r>
        <w:t xml:space="preserve">Attended </w:t>
      </w:r>
      <w:r w:rsidR="006B1524">
        <w:t xml:space="preserve">team meetings that contained diversity information and training as well as compassionate leadership training </w:t>
      </w:r>
    </w:p>
    <w:p w14:paraId="2D115EE1" w14:textId="611CDEC2" w:rsidR="007551AC" w:rsidRDefault="007551AC" w:rsidP="007551AC">
      <w:r>
        <w:t xml:space="preserve">Personal development: </w:t>
      </w:r>
      <w:r w:rsidR="00BB58E0">
        <w:t>L</w:t>
      </w:r>
      <w:r>
        <w:t>eadership</w:t>
      </w:r>
    </w:p>
    <w:p w14:paraId="4E605B5A" w14:textId="79117BB9" w:rsidR="007551AC" w:rsidRDefault="00BB58E0" w:rsidP="007551AC">
      <w:pPr>
        <w:pStyle w:val="ListParagraph"/>
        <w:numPr>
          <w:ilvl w:val="0"/>
          <w:numId w:val="13"/>
        </w:numPr>
      </w:pPr>
      <w:r>
        <w:t xml:space="preserve">Managed a group of two consultants working to assess </w:t>
      </w:r>
      <w:r>
        <w:t>HCP digital performance for G9 Adult by provider specialty to help guide future tactic planning</w:t>
      </w:r>
      <w:r>
        <w:t xml:space="preserve"> (bullet 2 in “</w:t>
      </w:r>
      <w:r w:rsidRPr="00BB58E0">
        <w:t>General Marketing/Brand Support Projects</w:t>
      </w:r>
      <w:r>
        <w:t>”)</w:t>
      </w:r>
    </w:p>
    <w:p w14:paraId="0A8846D2" w14:textId="571DEA00" w:rsidR="00BB58E0" w:rsidRDefault="00BB58E0" w:rsidP="007551AC">
      <w:pPr>
        <w:pStyle w:val="ListParagraph"/>
        <w:numPr>
          <w:ilvl w:val="0"/>
          <w:numId w:val="13"/>
        </w:numPr>
      </w:pPr>
      <w:r>
        <w:t xml:space="preserve">Set a series of goals (e.g., Data QA, modeling, model validation) surrounding project deadlines and held weekly meetings to ensure the team was on track to hit delivery date </w:t>
      </w:r>
    </w:p>
    <w:p w14:paraId="6758B7A7" w14:textId="42D7EDB2" w:rsidR="00BB58E0" w:rsidRDefault="00BB58E0" w:rsidP="00BB58E0">
      <w:pPr>
        <w:pStyle w:val="ListParagraph"/>
      </w:pPr>
    </w:p>
    <w:p w14:paraId="7AB1DA78" w14:textId="77777777" w:rsidR="007551AC" w:rsidRDefault="007551AC" w:rsidP="007551AC"/>
    <w:p w14:paraId="30BD8A83" w14:textId="049425C2" w:rsidR="00465867" w:rsidRDefault="00465867" w:rsidP="00465867"/>
    <w:sectPr w:rsidR="004658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5870" w14:textId="77777777" w:rsidR="00C0416A" w:rsidRDefault="00C0416A" w:rsidP="00C0416A">
      <w:pPr>
        <w:spacing w:after="0" w:line="240" w:lineRule="auto"/>
      </w:pPr>
      <w:r>
        <w:separator/>
      </w:r>
    </w:p>
  </w:endnote>
  <w:endnote w:type="continuationSeparator" w:id="0">
    <w:p w14:paraId="570A0870" w14:textId="77777777" w:rsidR="00C0416A" w:rsidRDefault="00C0416A" w:rsidP="00C0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82C8A" w14:textId="77777777" w:rsidR="00C0416A" w:rsidRDefault="00C0416A" w:rsidP="00C0416A">
      <w:pPr>
        <w:spacing w:after="0" w:line="240" w:lineRule="auto"/>
      </w:pPr>
      <w:r>
        <w:separator/>
      </w:r>
    </w:p>
  </w:footnote>
  <w:footnote w:type="continuationSeparator" w:id="0">
    <w:p w14:paraId="2FE5DEAC" w14:textId="77777777" w:rsidR="00C0416A" w:rsidRDefault="00C0416A" w:rsidP="00C04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3066" w14:textId="249084BF" w:rsidR="00C0416A" w:rsidRDefault="00C04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415459" wp14:editId="2D126C6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bd164b11a71311b342226d5d" descr="{&quot;HashCode&quot;:146844239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5990EE" w14:textId="4AF486B6" w:rsidR="00C0416A" w:rsidRPr="00C0416A" w:rsidRDefault="00C0416A" w:rsidP="00C0416A">
                          <w:pPr>
                            <w:spacing w:after="0"/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</w:pPr>
                          <w:r w:rsidRPr="00C0416A"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15459" id="_x0000_t202" coordsize="21600,21600" o:spt="202" path="m,l,21600r21600,l21600,xe">
              <v:stroke joinstyle="miter"/>
              <v:path gradientshapeok="t" o:connecttype="rect"/>
            </v:shapetype>
            <v:shape id="MSIPCMbd164b11a71311b342226d5d" o:spid="_x0000_s1026" type="#_x0000_t202" alt="{&quot;HashCode&quot;:146844239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4B5990EE" w14:textId="4AF486B6" w:rsidR="00C0416A" w:rsidRPr="00C0416A" w:rsidRDefault="00C0416A" w:rsidP="00C0416A">
                    <w:pPr>
                      <w:spacing w:after="0"/>
                      <w:rPr>
                        <w:rFonts w:ascii="Calibri" w:hAnsi="Calibri" w:cs="Calibri"/>
                        <w:color w:val="00B294"/>
                        <w:sz w:val="24"/>
                      </w:rPr>
                    </w:pPr>
                    <w:r w:rsidRPr="00C0416A">
                      <w:rPr>
                        <w:rFonts w:ascii="Calibri" w:hAnsi="Calibri" w:cs="Calibri"/>
                        <w:color w:val="00B294"/>
                        <w:sz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549"/>
    <w:multiLevelType w:val="hybridMultilevel"/>
    <w:tmpl w:val="C338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0A04"/>
    <w:multiLevelType w:val="hybridMultilevel"/>
    <w:tmpl w:val="C3CE2F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FBD02F2"/>
    <w:multiLevelType w:val="multilevel"/>
    <w:tmpl w:val="57C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3A43F3"/>
    <w:multiLevelType w:val="hybridMultilevel"/>
    <w:tmpl w:val="F63E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F4414"/>
    <w:multiLevelType w:val="hybridMultilevel"/>
    <w:tmpl w:val="073A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94AFB"/>
    <w:multiLevelType w:val="hybridMultilevel"/>
    <w:tmpl w:val="8CCA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220D8"/>
    <w:multiLevelType w:val="hybridMultilevel"/>
    <w:tmpl w:val="87EE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74FA"/>
    <w:multiLevelType w:val="hybridMultilevel"/>
    <w:tmpl w:val="C970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D1954"/>
    <w:multiLevelType w:val="hybridMultilevel"/>
    <w:tmpl w:val="C17E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358E8"/>
    <w:multiLevelType w:val="hybridMultilevel"/>
    <w:tmpl w:val="2C7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041D6"/>
    <w:multiLevelType w:val="multilevel"/>
    <w:tmpl w:val="F7A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3271A1"/>
    <w:multiLevelType w:val="hybridMultilevel"/>
    <w:tmpl w:val="B654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67D8C"/>
    <w:multiLevelType w:val="hybridMultilevel"/>
    <w:tmpl w:val="8524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12"/>
  </w:num>
  <w:num w:numId="9">
    <w:abstractNumId w:val="9"/>
  </w:num>
  <w:num w:numId="10">
    <w:abstractNumId w:val="3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6A"/>
    <w:rsid w:val="0004745B"/>
    <w:rsid w:val="00066C6E"/>
    <w:rsid w:val="001304FB"/>
    <w:rsid w:val="00137D2B"/>
    <w:rsid w:val="001D4346"/>
    <w:rsid w:val="001D5C18"/>
    <w:rsid w:val="00263001"/>
    <w:rsid w:val="003429C3"/>
    <w:rsid w:val="00423BDA"/>
    <w:rsid w:val="00426006"/>
    <w:rsid w:val="00465867"/>
    <w:rsid w:val="00576F1A"/>
    <w:rsid w:val="005B4CDF"/>
    <w:rsid w:val="005D6D8C"/>
    <w:rsid w:val="006B1524"/>
    <w:rsid w:val="007473AA"/>
    <w:rsid w:val="007551AC"/>
    <w:rsid w:val="007739FE"/>
    <w:rsid w:val="008732F3"/>
    <w:rsid w:val="0089716A"/>
    <w:rsid w:val="008B0075"/>
    <w:rsid w:val="00967CB8"/>
    <w:rsid w:val="00A01CFE"/>
    <w:rsid w:val="00B539D1"/>
    <w:rsid w:val="00BB58E0"/>
    <w:rsid w:val="00BF5D18"/>
    <w:rsid w:val="00C0416A"/>
    <w:rsid w:val="00F61C53"/>
    <w:rsid w:val="00F92F7B"/>
    <w:rsid w:val="00F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7E7FC7"/>
  <w15:chartTrackingRefBased/>
  <w15:docId w15:val="{5A7CEF20-BB70-4373-8B07-321995F0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6A"/>
  </w:style>
  <w:style w:type="paragraph" w:styleId="Footer">
    <w:name w:val="footer"/>
    <w:basedOn w:val="Normal"/>
    <w:link w:val="FooterChar"/>
    <w:uiPriority w:val="99"/>
    <w:unhideWhenUsed/>
    <w:rsid w:val="00C04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daSilva, Alex</dc:creator>
  <cp:keywords/>
  <dc:description/>
  <cp:lastModifiedBy>daSilva, Alex</cp:lastModifiedBy>
  <cp:revision>9</cp:revision>
  <dcterms:created xsi:type="dcterms:W3CDTF">2022-11-01T13:12:00Z</dcterms:created>
  <dcterms:modified xsi:type="dcterms:W3CDTF">2022-11-02T15:16:00Z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7fd646-07cb-4c4e-a107-4e4d6b30ba1b_Enabled">
    <vt:lpwstr>true</vt:lpwstr>
  </property>
  <property fmtid="{D5CDD505-2E9C-101B-9397-08002B2CF9AE}" pid="3" name="MSIP_Label_927fd646-07cb-4c4e-a107-4e4d6b30ba1b_SetDate">
    <vt:lpwstr>2022-10-28T11:25:27Z</vt:lpwstr>
  </property>
  <property fmtid="{D5CDD505-2E9C-101B-9397-08002B2CF9AE}" pid="4" name="MSIP_Label_927fd646-07cb-4c4e-a107-4e4d6b30ba1b_Method">
    <vt:lpwstr>Privileged</vt:lpwstr>
  </property>
  <property fmtid="{D5CDD505-2E9C-101B-9397-08002B2CF9AE}" pid="5" name="MSIP_Label_927fd646-07cb-4c4e-a107-4e4d6b30ba1b_Name">
    <vt:lpwstr>927fd646-07cb-4c4e-a107-4e4d6b30ba1b</vt:lpwstr>
  </property>
  <property fmtid="{D5CDD505-2E9C-101B-9397-08002B2CF9AE}" pid="6" name="MSIP_Label_927fd646-07cb-4c4e-a107-4e4d6b30ba1b_SiteId">
    <vt:lpwstr>a00de4ec-48a8-43a6-be74-e31274e2060d</vt:lpwstr>
  </property>
  <property fmtid="{D5CDD505-2E9C-101B-9397-08002B2CF9AE}" pid="7" name="MSIP_Label_927fd646-07cb-4c4e-a107-4e4d6b30ba1b_ActionId">
    <vt:lpwstr>748082ca-f43d-40bb-b5bf-31619184786b</vt:lpwstr>
  </property>
  <property fmtid="{D5CDD505-2E9C-101B-9397-08002B2CF9AE}" pid="8" name="MSIP_Label_927fd646-07cb-4c4e-a107-4e4d6b30ba1b_ContentBits">
    <vt:lpwstr>1</vt:lpwstr>
  </property>
  <property fmtid="{D5CDD505-2E9C-101B-9397-08002B2CF9AE}" pid="9" name="MerckAIPLabel">
    <vt:lpwstr>Proprietary</vt:lpwstr>
  </property>
  <property fmtid="{D5CDD505-2E9C-101B-9397-08002B2CF9AE}" pid="10" name="MerckAIPDataExchange">
    <vt:lpwstr>!MRKMIP@Proprietary</vt:lpwstr>
  </property>
  <property fmtid="{D5CDD505-2E9C-101B-9397-08002B2CF9AE}" pid="11" name="_AdHocReviewCycleID">
    <vt:i4>-541007646</vt:i4>
  </property>
  <property fmtid="{D5CDD505-2E9C-101B-9397-08002B2CF9AE}" pid="12" name="_NewReviewCycle">
    <vt:lpwstr/>
  </property>
  <property fmtid="{D5CDD505-2E9C-101B-9397-08002B2CF9AE}" pid="13" name="_EmailSubject">
    <vt:lpwstr>updated yearly eval</vt:lpwstr>
  </property>
  <property fmtid="{D5CDD505-2E9C-101B-9397-08002B2CF9AE}" pid="14" name="_AuthorEmail">
    <vt:lpwstr>alex.dasilva@merck.com</vt:lpwstr>
  </property>
  <property fmtid="{D5CDD505-2E9C-101B-9397-08002B2CF9AE}" pid="15" name="_AuthorEmailDisplayName">
    <vt:lpwstr>daSilva, Alex</vt:lpwstr>
  </property>
</Properties>
</file>