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5197" w14:textId="1585DE8F" w:rsidR="0053658C" w:rsidRPr="0053658C" w:rsidRDefault="0053658C">
      <w:pPr>
        <w:rPr>
          <w:b/>
          <w:bCs/>
          <w:color w:val="C00000"/>
        </w:rPr>
      </w:pPr>
      <w:r>
        <w:rPr>
          <w:b/>
          <w:bCs/>
          <w:color w:val="C00000"/>
        </w:rPr>
        <w:t>Contents</w:t>
      </w:r>
      <w:r w:rsidRPr="0053658C">
        <w:rPr>
          <w:b/>
          <w:bCs/>
          <w:color w:val="C00000"/>
        </w:rPr>
        <w:t>:</w:t>
      </w:r>
    </w:p>
    <w:p w14:paraId="1B225396" w14:textId="723B9552" w:rsidR="00ED411D" w:rsidRDefault="0053658C">
      <w:r>
        <w:t>Let us first look at the Overview of the proposal. Then the contents are divided into sections on:</w:t>
      </w:r>
    </w:p>
    <w:p w14:paraId="1B225397" w14:textId="77777777" w:rsidR="00ED411D" w:rsidRDefault="0053658C">
      <w:r>
        <w:t>Opportunity.</w:t>
      </w:r>
    </w:p>
    <w:p w14:paraId="1B225398" w14:textId="77777777" w:rsidR="00ED411D" w:rsidRDefault="0053658C">
      <w:r>
        <w:t>Solution.</w:t>
      </w:r>
    </w:p>
    <w:p w14:paraId="1B225399" w14:textId="77777777" w:rsidR="00ED411D" w:rsidRDefault="0053658C">
      <w:r>
        <w:t>The Stakeholders.</w:t>
      </w:r>
    </w:p>
    <w:p w14:paraId="1B22539A" w14:textId="77777777" w:rsidR="00ED411D" w:rsidRDefault="0053658C">
      <w:r>
        <w:t>The Team.</w:t>
      </w:r>
    </w:p>
    <w:p w14:paraId="1B22539B" w14:textId="77777777" w:rsidR="00ED411D" w:rsidRDefault="0053658C">
      <w:r>
        <w:t>And the Next Steps.</w:t>
      </w:r>
    </w:p>
    <w:p w14:paraId="3587F08F" w14:textId="5BC5AD96" w:rsidR="0053658C" w:rsidRPr="0053658C" w:rsidRDefault="0053658C">
      <w:pPr>
        <w:rPr>
          <w:b/>
          <w:bCs/>
          <w:color w:val="C00000"/>
        </w:rPr>
      </w:pPr>
      <w:r w:rsidRPr="0053658C">
        <w:rPr>
          <w:b/>
          <w:bCs/>
          <w:color w:val="C00000"/>
        </w:rPr>
        <w:t>Overview</w:t>
      </w:r>
      <w:r>
        <w:rPr>
          <w:b/>
          <w:bCs/>
          <w:color w:val="C00000"/>
        </w:rPr>
        <w:t xml:space="preserve"> 1</w:t>
      </w:r>
      <w:r w:rsidRPr="0053658C">
        <w:rPr>
          <w:b/>
          <w:bCs/>
          <w:color w:val="C00000"/>
        </w:rPr>
        <w:t>:</w:t>
      </w:r>
    </w:p>
    <w:p w14:paraId="7316BA29" w14:textId="77777777" w:rsidR="0053658C" w:rsidRDefault="0053658C" w:rsidP="0053658C">
      <w:r>
        <w:t>Computer based simulation of a brand's dynamic market environment can illuminate how complex marketing phenomena emerges from individual behaviors of various stakeholders and entities.</w:t>
      </w:r>
    </w:p>
    <w:p w14:paraId="49F0B633" w14:textId="77777777" w:rsidR="0053658C" w:rsidRDefault="0053658C" w:rsidP="0053658C">
      <w:r>
        <w:t>Examples of the entities are HCPs, Consumers, Government Policies, Brand efficacy, Managed Care etc.</w:t>
      </w:r>
    </w:p>
    <w:p w14:paraId="36A9C8CA" w14:textId="48299DFB" w:rsidR="0053658C" w:rsidRPr="0053658C" w:rsidRDefault="0053658C" w:rsidP="0053658C">
      <w:pPr>
        <w:rPr>
          <w:b/>
          <w:bCs/>
          <w:color w:val="C00000"/>
        </w:rPr>
      </w:pPr>
      <w:r w:rsidRPr="0053658C">
        <w:rPr>
          <w:b/>
          <w:bCs/>
          <w:color w:val="C00000"/>
        </w:rPr>
        <w:t>Overview</w:t>
      </w:r>
      <w:r>
        <w:rPr>
          <w:b/>
          <w:bCs/>
          <w:color w:val="C00000"/>
        </w:rPr>
        <w:t xml:space="preserve"> 2</w:t>
      </w:r>
      <w:r w:rsidRPr="0053658C">
        <w:rPr>
          <w:b/>
          <w:bCs/>
          <w:color w:val="C00000"/>
        </w:rPr>
        <w:t>:</w:t>
      </w:r>
    </w:p>
    <w:p w14:paraId="39D1F67D" w14:textId="77777777" w:rsidR="0053658C" w:rsidRDefault="0053658C" w:rsidP="0053658C">
      <w:r>
        <w:t>Our objective here is to develop agent based computer simulation models to address the macro and micro level financial outcomes of various brand marketing strategies.</w:t>
      </w:r>
    </w:p>
    <w:p w14:paraId="46E9FA98" w14:textId="77777777" w:rsidR="0053658C" w:rsidRDefault="0053658C" w:rsidP="0053658C">
      <w:r>
        <w:t>The learnings help to fine tune the marketing strategies.  We propose to apply “Agent Based Simulations (ABM)” as the underlying technique to simulate the market conditions.</w:t>
      </w:r>
    </w:p>
    <w:p w14:paraId="193F6340" w14:textId="77777777" w:rsidR="0053658C" w:rsidRDefault="0053658C" w:rsidP="0053658C">
      <w:r>
        <w:t>The idea here is similar to building Flight Simulators for Pilot Training.</w:t>
      </w:r>
    </w:p>
    <w:p w14:paraId="5B8133A0" w14:textId="3CB38184" w:rsidR="0053658C" w:rsidRPr="0053658C" w:rsidRDefault="0053658C" w:rsidP="0053658C">
      <w:pPr>
        <w:rPr>
          <w:b/>
          <w:bCs/>
          <w:color w:val="C00000"/>
        </w:rPr>
      </w:pPr>
      <w:r w:rsidRPr="0053658C">
        <w:rPr>
          <w:b/>
          <w:bCs/>
          <w:color w:val="C00000"/>
        </w:rPr>
        <w:t>O</w:t>
      </w:r>
      <w:r>
        <w:rPr>
          <w:b/>
          <w:bCs/>
          <w:color w:val="C00000"/>
        </w:rPr>
        <w:t>pportunity</w:t>
      </w:r>
      <w:r w:rsidRPr="0053658C">
        <w:rPr>
          <w:b/>
          <w:bCs/>
          <w:color w:val="C00000"/>
        </w:rPr>
        <w:t>:</w:t>
      </w:r>
    </w:p>
    <w:p w14:paraId="1B2253A2" w14:textId="79A8DBC5" w:rsidR="00ED411D" w:rsidRDefault="0053658C">
      <w:r>
        <w:t>Let us consider an example.</w:t>
      </w:r>
    </w:p>
    <w:p w14:paraId="39B07501" w14:textId="77777777" w:rsidR="0053658C" w:rsidRDefault="0053658C" w:rsidP="0053658C">
      <w:r>
        <w:t>A brand’s sales is impacted by multiple factors.  The internal controllable factors include HCP and Consumer Targets and corresponding Promotions   Formulary Positions etc. . The external non controllable factors include Brand Efficacy &amp; Prescribing Information   Competition etc.</w:t>
      </w:r>
    </w:p>
    <w:p w14:paraId="41858BB1" w14:textId="77777777" w:rsidR="0053658C" w:rsidRDefault="0053658C" w:rsidP="0053658C">
      <w:r>
        <w:t>Currently, we study and model the impacts of such factors on resulting sales independently by respective teams of experts.  The interactions are not completely captured.</w:t>
      </w:r>
    </w:p>
    <w:p w14:paraId="3B4CE775" w14:textId="77777777" w:rsidR="0053658C" w:rsidRDefault="0053658C" w:rsidP="0053658C">
      <w:r>
        <w:t>In reality, these factors depend on each other and a complex interaction among them defines the market environment and the resulting sales.</w:t>
      </w:r>
    </w:p>
    <w:p w14:paraId="15C47DD0" w14:textId="77777777" w:rsidR="0053658C" w:rsidRDefault="0053658C" w:rsidP="0053658C">
      <w:r>
        <w:t>A clear opportunity exists in estimating sales impact by these factors and, more importantly, the interactions between them.  This will help in developing effective marketing strategies.</w:t>
      </w:r>
    </w:p>
    <w:p w14:paraId="4BE93528" w14:textId="26513E01" w:rsidR="0053658C" w:rsidRPr="0053658C" w:rsidRDefault="0053658C" w:rsidP="0053658C">
      <w:pPr>
        <w:rPr>
          <w:b/>
          <w:bCs/>
          <w:color w:val="C00000"/>
        </w:rPr>
      </w:pPr>
      <w:r>
        <w:rPr>
          <w:b/>
          <w:bCs/>
          <w:color w:val="C00000"/>
        </w:rPr>
        <w:t>Solution</w:t>
      </w:r>
      <w:r w:rsidRPr="0053658C">
        <w:rPr>
          <w:b/>
          <w:bCs/>
          <w:color w:val="C00000"/>
        </w:rPr>
        <w:t>:</w:t>
      </w:r>
    </w:p>
    <w:p w14:paraId="401FC325" w14:textId="77777777" w:rsidR="0053658C" w:rsidRDefault="0053658C" w:rsidP="0053658C">
      <w:r>
        <w:t>Agent Based Modeling is a simulation technique that mimic complex market environment.</w:t>
      </w:r>
    </w:p>
    <w:p w14:paraId="1D8E2AAD" w14:textId="77777777" w:rsidR="0053658C" w:rsidRDefault="0053658C" w:rsidP="0053658C">
      <w:r>
        <w:t>Marketers could simulate multiple marketing strategies, study the sales outcomes, and select most effective strategy that maximizes the sales.</w:t>
      </w:r>
    </w:p>
    <w:p w14:paraId="7207E638" w14:textId="77777777" w:rsidR="0053658C" w:rsidRDefault="0053658C" w:rsidP="0053658C">
      <w:r>
        <w:lastRenderedPageBreak/>
        <w:t>We start with creating thousands of virtual HCPs and Consumers.</w:t>
      </w:r>
    </w:p>
    <w:p w14:paraId="3417D51A" w14:textId="77777777" w:rsidR="0053658C" w:rsidRDefault="0053658C" w:rsidP="0053658C">
      <w:r>
        <w:t>Each HCP is assigned attributes such as Specialty, Group Practice, Location, Plans, Promotions and Targeting status.</w:t>
      </w:r>
    </w:p>
    <w:p w14:paraId="11570982" w14:textId="77777777" w:rsidR="0053658C" w:rsidRDefault="0053658C" w:rsidP="0053658C">
      <w:r>
        <w:t>Consumer attributes such as age, gender, location, insurance plan, social network and promotions are assigned.</w:t>
      </w:r>
    </w:p>
    <w:p w14:paraId="53148981" w14:textId="77777777" w:rsidR="0053658C" w:rsidRDefault="0053658C" w:rsidP="0053658C">
      <w:r>
        <w:t>Similarly Brand profiles, Prescription policies, Formularies are defined as entities.</w:t>
      </w:r>
    </w:p>
    <w:p w14:paraId="55EC0C6D" w14:textId="77777777" w:rsidR="0053658C" w:rsidRDefault="0053658C" w:rsidP="0053658C">
      <w:r>
        <w:t>Then behaviors and interactions between them are specified and models are validated against historical data.</w:t>
      </w:r>
    </w:p>
    <w:p w14:paraId="5BA5A762" w14:textId="77777777" w:rsidR="0053658C" w:rsidRDefault="0053658C" w:rsidP="0053658C">
      <w:r>
        <w:t>We then run the simulation for an year for various user defined marketing strategies.</w:t>
      </w:r>
    </w:p>
    <w:p w14:paraId="7D13491E" w14:textId="77777777" w:rsidR="0053658C" w:rsidRDefault="0053658C" w:rsidP="0053658C">
      <w:r>
        <w:t>The output is the brand sales trend at both national as well as defined sub-segments.</w:t>
      </w:r>
    </w:p>
    <w:p w14:paraId="7D680CE5" w14:textId="5C846AEA" w:rsidR="0053658C" w:rsidRPr="0053658C" w:rsidRDefault="0053658C" w:rsidP="0053658C">
      <w:pPr>
        <w:rPr>
          <w:b/>
          <w:bCs/>
          <w:color w:val="C00000"/>
        </w:rPr>
      </w:pPr>
      <w:r w:rsidRPr="0053658C">
        <w:rPr>
          <w:b/>
          <w:bCs/>
          <w:color w:val="C00000"/>
        </w:rPr>
        <w:t>O</w:t>
      </w:r>
      <w:r>
        <w:rPr>
          <w:b/>
          <w:bCs/>
          <w:color w:val="C00000"/>
        </w:rPr>
        <w:t>utcome</w:t>
      </w:r>
      <w:r w:rsidRPr="0053658C">
        <w:rPr>
          <w:b/>
          <w:bCs/>
          <w:color w:val="C00000"/>
        </w:rPr>
        <w:t>:</w:t>
      </w:r>
    </w:p>
    <w:p w14:paraId="1B2253AF" w14:textId="5F674786" w:rsidR="00ED411D" w:rsidRDefault="0053658C">
      <w:r>
        <w:t>A marketer runs two scenarios and observes resulting sales.</w:t>
      </w:r>
    </w:p>
    <w:p w14:paraId="1B2253B0" w14:textId="77777777" w:rsidR="00ED411D" w:rsidRDefault="0053658C">
      <w:r>
        <w:t>In Scenario 1: Target top PCPs with a set of HCP promotions. Targeted consumers are Adults 50+.</w:t>
      </w:r>
    </w:p>
    <w:p w14:paraId="1B2253B1" w14:textId="77777777" w:rsidR="00ED411D" w:rsidRDefault="0053658C">
      <w:r>
        <w:t>20% of commercial plans have preferred tier and 40%</w:t>
      </w:r>
      <w:r>
        <w:t xml:space="preserve"> need prior authorization. Competition is heavy.</w:t>
      </w:r>
    </w:p>
    <w:p w14:paraId="1B2253B2" w14:textId="77777777" w:rsidR="00ED411D" w:rsidRDefault="0053658C">
      <w:r>
        <w:t>In Scenario 2: Target top specialists and PCPs. 35% of commercial plans have preferred tier and 35% need prior authorization.</w:t>
      </w:r>
    </w:p>
    <w:p w14:paraId="1B2253B3" w14:textId="77777777" w:rsidR="00ED411D" w:rsidRDefault="0053658C">
      <w:r>
        <w:t>The marketer runs simulation that outputs estimated sales for one year.</w:t>
      </w:r>
    </w:p>
    <w:p w14:paraId="1B2253B4" w14:textId="77777777" w:rsidR="00ED411D" w:rsidRDefault="0053658C">
      <w:r>
        <w:t>Results show second scenario yields 25% more sales than first. Spend is 40% higher than first scenario.</w:t>
      </w:r>
    </w:p>
    <w:p w14:paraId="1B2253B5" w14:textId="77777777" w:rsidR="00ED411D" w:rsidRDefault="0053658C">
      <w:r>
        <w:t>In conclusion, Considering future growth potential, scenario 2 is preferred even with higher spend.</w:t>
      </w:r>
    </w:p>
    <w:p w14:paraId="1DF30203" w14:textId="77777777" w:rsidR="0053658C" w:rsidRPr="0053658C" w:rsidRDefault="0053658C" w:rsidP="0053658C">
      <w:pPr>
        <w:rPr>
          <w:b/>
          <w:bCs/>
          <w:color w:val="C00000"/>
        </w:rPr>
      </w:pPr>
      <w:r>
        <w:rPr>
          <w:b/>
          <w:bCs/>
          <w:color w:val="C00000"/>
        </w:rPr>
        <w:t>Stakeholders</w:t>
      </w:r>
      <w:r w:rsidRPr="0053658C">
        <w:rPr>
          <w:b/>
          <w:bCs/>
          <w:color w:val="C00000"/>
        </w:rPr>
        <w:t>:</w:t>
      </w:r>
    </w:p>
    <w:p w14:paraId="0EA0EAAF" w14:textId="77777777" w:rsidR="0053658C" w:rsidRDefault="0053658C" w:rsidP="0053658C">
      <w:r>
        <w:t>Simulation helps the brand team, the primary stakeholders, to adjust various market levers and fine tune their marketing strategy.</w:t>
      </w:r>
    </w:p>
    <w:p w14:paraId="39B633EE" w14:textId="4E57FAE3" w:rsidR="0053658C" w:rsidRDefault="0053658C" w:rsidP="0053658C">
      <w:pPr>
        <w:rPr>
          <w:b/>
          <w:bCs/>
          <w:color w:val="C00000"/>
        </w:rPr>
      </w:pPr>
      <w:r>
        <w:t>Commercial Operations and Analytical teams who are responsible for strategy &amp; implementation are also the target audience for simulation.</w:t>
      </w:r>
    </w:p>
    <w:p w14:paraId="461DD6DC" w14:textId="25C05CB4" w:rsidR="0053658C" w:rsidRPr="0053658C" w:rsidRDefault="0053658C">
      <w:pPr>
        <w:rPr>
          <w:b/>
          <w:bCs/>
          <w:color w:val="C00000"/>
        </w:rPr>
      </w:pPr>
      <w:r w:rsidRPr="0053658C">
        <w:rPr>
          <w:b/>
          <w:bCs/>
          <w:color w:val="C00000"/>
        </w:rPr>
        <w:t>Team:</w:t>
      </w:r>
    </w:p>
    <w:p w14:paraId="1B2253B6" w14:textId="1188BF41" w:rsidR="00ED411D" w:rsidRDefault="0053658C">
      <w:r>
        <w:t>A tight integration between brand and simulation tea</w:t>
      </w:r>
      <w:r>
        <w:t>m is needed for successful implementation.</w:t>
      </w:r>
    </w:p>
    <w:p w14:paraId="1B2253B7" w14:textId="77777777" w:rsidR="00ED411D" w:rsidRDefault="0053658C">
      <w:r>
        <w:t>The agile pod has Simulation C O E Leader and Brand leader as project owners.</w:t>
      </w:r>
    </w:p>
    <w:p w14:paraId="1B2253B8" w14:textId="77777777" w:rsidR="00ED411D" w:rsidRDefault="0053658C">
      <w:r>
        <w:t>To thoroughly understand and implement brand dynamics, a group of corresponding subject area experts are needed as core team members.</w:t>
      </w:r>
    </w:p>
    <w:p w14:paraId="1B2253B9" w14:textId="77777777" w:rsidR="00ED411D" w:rsidRDefault="0053658C">
      <w:r>
        <w:t>D</w:t>
      </w:r>
      <w:r>
        <w:t>uring initial and delivery stages, core team meets twice a week. During implementation phase it would be once a week.</w:t>
      </w:r>
    </w:p>
    <w:p w14:paraId="1B2253BB" w14:textId="0922FEF0" w:rsidR="00ED411D" w:rsidRDefault="00ED411D"/>
    <w:p w14:paraId="5C7C6DA6" w14:textId="4FC386ED" w:rsidR="0053658C" w:rsidRDefault="0053658C">
      <w:r>
        <w:rPr>
          <w:b/>
          <w:bCs/>
          <w:color w:val="C00000"/>
        </w:rPr>
        <w:lastRenderedPageBreak/>
        <w:t>Next Steps</w:t>
      </w:r>
      <w:r w:rsidRPr="0053658C">
        <w:rPr>
          <w:b/>
          <w:bCs/>
          <w:color w:val="C00000"/>
        </w:rPr>
        <w:t>:</w:t>
      </w:r>
    </w:p>
    <w:p w14:paraId="1B2253BC" w14:textId="3A07E8D8" w:rsidR="00ED411D" w:rsidRDefault="0053658C">
      <w:r>
        <w:t>During first half of 2024, supporting V116 US Launch Planning will be our first simulation project.  V116 launches in mid 202</w:t>
      </w:r>
      <w:r>
        <w:t>4. Objective is to test, learn and adapt.</w:t>
      </w:r>
    </w:p>
    <w:p w14:paraId="1B2253BD" w14:textId="77777777" w:rsidR="00ED411D" w:rsidRDefault="0053658C">
      <w:r>
        <w:t>In Q3 of 2024, US Gardasil9 Adult strategic plans will be studied.  Selection of a commercial simulation tool will also be considered.</w:t>
      </w:r>
    </w:p>
    <w:p w14:paraId="1B2253BE" w14:textId="77777777" w:rsidR="00ED411D" w:rsidRDefault="0053658C">
      <w:r>
        <w:t xml:space="preserve">In Q4, Market Simulation for one Ex-US market will be added.  Simulation would </w:t>
      </w:r>
      <w:r>
        <w:t>be particularly useful when such markets have data restrictions.  Objective is to test and learn outside US. Usage of commercial tool will be explored in depth.</w:t>
      </w:r>
    </w:p>
    <w:p w14:paraId="1B2253BF" w14:textId="77777777" w:rsidR="00ED411D" w:rsidRDefault="0053658C">
      <w:r>
        <w:t>In 2025 we plan to scale to 10 brands within US and Ex-US markets.</w:t>
      </w:r>
    </w:p>
    <w:p w14:paraId="23BFC375" w14:textId="26E531D2" w:rsidR="0053658C" w:rsidRDefault="0053658C">
      <w:r>
        <w:t>--------------------------------------------------------------------------------------------------------------------------------</w:t>
      </w:r>
    </w:p>
    <w:sectPr w:rsidR="0053658C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E7F25" w14:textId="77777777" w:rsidR="0053658C" w:rsidRDefault="0053658C" w:rsidP="0053658C">
      <w:pPr>
        <w:spacing w:after="0" w:line="240" w:lineRule="auto"/>
      </w:pPr>
      <w:r>
        <w:separator/>
      </w:r>
    </w:p>
  </w:endnote>
  <w:endnote w:type="continuationSeparator" w:id="0">
    <w:p w14:paraId="16002102" w14:textId="77777777" w:rsidR="0053658C" w:rsidRDefault="0053658C" w:rsidP="0053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F33FF" w14:textId="77777777" w:rsidR="0053658C" w:rsidRDefault="0053658C" w:rsidP="0053658C">
      <w:pPr>
        <w:spacing w:after="0" w:line="240" w:lineRule="auto"/>
      </w:pPr>
      <w:r>
        <w:separator/>
      </w:r>
    </w:p>
  </w:footnote>
  <w:footnote w:type="continuationSeparator" w:id="0">
    <w:p w14:paraId="1778F292" w14:textId="77777777" w:rsidR="0053658C" w:rsidRDefault="0053658C" w:rsidP="00536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F77D3" w14:textId="77777777" w:rsidR="0053658C" w:rsidRDefault="005365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A35FB" w14:textId="77777777" w:rsidR="0053658C" w:rsidRDefault="005365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0963A" w14:textId="77777777" w:rsidR="0053658C" w:rsidRDefault="005365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11D"/>
    <w:rsid w:val="0053658C"/>
    <w:rsid w:val="00ED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5396"/>
  <w15:docId w15:val="{BCA9FB5A-70F8-4C1D-A777-098FC336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Murugan, Senthil</cp:lastModifiedBy>
  <cp:revision>2</cp:revision>
  <dcterms:created xsi:type="dcterms:W3CDTF">2024-01-16T20:14:00Z</dcterms:created>
  <dcterms:modified xsi:type="dcterms:W3CDTF">2024-01-16T20:23:00Z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7fd646-07cb-4c4e-a107-4e4d6b30ba1b_Enabled">
    <vt:lpwstr>true</vt:lpwstr>
  </property>
  <property fmtid="{D5CDD505-2E9C-101B-9397-08002B2CF9AE}" pid="3" name="MSIP_Label_927fd646-07cb-4c4e-a107-4e4d6b30ba1b_SetDate">
    <vt:lpwstr>2024-01-16T20:15:33Z</vt:lpwstr>
  </property>
  <property fmtid="{D5CDD505-2E9C-101B-9397-08002B2CF9AE}" pid="4" name="MSIP_Label_927fd646-07cb-4c4e-a107-4e4d6b30ba1b_Method">
    <vt:lpwstr>Privileged</vt:lpwstr>
  </property>
  <property fmtid="{D5CDD505-2E9C-101B-9397-08002B2CF9AE}" pid="5" name="MSIP_Label_927fd646-07cb-4c4e-a107-4e4d6b30ba1b_Name">
    <vt:lpwstr>927fd646-07cb-4c4e-a107-4e4d6b30ba1b</vt:lpwstr>
  </property>
  <property fmtid="{D5CDD505-2E9C-101B-9397-08002B2CF9AE}" pid="6" name="MSIP_Label_927fd646-07cb-4c4e-a107-4e4d6b30ba1b_SiteId">
    <vt:lpwstr>a00de4ec-48a8-43a6-be74-e31274e2060d</vt:lpwstr>
  </property>
  <property fmtid="{D5CDD505-2E9C-101B-9397-08002B2CF9AE}" pid="7" name="MSIP_Label_927fd646-07cb-4c4e-a107-4e4d6b30ba1b_ActionId">
    <vt:lpwstr>fabf5965-1b27-4c99-ae41-8b19aef30602</vt:lpwstr>
  </property>
  <property fmtid="{D5CDD505-2E9C-101B-9397-08002B2CF9AE}" pid="8" name="MSIP_Label_927fd646-07cb-4c4e-a107-4e4d6b30ba1b_ContentBits">
    <vt:lpwstr>1</vt:lpwstr>
  </property>
</Properties>
</file>