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0D5" w:rsidRPr="00025C1B" w:rsidRDefault="00634B5B">
      <w:pPr>
        <w:rPr>
          <w:u w:val="single"/>
        </w:rPr>
      </w:pPr>
      <w:r w:rsidRPr="00025C1B">
        <w:rPr>
          <w:u w:val="single"/>
        </w:rPr>
        <w:t>Accomplishments draft.</w:t>
      </w:r>
    </w:p>
    <w:p w:rsidR="00634B5B" w:rsidRDefault="00634B5B">
      <w:r>
        <w:t>1) Russia – Analysis of Sales Force Impact and Optimal Rep Allocation</w:t>
      </w:r>
    </w:p>
    <w:p w:rsidR="00634B5B" w:rsidRDefault="00634B5B" w:rsidP="00634B5B">
      <w:pPr>
        <w:pStyle w:val="ListParagraph"/>
        <w:numPr>
          <w:ilvl w:val="0"/>
          <w:numId w:val="1"/>
        </w:numPr>
      </w:pPr>
      <w:r>
        <w:t>Managed, Executed and Presented optimal SF allocation that maximizes impactable revenue for seven PC and five Specialty Franchises (40 products). Summarized several allocation scenarios that proved to be a valuable guide for the Managing Director and Franchise leaders for SMART Growth implementation.</w:t>
      </w:r>
    </w:p>
    <w:p w:rsidR="00634B5B" w:rsidRDefault="00634B5B" w:rsidP="00634B5B">
      <w:pPr>
        <w:pStyle w:val="ListParagraph"/>
        <w:numPr>
          <w:ilvl w:val="0"/>
          <w:numId w:val="1"/>
        </w:numPr>
      </w:pPr>
      <w:r>
        <w:t xml:space="preserve">Recommendations were largely implemented </w:t>
      </w:r>
      <w:r w:rsidR="00D5319E">
        <w:t>with a projected value realization of $23MM in one year period after implementation.</w:t>
      </w:r>
    </w:p>
    <w:p w:rsidR="00D5319E" w:rsidRDefault="00D5319E" w:rsidP="00634B5B">
      <w:pPr>
        <w:pStyle w:val="ListParagraph"/>
        <w:numPr>
          <w:ilvl w:val="0"/>
          <w:numId w:val="1"/>
        </w:numPr>
      </w:pPr>
      <w:r>
        <w:t>Designed, oversaw and executed thorough analytical approaches for Promotional Response Modeling and Operations Research methods for optimal allocation.</w:t>
      </w:r>
    </w:p>
    <w:p w:rsidR="00D5319E" w:rsidRDefault="00D5319E" w:rsidP="00634B5B">
      <w:pPr>
        <w:pStyle w:val="ListParagraph"/>
        <w:numPr>
          <w:ilvl w:val="0"/>
          <w:numId w:val="1"/>
        </w:numPr>
      </w:pPr>
      <w:r>
        <w:t xml:space="preserve">Collaborated </w:t>
      </w:r>
      <w:r w:rsidR="00767848">
        <w:t xml:space="preserve">closely </w:t>
      </w:r>
      <w:r>
        <w:t xml:space="preserve">with Russia Sales and Marketing teams, commercial analytics teams and Genpact resources. Trained Genpact resources to execute similar projects for other </w:t>
      </w:r>
      <w:r w:rsidR="00767848">
        <w:t>markets</w:t>
      </w:r>
      <w:r>
        <w:t>.</w:t>
      </w:r>
    </w:p>
    <w:p w:rsidR="00634B5B" w:rsidRDefault="00634B5B" w:rsidP="00634B5B">
      <w:r>
        <w:t>2) Hong Kong – Analysis of Sales Force Impact and Optimal Rep Allocation</w:t>
      </w:r>
    </w:p>
    <w:p w:rsidR="00D5319E" w:rsidRDefault="00562FF3" w:rsidP="00767848">
      <w:pPr>
        <w:pStyle w:val="ListParagraph"/>
        <w:numPr>
          <w:ilvl w:val="0"/>
          <w:numId w:val="2"/>
        </w:numPr>
      </w:pPr>
      <w:r>
        <w:t>Designed the solution, guided and managed the execution of SF impact and optimal allocation for seven main products in HK. Recommendations were to be implemented in Q4/2014 and the analysis was highly appreciated by HK Managing Director and the Franchise teams. Projected value realization was about $2.4MM per year.</w:t>
      </w:r>
    </w:p>
    <w:p w:rsidR="001C767D" w:rsidRDefault="001C767D" w:rsidP="00767848">
      <w:pPr>
        <w:pStyle w:val="ListParagraph"/>
        <w:numPr>
          <w:ilvl w:val="0"/>
          <w:numId w:val="2"/>
        </w:numPr>
      </w:pPr>
      <w:r>
        <w:t>Learned and adapted to the complexities of account level data in HK. Collaborated with and trained the Singapore teams on handling and executing such projects.</w:t>
      </w:r>
    </w:p>
    <w:p w:rsidR="00634B5B" w:rsidRDefault="00634B5B" w:rsidP="00634B5B">
      <w:r>
        <w:t>3) Brazil – Analysis of Sales Force Impact and Optimal Rep Allocation</w:t>
      </w:r>
    </w:p>
    <w:p w:rsidR="001C767D" w:rsidRDefault="00C712C2" w:rsidP="00C712C2">
      <w:pPr>
        <w:pStyle w:val="ListParagraph"/>
        <w:numPr>
          <w:ilvl w:val="0"/>
          <w:numId w:val="3"/>
        </w:numPr>
      </w:pPr>
      <w:r>
        <w:t>Managed resources and executed the SF impact analysis for four SF teams (Diabetes, CV, Bone and Respiratory) with a potential value realization of $4MM if implemented (implementation status is unknown).</w:t>
      </w:r>
    </w:p>
    <w:p w:rsidR="00C712C2" w:rsidRDefault="00C712C2" w:rsidP="00C712C2">
      <w:pPr>
        <w:pStyle w:val="ListParagraph"/>
        <w:numPr>
          <w:ilvl w:val="0"/>
          <w:numId w:val="3"/>
        </w:numPr>
      </w:pPr>
      <w:r>
        <w:t>Had a strong collaboration with Brazil analytics team. Recommendations were compared against a separate such analysis done by a local vendor.</w:t>
      </w:r>
    </w:p>
    <w:p w:rsidR="00634B5B" w:rsidRDefault="00634B5B" w:rsidP="00634B5B">
      <w:r>
        <w:t>4) Budget Optimization Tool</w:t>
      </w:r>
    </w:p>
    <w:p w:rsidR="00C712C2" w:rsidRDefault="001776C4" w:rsidP="001776C4">
      <w:pPr>
        <w:pStyle w:val="ListParagraph"/>
        <w:numPr>
          <w:ilvl w:val="0"/>
          <w:numId w:val="4"/>
        </w:numPr>
      </w:pPr>
      <w:r>
        <w:t>Trained, conducted QC and provided all the necessary knowledge in terms of analytical approaches, optimization methods, process flow and design for the implementation of BO tool.</w:t>
      </w:r>
    </w:p>
    <w:p w:rsidR="001776C4" w:rsidRDefault="001776C4" w:rsidP="001776C4">
      <w:pPr>
        <w:pStyle w:val="ListParagraph"/>
        <w:numPr>
          <w:ilvl w:val="0"/>
          <w:numId w:val="4"/>
        </w:numPr>
      </w:pPr>
      <w:r>
        <w:t xml:space="preserve">Tool was actively used by US IADS team to provide directions for allocating ~200MM 2015 marketing budget for Diabetes, CV, Respiratory and </w:t>
      </w:r>
      <w:proofErr w:type="spellStart"/>
      <w:r>
        <w:t>Zostavax</w:t>
      </w:r>
      <w:proofErr w:type="spellEnd"/>
      <w:r>
        <w:t xml:space="preserve"> franchises.</w:t>
      </w:r>
    </w:p>
    <w:p w:rsidR="00634B5B" w:rsidRDefault="00634B5B" w:rsidP="00634B5B">
      <w:r>
        <w:t>5) Big Data Analytics – Lung Cancer Analysis</w:t>
      </w:r>
    </w:p>
    <w:p w:rsidR="001776C4" w:rsidRDefault="00B86BEC" w:rsidP="00B86BEC">
      <w:pPr>
        <w:pStyle w:val="ListParagraph"/>
        <w:numPr>
          <w:ilvl w:val="0"/>
          <w:numId w:val="5"/>
        </w:numPr>
      </w:pPr>
      <w:r>
        <w:t xml:space="preserve">Studied highly sparse datasets and executed relevant advanced statistical models from </w:t>
      </w:r>
      <w:proofErr w:type="spellStart"/>
      <w:r>
        <w:t>Salford</w:t>
      </w:r>
      <w:proofErr w:type="spellEnd"/>
      <w:r>
        <w:t xml:space="preserve"> Systems to predict with high accuracy the factors leading to Lung </w:t>
      </w:r>
      <w:r w:rsidR="00BC1B8A">
        <w:t>C</w:t>
      </w:r>
      <w:r>
        <w:t>ancer.</w:t>
      </w:r>
      <w:r w:rsidR="00BC1B8A">
        <w:t xml:space="preserve"> Identified profiles of patients likely to develop lung cancer for potential early intervention. Project was sponsored by GHH President Adam Schechter </w:t>
      </w:r>
      <w:r>
        <w:t xml:space="preserve"> </w:t>
      </w:r>
      <w:r w:rsidR="00BC1B8A">
        <w:t>and US Marketing Analytics team</w:t>
      </w:r>
    </w:p>
    <w:p w:rsidR="00634B5B" w:rsidRDefault="00634B5B" w:rsidP="00634B5B">
      <w:r>
        <w:lastRenderedPageBreak/>
        <w:t>6) Canada – IPad e-Detailing impact and ROI analysis</w:t>
      </w:r>
    </w:p>
    <w:p w:rsidR="00BC1B8A" w:rsidRDefault="00BA4953" w:rsidP="00BA4953">
      <w:pPr>
        <w:pStyle w:val="ListParagraph"/>
        <w:numPr>
          <w:ilvl w:val="0"/>
          <w:numId w:val="5"/>
        </w:numPr>
      </w:pPr>
      <w:r>
        <w:t xml:space="preserve">Designed, managed and trained the Genpact resources to execute a thorough analytical procedure for IPad CLM impact measurement for Canada (ROI 4:1). Targeting recommendations had a minimal potential value realization of $1MM with opportunities for more. Recommendations provided guidance for 2015 IPad promotional budget allocation for various markets by the MCM team. </w:t>
      </w:r>
    </w:p>
    <w:p w:rsidR="00634B5B" w:rsidRDefault="00634B5B" w:rsidP="00634B5B">
      <w:r>
        <w:t>7) Animal Health – UIN Rationalization</w:t>
      </w:r>
    </w:p>
    <w:p w:rsidR="00BA4953" w:rsidRDefault="00BA4953" w:rsidP="00BA4953">
      <w:pPr>
        <w:pStyle w:val="ListParagraph"/>
        <w:numPr>
          <w:ilvl w:val="0"/>
          <w:numId w:val="5"/>
        </w:numPr>
      </w:pPr>
      <w:r>
        <w:t>Quickly learned the AH business with respect to determining optimal retention of product packages (UIN’s) for various markets for two products (</w:t>
      </w:r>
      <w:proofErr w:type="spellStart"/>
      <w:r>
        <w:t>Activyl</w:t>
      </w:r>
      <w:proofErr w:type="spellEnd"/>
      <w:r>
        <w:t xml:space="preserve"> and </w:t>
      </w:r>
      <w:proofErr w:type="spellStart"/>
      <w:r>
        <w:t>Panacur</w:t>
      </w:r>
      <w:proofErr w:type="spellEnd"/>
      <w:r>
        <w:t>).</w:t>
      </w:r>
    </w:p>
    <w:p w:rsidR="00BA4953" w:rsidRDefault="00BA4953" w:rsidP="00BA4953">
      <w:pPr>
        <w:pStyle w:val="ListParagraph"/>
        <w:numPr>
          <w:ilvl w:val="0"/>
          <w:numId w:val="5"/>
        </w:numPr>
      </w:pPr>
      <w:r>
        <w:t>Developed innovative OR problem formulations (Multiple Integer Linear Program) and executed prototypes for UIN rationalization that considered multiple factors like maximal net sales, countries, animal types, package strength, concentration etc.,</w:t>
      </w:r>
    </w:p>
    <w:p w:rsidR="00084306" w:rsidRDefault="00084306" w:rsidP="00BA4953">
      <w:pPr>
        <w:pStyle w:val="ListParagraph"/>
        <w:numPr>
          <w:ilvl w:val="0"/>
          <w:numId w:val="5"/>
        </w:numPr>
      </w:pPr>
      <w:r>
        <w:t>This ongoing project is in the development path and discussions with different markets have started.</w:t>
      </w:r>
    </w:p>
    <w:p w:rsidR="00634B5B" w:rsidRDefault="00634B5B" w:rsidP="00634B5B">
      <w:r>
        <w:t>8) Other Consulting and Collaboration efforts</w:t>
      </w:r>
      <w:r w:rsidR="005D3A1C">
        <w:t xml:space="preserve"> - Consulted, collaborated and carried out various </w:t>
      </w:r>
      <w:proofErr w:type="spellStart"/>
      <w:r w:rsidR="005D3A1C">
        <w:t>adhoc</w:t>
      </w:r>
      <w:proofErr w:type="spellEnd"/>
      <w:r w:rsidR="005D3A1C">
        <w:t xml:space="preserve"> analyses for:</w:t>
      </w:r>
    </w:p>
    <w:p w:rsidR="00084306" w:rsidRDefault="005D3A1C" w:rsidP="005D3A1C">
      <w:pPr>
        <w:pStyle w:val="ListParagraph"/>
        <w:numPr>
          <w:ilvl w:val="0"/>
          <w:numId w:val="6"/>
        </w:numPr>
      </w:pPr>
      <w:r>
        <w:t>Global MCM teams – IPad promotions: Canada, Australia, Israel, Russia etc.</w:t>
      </w:r>
    </w:p>
    <w:p w:rsidR="005D3A1C" w:rsidRDefault="005D3A1C" w:rsidP="005D3A1C">
      <w:pPr>
        <w:pStyle w:val="ListParagraph"/>
        <w:numPr>
          <w:ilvl w:val="0"/>
          <w:numId w:val="6"/>
        </w:numPr>
      </w:pPr>
      <w:r>
        <w:t>Global Call Center teams: Egypt, Turkey, Mexico, Philippines etc.</w:t>
      </w:r>
    </w:p>
    <w:p w:rsidR="005D3A1C" w:rsidRDefault="005D3A1C" w:rsidP="005D3A1C">
      <w:pPr>
        <w:pStyle w:val="ListParagraph"/>
        <w:numPr>
          <w:ilvl w:val="0"/>
          <w:numId w:val="6"/>
        </w:numPr>
      </w:pPr>
      <w:r>
        <w:t>SF impact and optimal rep counts for NORDIC countries.</w:t>
      </w:r>
    </w:p>
    <w:p w:rsidR="005D3A1C" w:rsidRDefault="005D3A1C" w:rsidP="005D3A1C">
      <w:pPr>
        <w:pStyle w:val="ListParagraph"/>
        <w:numPr>
          <w:ilvl w:val="0"/>
          <w:numId w:val="6"/>
        </w:numPr>
      </w:pPr>
      <w:r>
        <w:t>Various multi-channel best practices and potential impacts.</w:t>
      </w:r>
    </w:p>
    <w:p w:rsidR="005D3A1C" w:rsidRDefault="005D3A1C" w:rsidP="005D3A1C">
      <w:pPr>
        <w:pStyle w:val="ListParagraph"/>
        <w:numPr>
          <w:ilvl w:val="0"/>
          <w:numId w:val="6"/>
        </w:numPr>
      </w:pPr>
      <w:r>
        <w:t>SPARTA: provided guidance on analytical methods and measurements</w:t>
      </w:r>
    </w:p>
    <w:p w:rsidR="00634B5B" w:rsidRDefault="00634B5B" w:rsidP="00634B5B">
      <w:r>
        <w:t>9) Japan – Sales Force Performance Overview</w:t>
      </w:r>
    </w:p>
    <w:p w:rsidR="005D3A1C" w:rsidRDefault="005D3A1C" w:rsidP="005D3A1C">
      <w:pPr>
        <w:pStyle w:val="ListParagraph"/>
        <w:numPr>
          <w:ilvl w:val="0"/>
          <w:numId w:val="7"/>
        </w:numPr>
      </w:pPr>
      <w:r>
        <w:t>Managed development of KPIs and portals for understanding the SF performance.</w:t>
      </w:r>
    </w:p>
    <w:p w:rsidR="00634B5B" w:rsidRDefault="00634B5B" w:rsidP="00634B5B">
      <w:r>
        <w:t>10) Russia – Managed the implementation of Automation processes for SF Impact analysis.</w:t>
      </w:r>
    </w:p>
    <w:p w:rsidR="00634B5B" w:rsidRDefault="00C23E80">
      <w:r>
        <w:t xml:space="preserve">11) </w:t>
      </w:r>
      <w:r>
        <w:t>Personal development: Learned advanced analytical techniques that are applicable to business through two 2-day courses on “Applied Bayesian Data Analysis” and “Treatment Effects Analysis”.</w:t>
      </w:r>
    </w:p>
    <w:p w:rsidR="00634B5B" w:rsidRDefault="00634B5B">
      <w:bookmarkStart w:id="0" w:name="_GoBack"/>
      <w:bookmarkEnd w:id="0"/>
    </w:p>
    <w:sectPr w:rsidR="00634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230D"/>
    <w:multiLevelType w:val="hybridMultilevel"/>
    <w:tmpl w:val="B6324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54D68"/>
    <w:multiLevelType w:val="hybridMultilevel"/>
    <w:tmpl w:val="C3FC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E4BF7"/>
    <w:multiLevelType w:val="hybridMultilevel"/>
    <w:tmpl w:val="22DC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5792E"/>
    <w:multiLevelType w:val="hybridMultilevel"/>
    <w:tmpl w:val="0BFE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E18AC"/>
    <w:multiLevelType w:val="hybridMultilevel"/>
    <w:tmpl w:val="7DD0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C5F76"/>
    <w:multiLevelType w:val="hybridMultilevel"/>
    <w:tmpl w:val="13AE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20B5A"/>
    <w:multiLevelType w:val="hybridMultilevel"/>
    <w:tmpl w:val="6C5EC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0DF"/>
    <w:rsid w:val="00025C1B"/>
    <w:rsid w:val="00084306"/>
    <w:rsid w:val="001776C4"/>
    <w:rsid w:val="001C767D"/>
    <w:rsid w:val="00562FF3"/>
    <w:rsid w:val="005D3A1C"/>
    <w:rsid w:val="00634B5B"/>
    <w:rsid w:val="006A60DF"/>
    <w:rsid w:val="00767848"/>
    <w:rsid w:val="00AF20D5"/>
    <w:rsid w:val="00B86BEC"/>
    <w:rsid w:val="00BA4953"/>
    <w:rsid w:val="00BC1B8A"/>
    <w:rsid w:val="00C23E80"/>
    <w:rsid w:val="00C712C2"/>
    <w:rsid w:val="00D5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Merck &amp; Co., Inc.</dc:creator>
  <cp:keywords/>
  <dc:description/>
  <cp:lastModifiedBy>Merck &amp; Co., Inc.</cp:lastModifiedBy>
  <cp:revision>12</cp:revision>
  <dcterms:created xsi:type="dcterms:W3CDTF">2014-12-02T18:03:00Z</dcterms:created>
  <dcterms:modified xsi:type="dcterms:W3CDTF">2014-12-02T19:54:00Z</dcterms:modified>
</cp:coreProperties>
</file>