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A90C" w14:textId="03408A6F" w:rsidR="004F5771" w:rsidRPr="00B40C2B" w:rsidRDefault="004F5771" w:rsidP="00B40C2B">
      <w:pPr>
        <w:spacing w:line="480" w:lineRule="auto"/>
        <w:contextualSpacing/>
        <w:jc w:val="center"/>
        <w:rPr>
          <w:rFonts w:ascii="Times New Roman" w:hAnsi="Times New Roman" w:cs="Times New Roman"/>
        </w:rPr>
      </w:pPr>
      <w:bookmarkStart w:id="0" w:name="_Toc36220100"/>
      <w:r w:rsidRPr="00B40C2B">
        <w:rPr>
          <w:rFonts w:ascii="Times New Roman" w:hAnsi="Times New Roman" w:cs="Times New Roman"/>
        </w:rPr>
        <w:t>Chapter 1</w:t>
      </w:r>
      <w:bookmarkEnd w:id="0"/>
    </w:p>
    <w:p w14:paraId="5E0B7361" w14:textId="77777777" w:rsidR="00B40C2B" w:rsidRPr="00B40C2B" w:rsidRDefault="00B40C2B" w:rsidP="00B40C2B">
      <w:pPr>
        <w:spacing w:line="480" w:lineRule="auto"/>
        <w:contextualSpacing/>
        <w:jc w:val="center"/>
        <w:rPr>
          <w:rFonts w:ascii="Times New Roman" w:hAnsi="Times New Roman" w:cs="Times New Roman"/>
        </w:rPr>
      </w:pPr>
    </w:p>
    <w:p w14:paraId="2B0F6556" w14:textId="77777777" w:rsidR="00C411D0" w:rsidRDefault="004F5771" w:rsidP="00B40C2B">
      <w:pPr>
        <w:spacing w:line="480" w:lineRule="auto"/>
        <w:contextualSpacing/>
        <w:jc w:val="center"/>
        <w:rPr>
          <w:rFonts w:ascii="Times New Roman" w:hAnsi="Times New Roman" w:cs="Times New Roman"/>
        </w:rPr>
      </w:pPr>
      <w:bookmarkStart w:id="1" w:name="_Toc379722404"/>
      <w:bookmarkStart w:id="2" w:name="_Toc381207248"/>
      <w:bookmarkStart w:id="3" w:name="_Toc36220101"/>
      <w:r w:rsidRPr="00B40C2B">
        <w:rPr>
          <w:rFonts w:ascii="Times New Roman" w:hAnsi="Times New Roman" w:cs="Times New Roman"/>
        </w:rPr>
        <w:t>Agrarian Justice</w:t>
      </w:r>
      <w:bookmarkStart w:id="4" w:name="_Toc381207249"/>
      <w:bookmarkStart w:id="5" w:name="_Toc36220102"/>
      <w:bookmarkEnd w:id="1"/>
      <w:bookmarkEnd w:id="2"/>
      <w:bookmarkEnd w:id="3"/>
    </w:p>
    <w:p w14:paraId="7D8450C2" w14:textId="3782AC0E" w:rsidR="004F5771" w:rsidRPr="00B40C2B" w:rsidRDefault="004F5771" w:rsidP="00B40C2B">
      <w:pPr>
        <w:spacing w:line="480" w:lineRule="auto"/>
        <w:contextualSpacing/>
        <w:jc w:val="center"/>
        <w:rPr>
          <w:rFonts w:ascii="Times New Roman" w:hAnsi="Times New Roman" w:cs="Times New Roman"/>
        </w:rPr>
      </w:pPr>
      <w:r w:rsidRPr="00B40C2B">
        <w:rPr>
          <w:rFonts w:ascii="Times New Roman" w:hAnsi="Times New Roman" w:cs="Times New Roman"/>
        </w:rPr>
        <w:t>Land, Labor, and Early Nineteenth-Century Property Discourse</w:t>
      </w:r>
      <w:bookmarkEnd w:id="4"/>
      <w:bookmarkEnd w:id="5"/>
    </w:p>
    <w:p w14:paraId="26054867" w14:textId="15A5689F" w:rsidR="004F5771" w:rsidRDefault="00543B05" w:rsidP="00B40C2B">
      <w:pPr>
        <w:spacing w:line="480" w:lineRule="auto"/>
        <w:contextualSpacing/>
        <w:rPr>
          <w:rFonts w:ascii="Times New Roman" w:hAnsi="Times New Roman" w:cs="Times New Roman"/>
        </w:rPr>
      </w:pPr>
      <w:r>
        <w:rPr>
          <w:rFonts w:ascii="Times New Roman" w:hAnsi="Times New Roman" w:cs="Times New Roman"/>
        </w:rPr>
        <w:t xml:space="preserve"> </w:t>
      </w:r>
    </w:p>
    <w:p w14:paraId="79D1AD21" w14:textId="77777777" w:rsidR="00100AB3" w:rsidRPr="00100AB3" w:rsidRDefault="00100AB3" w:rsidP="00100AB3">
      <w:pPr>
        <w:spacing w:line="480" w:lineRule="auto"/>
        <w:contextualSpacing/>
        <w:rPr>
          <w:rFonts w:ascii="Times New Roman" w:hAnsi="Times New Roman" w:cs="Times New Roman"/>
        </w:rPr>
      </w:pPr>
      <w:r w:rsidRPr="00100AB3">
        <w:rPr>
          <w:rFonts w:ascii="Times New Roman" w:hAnsi="Times New Roman" w:cs="Times New Roman"/>
        </w:rPr>
        <w:t>insert Figure 1.1</w:t>
      </w:r>
    </w:p>
    <w:p w14:paraId="7BEBCE42" w14:textId="77777777" w:rsidR="00100AB3" w:rsidRPr="00100AB3" w:rsidRDefault="00100AB3" w:rsidP="00100AB3">
      <w:pPr>
        <w:spacing w:line="480" w:lineRule="auto"/>
        <w:contextualSpacing/>
        <w:rPr>
          <w:rFonts w:ascii="Times New Roman" w:hAnsi="Times New Roman" w:cs="Times New Roman"/>
        </w:rPr>
      </w:pPr>
      <w:r w:rsidRPr="00100AB3">
        <w:rPr>
          <w:rFonts w:ascii="Times New Roman" w:hAnsi="Times New Roman" w:cs="Times New Roman"/>
        </w:rPr>
        <w:t>insert Fig 1</w:t>
      </w:r>
    </w:p>
    <w:p w14:paraId="2054C32C" w14:textId="77777777" w:rsidR="00100AB3" w:rsidRPr="00100AB3" w:rsidRDefault="00100AB3" w:rsidP="00100AB3">
      <w:pPr>
        <w:spacing w:line="480" w:lineRule="auto"/>
        <w:contextualSpacing/>
        <w:rPr>
          <w:rFonts w:ascii="Times New Roman" w:hAnsi="Times New Roman" w:cs="Times New Roman"/>
        </w:rPr>
      </w:pPr>
      <w:r w:rsidRPr="00100AB3">
        <w:rPr>
          <w:rFonts w:ascii="Times New Roman" w:hAnsi="Times New Roman" w:cs="Times New Roman"/>
        </w:rPr>
        <w:t>insert table 1</w:t>
      </w:r>
    </w:p>
    <w:p w14:paraId="6ED038F0" w14:textId="77777777" w:rsidR="00100AB3" w:rsidRPr="00100AB3" w:rsidRDefault="00100AB3" w:rsidP="00100AB3">
      <w:pPr>
        <w:spacing w:line="480" w:lineRule="auto"/>
        <w:contextualSpacing/>
        <w:rPr>
          <w:rFonts w:ascii="Times New Roman" w:hAnsi="Times New Roman" w:cs="Times New Roman"/>
        </w:rPr>
      </w:pPr>
      <w:r w:rsidRPr="00100AB3">
        <w:rPr>
          <w:rFonts w:ascii="Times New Roman" w:hAnsi="Times New Roman" w:cs="Times New Roman"/>
        </w:rPr>
        <w:t>insert Table 1.1</w:t>
      </w:r>
    </w:p>
    <w:p w14:paraId="289B8D38" w14:textId="4FF293AE" w:rsidR="00100AB3" w:rsidRDefault="00100AB3" w:rsidP="00100AB3">
      <w:pPr>
        <w:spacing w:line="480" w:lineRule="auto"/>
        <w:contextualSpacing/>
        <w:rPr>
          <w:rFonts w:ascii="Times New Roman" w:hAnsi="Times New Roman" w:cs="Times New Roman"/>
        </w:rPr>
      </w:pPr>
      <w:r w:rsidRPr="00100AB3">
        <w:rPr>
          <w:rFonts w:ascii="Times New Roman" w:hAnsi="Times New Roman" w:cs="Times New Roman"/>
        </w:rPr>
        <w:t>insert Text Boxes 1.1</w:t>
      </w:r>
    </w:p>
    <w:p w14:paraId="281859AC" w14:textId="28E11E7C" w:rsidR="00D34265" w:rsidRDefault="00D34265" w:rsidP="00100AB3">
      <w:pPr>
        <w:spacing w:line="480" w:lineRule="auto"/>
        <w:contextualSpacing/>
        <w:rPr>
          <w:rFonts w:ascii="Times New Roman" w:hAnsi="Times New Roman" w:cs="Times New Roman"/>
        </w:rPr>
      </w:pPr>
      <w:r>
        <w:rPr>
          <w:rFonts w:ascii="Times New Roman" w:hAnsi="Times New Roman" w:cs="Times New Roman"/>
        </w:rPr>
        <w:t>Insert Box 1.1</w:t>
      </w:r>
    </w:p>
    <w:p w14:paraId="58D97533" w14:textId="6DEEBECC" w:rsidR="00B83476" w:rsidRDefault="00B83476" w:rsidP="00B40C2B">
      <w:pPr>
        <w:spacing w:line="480" w:lineRule="auto"/>
        <w:contextualSpacing/>
        <w:rPr>
          <w:rFonts w:ascii="Times New Roman" w:hAnsi="Times New Roman" w:cs="Times New Roman"/>
        </w:rPr>
      </w:pPr>
      <w:r>
        <w:rPr>
          <w:rFonts w:ascii="Times New Roman" w:hAnsi="Times New Roman" w:cs="Times New Roman"/>
        </w:rPr>
        <w:t xml:space="preserve">       </w:t>
      </w:r>
    </w:p>
    <w:p w14:paraId="7B1A86A0" w14:textId="5A0C1F5A" w:rsidR="00BB35B5" w:rsidRDefault="00D26501" w:rsidP="00B40C2B">
      <w:pPr>
        <w:spacing w:line="480" w:lineRule="auto"/>
        <w:contextualSpacing/>
        <w:rPr>
          <w:rFonts w:ascii="Times New Roman" w:hAnsi="Times New Roman" w:cs="Times New Roman"/>
        </w:rPr>
      </w:pPr>
      <w:r>
        <w:rPr>
          <w:rFonts w:ascii="Times New Roman" w:hAnsi="Times New Roman" w:cs="Times New Roman"/>
        </w:rPr>
        <w:t>----------------</w:t>
      </w:r>
    </w:p>
    <w:p w14:paraId="2AF27570" w14:textId="78394922" w:rsidR="00BB35B5" w:rsidRDefault="002F71C5" w:rsidP="00B40C2B">
      <w:pPr>
        <w:spacing w:line="480" w:lineRule="auto"/>
        <w:contextualSpacing/>
        <w:rPr>
          <w:rFonts w:ascii="Times New Roman" w:hAnsi="Times New Roman" w:cs="Times New Roman"/>
        </w:rPr>
      </w:pPr>
      <w:r>
        <w:rPr>
          <w:rFonts w:ascii="Times New Roman" w:hAnsi="Times New Roman" w:cs="Times New Roman"/>
        </w:rPr>
        <w:t>&amp;&amp;&amp;&amp;&amp;&amp;&amp;&amp;</w:t>
      </w:r>
    </w:p>
    <w:p w14:paraId="5B9F0705" w14:textId="7EDD30B7" w:rsidR="00BB35B5" w:rsidRDefault="00BB35B5">
      <w:pPr>
        <w:rPr>
          <w:rFonts w:ascii="Times New Roman" w:hAnsi="Times New Roman" w:cs="Times New Roman"/>
        </w:rPr>
      </w:pPr>
      <w:r>
        <w:rPr>
          <w:rFonts w:ascii="Times New Roman" w:hAnsi="Times New Roman" w:cs="Times New Roman"/>
        </w:rPr>
        <w:br w:type="page"/>
      </w:r>
    </w:p>
    <w:p w14:paraId="06A2DDE3" w14:textId="77777777" w:rsidR="00BB35B5" w:rsidRPr="00B40C2B" w:rsidRDefault="00BB35B5" w:rsidP="00B40C2B">
      <w:pPr>
        <w:spacing w:line="480" w:lineRule="auto"/>
        <w:contextualSpacing/>
        <w:rPr>
          <w:rFonts w:ascii="Times New Roman" w:hAnsi="Times New Roman" w:cs="Times New Roman"/>
        </w:rPr>
      </w:pPr>
    </w:p>
    <w:p w14:paraId="33B76019" w14:textId="6787FD4D" w:rsidR="00C904E7" w:rsidRPr="00B40C2B" w:rsidRDefault="004F5771" w:rsidP="00B40C2B">
      <w:pPr>
        <w:spacing w:line="480" w:lineRule="auto"/>
        <w:contextualSpacing/>
        <w:rPr>
          <w:rFonts w:ascii="Times New Roman" w:hAnsi="Times New Roman" w:cs="Times New Roman"/>
        </w:rPr>
      </w:pPr>
      <w:r w:rsidRPr="00B40C2B">
        <w:rPr>
          <w:rFonts w:ascii="Times New Roman" w:hAnsi="Times New Roman" w:cs="Times New Roman"/>
        </w:rPr>
        <w:t xml:space="preserve">In his </w:t>
      </w:r>
      <w:r w:rsidRPr="00B40C2B">
        <w:rPr>
          <w:rFonts w:ascii="Times New Roman" w:hAnsi="Times New Roman" w:cs="Times New Roman"/>
          <w:i/>
        </w:rPr>
        <w:t>Notes on the State of Virginia</w:t>
      </w:r>
      <w:r w:rsidRPr="00B40C2B">
        <w:rPr>
          <w:rFonts w:ascii="Times New Roman" w:hAnsi="Times New Roman" w:cs="Times New Roman"/>
        </w:rPr>
        <w:t>, Thomas Jefferson</w:t>
      </w:r>
      <w:r w:rsidR="004E255B" w:rsidRPr="00B40C2B">
        <w:rPr>
          <w:rFonts w:ascii="Times New Roman" w:hAnsi="Times New Roman" w:cs="Times New Roman"/>
        </w:rPr>
        <w:t xml:space="preserve"> </w:t>
      </w:r>
      <w:r w:rsidRPr="00B40C2B">
        <w:rPr>
          <w:rFonts w:ascii="Times New Roman" w:hAnsi="Times New Roman" w:cs="Times New Roman"/>
        </w:rPr>
        <w:t>famously reflected on the virtues of agrarianism: “Those who labor in the earth are the chosen people of God, if ever he had a chosen people, whose breast</w:t>
      </w:r>
      <w:r w:rsidR="00DC1B1B" w:rsidRPr="00B40C2B">
        <w:rPr>
          <w:rFonts w:ascii="Times New Roman" w:hAnsi="Times New Roman" w:cs="Times New Roman"/>
        </w:rPr>
        <w:t>s</w:t>
      </w:r>
      <w:r w:rsidRPr="00B40C2B">
        <w:rPr>
          <w:rFonts w:ascii="Times New Roman" w:hAnsi="Times New Roman" w:cs="Times New Roman"/>
        </w:rPr>
        <w:t xml:space="preserve"> he has made his peculiar deposit for substantial and genuine virtue.” According to Jefferson, owning </w:t>
      </w:r>
      <w:r w:rsidR="00F53810" w:rsidRPr="00B40C2B">
        <w:rPr>
          <w:rFonts w:ascii="Times New Roman" w:hAnsi="Times New Roman" w:cs="Times New Roman"/>
        </w:rPr>
        <w:t xml:space="preserve">one’s </w:t>
      </w:r>
      <w:r w:rsidR="002E7671" w:rsidRPr="00B40C2B">
        <w:rPr>
          <w:rFonts w:ascii="Times New Roman" w:hAnsi="Times New Roman" w:cs="Times New Roman"/>
        </w:rPr>
        <w:t xml:space="preserve">own soil </w:t>
      </w:r>
      <w:r w:rsidRPr="00B40C2B">
        <w:rPr>
          <w:rFonts w:ascii="Times New Roman" w:hAnsi="Times New Roman" w:cs="Times New Roman"/>
        </w:rPr>
        <w:t xml:space="preserve">and laboring on </w:t>
      </w:r>
      <w:r w:rsidR="002E7671" w:rsidRPr="00B40C2B">
        <w:rPr>
          <w:rFonts w:ascii="Times New Roman" w:hAnsi="Times New Roman" w:cs="Times New Roman"/>
        </w:rPr>
        <w:t>it</w:t>
      </w:r>
      <w:r w:rsidRPr="00B40C2B">
        <w:rPr>
          <w:rFonts w:ascii="Times New Roman" w:hAnsi="Times New Roman" w:cs="Times New Roman"/>
        </w:rPr>
        <w:t xml:space="preserve"> ennobled the independent farmer. The pursuit of agriculture distinguished </w:t>
      </w:r>
      <w:r w:rsidR="00F53810" w:rsidRPr="00B40C2B">
        <w:rPr>
          <w:rFonts w:ascii="Times New Roman" w:hAnsi="Times New Roman" w:cs="Times New Roman"/>
        </w:rPr>
        <w:t xml:space="preserve">the farmer </w:t>
      </w:r>
      <w:r w:rsidRPr="00B40C2B">
        <w:rPr>
          <w:rFonts w:ascii="Times New Roman" w:hAnsi="Times New Roman" w:cs="Times New Roman"/>
        </w:rPr>
        <w:t xml:space="preserve">from the wage laborer, whose dependency on an employer “begets subservience and venality, suffocates the germ of virtue, and prepares fit tools for the designs of ambition.” A large class of </w:t>
      </w:r>
      <w:r w:rsidR="008A4225" w:rsidRPr="00B40C2B">
        <w:rPr>
          <w:rFonts w:ascii="Times New Roman" w:hAnsi="Times New Roman" w:cs="Times New Roman"/>
        </w:rPr>
        <w:t>landowning</w:t>
      </w:r>
      <w:r w:rsidRPr="00B40C2B">
        <w:rPr>
          <w:rFonts w:ascii="Times New Roman" w:hAnsi="Times New Roman" w:cs="Times New Roman"/>
        </w:rPr>
        <w:t xml:space="preserve"> farmers, Jefferson believed, was vital to a successful republican government and the new nation’s stability, and much </w:t>
      </w:r>
      <w:proofErr w:type="gramStart"/>
      <w:r w:rsidR="00F53810" w:rsidRPr="00B40C2B">
        <w:rPr>
          <w:rFonts w:ascii="Times New Roman" w:hAnsi="Times New Roman" w:cs="Times New Roman"/>
        </w:rPr>
        <w:t xml:space="preserve">more </w:t>
      </w:r>
      <w:r w:rsidRPr="00B40C2B">
        <w:rPr>
          <w:rFonts w:ascii="Times New Roman" w:hAnsi="Times New Roman" w:cs="Times New Roman"/>
        </w:rPr>
        <w:t>preferable</w:t>
      </w:r>
      <w:proofErr w:type="gramEnd"/>
      <w:r w:rsidRPr="00B40C2B">
        <w:rPr>
          <w:rFonts w:ascii="Times New Roman" w:hAnsi="Times New Roman" w:cs="Times New Roman"/>
        </w:rPr>
        <w:t xml:space="preserve"> </w:t>
      </w:r>
      <w:r w:rsidR="00F53810" w:rsidRPr="00B40C2B">
        <w:rPr>
          <w:rFonts w:ascii="Times New Roman" w:hAnsi="Times New Roman" w:cs="Times New Roman"/>
        </w:rPr>
        <w:t xml:space="preserve">than </w:t>
      </w:r>
      <w:r w:rsidRPr="00B40C2B">
        <w:rPr>
          <w:rFonts w:ascii="Times New Roman" w:hAnsi="Times New Roman" w:cs="Times New Roman"/>
        </w:rPr>
        <w:t>an urban</w:t>
      </w:r>
      <w:r w:rsidR="00431BF3" w:rsidRPr="00B40C2B">
        <w:rPr>
          <w:rFonts w:ascii="Times New Roman" w:hAnsi="Times New Roman" w:cs="Times New Roman"/>
        </w:rPr>
        <w:t xml:space="preserve"> working</w:t>
      </w:r>
      <w:r w:rsidR="00B63ED9" w:rsidRPr="00B40C2B">
        <w:rPr>
          <w:rFonts w:ascii="Times New Roman" w:hAnsi="Times New Roman" w:cs="Times New Roman"/>
        </w:rPr>
        <w:t xml:space="preserve"> </w:t>
      </w:r>
      <w:r w:rsidR="00431BF3" w:rsidRPr="00B40C2B">
        <w:rPr>
          <w:rFonts w:ascii="Times New Roman" w:hAnsi="Times New Roman" w:cs="Times New Roman"/>
        </w:rPr>
        <w:t>class</w:t>
      </w:r>
      <w:r w:rsidRPr="00B40C2B">
        <w:rPr>
          <w:rFonts w:ascii="Times New Roman" w:hAnsi="Times New Roman" w:cs="Times New Roman"/>
        </w:rPr>
        <w:t xml:space="preserve">, which he associated with “degeneracy.” He concluded: “While we have land to labor then, let us never wish to see our citizens occupied at a work-bench, or twirling a distaff” </w:t>
      </w:r>
      <w:r w:rsidR="007718E8" w:rsidRPr="00B40C2B">
        <w:rPr>
          <w:rFonts w:ascii="Times New Roman" w:hAnsi="Times New Roman" w:cs="Times New Roman"/>
        </w:rPr>
        <w:t>(</w:t>
      </w:r>
      <w:r w:rsidR="007718E8" w:rsidRPr="00B40C2B">
        <w:rPr>
          <w:rFonts w:ascii="Times New Roman" w:hAnsi="Times New Roman" w:cs="Times New Roman"/>
        </w:rPr>
        <w:sym w:font="Symbol" w:char="F05B"/>
      </w:r>
      <w:r w:rsidR="007718E8" w:rsidRPr="00B40C2B">
        <w:rPr>
          <w:rFonts w:ascii="Times New Roman" w:hAnsi="Times New Roman" w:cs="Times New Roman"/>
        </w:rPr>
        <w:t>1785</w:t>
      </w:r>
      <w:r w:rsidR="007718E8" w:rsidRPr="00B40C2B">
        <w:rPr>
          <w:rFonts w:ascii="Times New Roman" w:hAnsi="Times New Roman" w:cs="Times New Roman"/>
        </w:rPr>
        <w:sym w:font="Symbol" w:char="F05D"/>
      </w:r>
      <w:r w:rsidR="007718E8" w:rsidRPr="00B40C2B">
        <w:rPr>
          <w:rFonts w:ascii="Times New Roman" w:hAnsi="Times New Roman" w:cs="Times New Roman"/>
        </w:rPr>
        <w:t xml:space="preserve"> 1982, </w:t>
      </w:r>
      <w:r w:rsidRPr="00B40C2B">
        <w:rPr>
          <w:rFonts w:ascii="Times New Roman" w:hAnsi="Times New Roman" w:cs="Times New Roman"/>
        </w:rPr>
        <w:t>165).</w:t>
      </w:r>
      <w:r w:rsidR="000D7B09" w:rsidRPr="00B40C2B">
        <w:rPr>
          <w:rFonts w:ascii="Times New Roman" w:hAnsi="Times New Roman" w:cs="Times New Roman"/>
        </w:rPr>
        <w:t xml:space="preserve"> </w:t>
      </w:r>
    </w:p>
    <w:p w14:paraId="1CEE8044" w14:textId="44811E2D" w:rsidR="004F5771" w:rsidRPr="00B40C2B" w:rsidRDefault="00F53810"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While</w:t>
      </w:r>
      <w:r w:rsidR="000D7B09" w:rsidRPr="00B40C2B">
        <w:rPr>
          <w:rFonts w:ascii="Times New Roman" w:hAnsi="Times New Roman" w:cs="Times New Roman"/>
        </w:rPr>
        <w:t xml:space="preserve"> the rapid economic transformations of the following decades forced the third U.S. president to revise his views on manufacturing, he nevertheless continued to highlight landownership as </w:t>
      </w:r>
      <w:r w:rsidRPr="00B40C2B">
        <w:rPr>
          <w:rFonts w:ascii="Times New Roman" w:hAnsi="Times New Roman" w:cs="Times New Roman"/>
        </w:rPr>
        <w:t xml:space="preserve">the </w:t>
      </w:r>
      <w:r w:rsidR="000D7B09" w:rsidRPr="00B40C2B">
        <w:rPr>
          <w:rFonts w:ascii="Times New Roman" w:hAnsi="Times New Roman" w:cs="Times New Roman"/>
        </w:rPr>
        <w:t xml:space="preserve">guarantor of political stability twenty years later, when he proposed that homestead farming in the </w:t>
      </w:r>
      <w:r w:rsidR="003A570D" w:rsidRPr="00B40C2B">
        <w:rPr>
          <w:rFonts w:ascii="Times New Roman" w:hAnsi="Times New Roman" w:cs="Times New Roman"/>
        </w:rPr>
        <w:t>W</w:t>
      </w:r>
      <w:r w:rsidR="000D7B09" w:rsidRPr="00B40C2B">
        <w:rPr>
          <w:rFonts w:ascii="Times New Roman" w:hAnsi="Times New Roman" w:cs="Times New Roman"/>
        </w:rPr>
        <w:t xml:space="preserve">est would provide subsistence for an excessive supply of immigrant laborers in the </w:t>
      </w:r>
      <w:r w:rsidR="006E0B73" w:rsidRPr="00B40C2B">
        <w:rPr>
          <w:rFonts w:ascii="Times New Roman" w:hAnsi="Times New Roman" w:cs="Times New Roman"/>
        </w:rPr>
        <w:t>E</w:t>
      </w:r>
      <w:r w:rsidR="000D7B09" w:rsidRPr="00B40C2B">
        <w:rPr>
          <w:rFonts w:ascii="Times New Roman" w:hAnsi="Times New Roman" w:cs="Times New Roman"/>
        </w:rPr>
        <w:t>astern metropolises—an early version of what later came to be known as the “safety valve theory” (H.</w:t>
      </w:r>
      <w:r w:rsidR="00980985" w:rsidRPr="00B40C2B">
        <w:rPr>
          <w:rFonts w:ascii="Times New Roman" w:hAnsi="Times New Roman" w:cs="Times New Roman"/>
        </w:rPr>
        <w:t> </w:t>
      </w:r>
      <w:r w:rsidR="000D7B09" w:rsidRPr="00B40C2B">
        <w:rPr>
          <w:rFonts w:ascii="Times New Roman" w:hAnsi="Times New Roman" w:cs="Times New Roman"/>
        </w:rPr>
        <w:t>N. Smith 1970, 203).</w:t>
      </w:r>
      <w:r w:rsidR="00C904E7" w:rsidRPr="00B40C2B">
        <w:rPr>
          <w:rFonts w:ascii="Times New Roman" w:hAnsi="Times New Roman" w:cs="Times New Roman"/>
        </w:rPr>
        <w:t xml:space="preserve"> </w:t>
      </w:r>
      <w:r w:rsidR="004F5771" w:rsidRPr="00B40C2B">
        <w:rPr>
          <w:rFonts w:ascii="Times New Roman" w:hAnsi="Times New Roman" w:cs="Times New Roman"/>
        </w:rPr>
        <w:t xml:space="preserve">Jefferson’s agrarian beliefs—which </w:t>
      </w:r>
      <w:r w:rsidRPr="00B40C2B">
        <w:rPr>
          <w:rFonts w:ascii="Times New Roman" w:hAnsi="Times New Roman" w:cs="Times New Roman"/>
        </w:rPr>
        <w:t xml:space="preserve">viewed </w:t>
      </w:r>
      <w:r w:rsidR="004F5771" w:rsidRPr="00B40C2B">
        <w:rPr>
          <w:rFonts w:ascii="Times New Roman" w:hAnsi="Times New Roman" w:cs="Times New Roman"/>
        </w:rPr>
        <w:t xml:space="preserve">the yeoman farmer as </w:t>
      </w:r>
      <w:r w:rsidR="00647AC7" w:rsidRPr="00B40C2B">
        <w:rPr>
          <w:rFonts w:ascii="Times New Roman" w:hAnsi="Times New Roman" w:cs="Times New Roman"/>
        </w:rPr>
        <w:t>“</w:t>
      </w:r>
      <w:r w:rsidR="004F5771" w:rsidRPr="00B40C2B">
        <w:rPr>
          <w:rFonts w:ascii="Times New Roman" w:hAnsi="Times New Roman" w:cs="Times New Roman"/>
        </w:rPr>
        <w:t>the proper subject of civic virtue, republican liberty, and self-rule” (</w:t>
      </w:r>
      <w:proofErr w:type="spellStart"/>
      <w:r w:rsidR="004F5771" w:rsidRPr="00B40C2B">
        <w:rPr>
          <w:rFonts w:ascii="Times New Roman" w:hAnsi="Times New Roman" w:cs="Times New Roman"/>
        </w:rPr>
        <w:t>HoSang</w:t>
      </w:r>
      <w:proofErr w:type="spellEnd"/>
      <w:r w:rsidR="004F5771" w:rsidRPr="00B40C2B">
        <w:rPr>
          <w:rFonts w:ascii="Times New Roman" w:hAnsi="Times New Roman" w:cs="Times New Roman"/>
        </w:rPr>
        <w:t xml:space="preserve"> and Lowndes 2019, 24)—</w:t>
      </w:r>
      <w:r w:rsidR="000D7B09" w:rsidRPr="00B40C2B">
        <w:rPr>
          <w:rFonts w:ascii="Times New Roman" w:hAnsi="Times New Roman" w:cs="Times New Roman"/>
        </w:rPr>
        <w:t xml:space="preserve">would </w:t>
      </w:r>
      <w:r w:rsidR="004F5771" w:rsidRPr="00B40C2B">
        <w:rPr>
          <w:rFonts w:ascii="Times New Roman" w:hAnsi="Times New Roman" w:cs="Times New Roman"/>
        </w:rPr>
        <w:t>bec</w:t>
      </w:r>
      <w:r w:rsidR="000D7B09" w:rsidRPr="00B40C2B">
        <w:rPr>
          <w:rFonts w:ascii="Times New Roman" w:hAnsi="Times New Roman" w:cs="Times New Roman"/>
        </w:rPr>
        <w:t>o</w:t>
      </w:r>
      <w:r w:rsidR="004F5771" w:rsidRPr="00B40C2B">
        <w:rPr>
          <w:rFonts w:ascii="Times New Roman" w:hAnsi="Times New Roman" w:cs="Times New Roman"/>
        </w:rPr>
        <w:t>me a central reference point during the Industrial Revolution in the United States. As the country transformed into a market economy</w:t>
      </w:r>
      <w:r w:rsidRPr="00B40C2B">
        <w:rPr>
          <w:rFonts w:ascii="Times New Roman" w:hAnsi="Times New Roman" w:cs="Times New Roman"/>
        </w:rPr>
        <w:t>,</w:t>
      </w:r>
      <w:r w:rsidR="004F5771" w:rsidRPr="00B40C2B">
        <w:rPr>
          <w:rFonts w:ascii="Times New Roman" w:hAnsi="Times New Roman" w:cs="Times New Roman"/>
        </w:rPr>
        <w:t xml:space="preserve"> dominated by wage labor rather than land property, and </w:t>
      </w:r>
      <w:r w:rsidR="008A4225" w:rsidRPr="00B40C2B">
        <w:rPr>
          <w:rFonts w:ascii="Times New Roman" w:hAnsi="Times New Roman" w:cs="Times New Roman"/>
        </w:rPr>
        <w:t xml:space="preserve">as </w:t>
      </w:r>
      <w:r w:rsidR="004F5771" w:rsidRPr="00B40C2B">
        <w:rPr>
          <w:rFonts w:ascii="Times New Roman" w:hAnsi="Times New Roman" w:cs="Times New Roman"/>
        </w:rPr>
        <w:t>dynamic and fungible forms of property—such as moneyed capital and land as the object of financial speculation—gained in importance</w:t>
      </w:r>
      <w:r w:rsidRPr="00B40C2B">
        <w:rPr>
          <w:rFonts w:ascii="Times New Roman" w:hAnsi="Times New Roman" w:cs="Times New Roman"/>
        </w:rPr>
        <w:t>,</w:t>
      </w:r>
      <w:r w:rsidR="004F5771" w:rsidRPr="00B40C2B">
        <w:rPr>
          <w:rFonts w:ascii="Times New Roman" w:hAnsi="Times New Roman" w:cs="Times New Roman"/>
        </w:rPr>
        <w:t xml:space="preserve"> </w:t>
      </w:r>
      <w:r w:rsidR="004F5771" w:rsidRPr="00B40C2B">
        <w:rPr>
          <w:rFonts w:ascii="Times New Roman" w:hAnsi="Times New Roman" w:cs="Times New Roman"/>
        </w:rPr>
        <w:lastRenderedPageBreak/>
        <w:t xml:space="preserve">relative to more static forms of property, </w:t>
      </w:r>
      <w:proofErr w:type="spellStart"/>
      <w:r w:rsidR="004F5771" w:rsidRPr="00B40C2B">
        <w:rPr>
          <w:rFonts w:ascii="Times New Roman" w:hAnsi="Times New Roman" w:cs="Times New Roman"/>
        </w:rPr>
        <w:t>producerism</w:t>
      </w:r>
      <w:proofErr w:type="spellEnd"/>
      <w:r w:rsidR="004F5771" w:rsidRPr="00B40C2B">
        <w:rPr>
          <w:rFonts w:ascii="Times New Roman" w:hAnsi="Times New Roman" w:cs="Times New Roman"/>
        </w:rPr>
        <w:t xml:space="preserve"> emerged as a moral conviction and partisan identity. </w:t>
      </w:r>
    </w:p>
    <w:p w14:paraId="04BB7ABC" w14:textId="416E89D9" w:rsidR="004F5771"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If Jefferson was one hero of agrarian reformers in mid-nineteenth century America, Thomas Paine was another. Paine’s </w:t>
      </w:r>
      <w:r w:rsidRPr="00B40C2B">
        <w:rPr>
          <w:rFonts w:ascii="Times New Roman" w:hAnsi="Times New Roman" w:cs="Times New Roman"/>
          <w:i/>
        </w:rPr>
        <w:t>Agrarian Justice</w:t>
      </w:r>
      <w:r w:rsidRPr="00B40C2B">
        <w:rPr>
          <w:rFonts w:ascii="Times New Roman" w:hAnsi="Times New Roman" w:cs="Times New Roman"/>
        </w:rPr>
        <w:t xml:space="preserve"> </w:t>
      </w:r>
      <w:r w:rsidR="00F53810" w:rsidRPr="00B40C2B">
        <w:rPr>
          <w:rFonts w:ascii="Times New Roman" w:hAnsi="Times New Roman" w:cs="Times New Roman"/>
        </w:rPr>
        <w:t>pamphlet</w:t>
      </w:r>
      <w:r w:rsidRPr="00B40C2B">
        <w:rPr>
          <w:rFonts w:ascii="Times New Roman" w:hAnsi="Times New Roman" w:cs="Times New Roman"/>
        </w:rPr>
        <w:t xml:space="preserve"> proposed a plan to address economic injustices </w:t>
      </w:r>
      <w:r w:rsidR="000D7B09" w:rsidRPr="00B40C2B">
        <w:rPr>
          <w:rFonts w:ascii="Times New Roman" w:hAnsi="Times New Roman" w:cs="Times New Roman"/>
        </w:rPr>
        <w:t xml:space="preserve">that rooted, in Paine’s view, </w:t>
      </w:r>
      <w:r w:rsidR="00F44729" w:rsidRPr="00B40C2B">
        <w:rPr>
          <w:rFonts w:ascii="Times New Roman" w:hAnsi="Times New Roman" w:cs="Times New Roman"/>
        </w:rPr>
        <w:t>in</w:t>
      </w:r>
      <w:r w:rsidR="000D7B09" w:rsidRPr="00B40C2B">
        <w:rPr>
          <w:rFonts w:ascii="Times New Roman" w:hAnsi="Times New Roman" w:cs="Times New Roman"/>
        </w:rPr>
        <w:t xml:space="preserve"> land monopolies</w:t>
      </w:r>
      <w:r w:rsidRPr="00B40C2B">
        <w:rPr>
          <w:rFonts w:ascii="Times New Roman" w:hAnsi="Times New Roman" w:cs="Times New Roman"/>
        </w:rPr>
        <w:t xml:space="preserve">. Reminiscent of John Locke, Paine held that </w:t>
      </w:r>
      <w:r w:rsidR="006A1207" w:rsidRPr="00B40C2B">
        <w:rPr>
          <w:rFonts w:ascii="Times New Roman" w:hAnsi="Times New Roman" w:cs="Times New Roman"/>
        </w:rPr>
        <w:t>“</w:t>
      </w:r>
      <w:r w:rsidRPr="00B40C2B">
        <w:rPr>
          <w:rFonts w:ascii="Times New Roman" w:hAnsi="Times New Roman" w:cs="Times New Roman"/>
        </w:rPr>
        <w:t>the earth, in its natural</w:t>
      </w:r>
      <w:r w:rsidR="002C5090" w:rsidRPr="00B40C2B">
        <w:rPr>
          <w:rFonts w:ascii="Times New Roman" w:hAnsi="Times New Roman" w:cs="Times New Roman"/>
        </w:rPr>
        <w:t xml:space="preserve"> uncultivated</w:t>
      </w:r>
      <w:r w:rsidRPr="00B40C2B">
        <w:rPr>
          <w:rFonts w:ascii="Times New Roman" w:hAnsi="Times New Roman" w:cs="Times New Roman"/>
        </w:rPr>
        <w:t xml:space="preserve"> state,</w:t>
      </w:r>
      <w:r w:rsidR="002C5090" w:rsidRPr="00B40C2B">
        <w:rPr>
          <w:rFonts w:ascii="Times New Roman" w:hAnsi="Times New Roman" w:cs="Times New Roman"/>
        </w:rPr>
        <w:t>”</w:t>
      </w:r>
      <w:r w:rsidRPr="00B40C2B">
        <w:rPr>
          <w:rFonts w:ascii="Times New Roman" w:hAnsi="Times New Roman" w:cs="Times New Roman"/>
        </w:rPr>
        <w:t xml:space="preserve"> belonged to humanity as </w:t>
      </w:r>
      <w:r w:rsidR="006A1207" w:rsidRPr="00B40C2B">
        <w:rPr>
          <w:rFonts w:ascii="Times New Roman" w:hAnsi="Times New Roman" w:cs="Times New Roman"/>
        </w:rPr>
        <w:t>“</w:t>
      </w:r>
      <w:r w:rsidRPr="00B40C2B">
        <w:rPr>
          <w:rFonts w:ascii="Times New Roman" w:hAnsi="Times New Roman" w:cs="Times New Roman"/>
        </w:rPr>
        <w:t>common property</w:t>
      </w:r>
      <w:r w:rsidR="006A1207" w:rsidRPr="00B40C2B">
        <w:rPr>
          <w:rFonts w:ascii="Times New Roman" w:hAnsi="Times New Roman" w:cs="Times New Roman"/>
        </w:rPr>
        <w:t>”</w:t>
      </w:r>
      <w:r w:rsidRPr="00B40C2B">
        <w:rPr>
          <w:rFonts w:ascii="Times New Roman" w:hAnsi="Times New Roman" w:cs="Times New Roman"/>
        </w:rPr>
        <w:t xml:space="preserve"> (</w:t>
      </w:r>
      <w:r w:rsidR="007718E8" w:rsidRPr="00B40C2B">
        <w:rPr>
          <w:rFonts w:ascii="Times New Roman" w:hAnsi="Times New Roman" w:cs="Times New Roman"/>
        </w:rPr>
        <w:t xml:space="preserve">1797, </w:t>
      </w:r>
      <w:r w:rsidRPr="00B40C2B">
        <w:rPr>
          <w:rFonts w:ascii="Times New Roman" w:hAnsi="Times New Roman" w:cs="Times New Roman"/>
        </w:rPr>
        <w:t xml:space="preserve">7). However, while Locke </w:t>
      </w:r>
      <w:r w:rsidR="00F44729" w:rsidRPr="00B40C2B">
        <w:rPr>
          <w:rFonts w:ascii="Times New Roman" w:hAnsi="Times New Roman" w:cs="Times New Roman"/>
        </w:rPr>
        <w:t xml:space="preserve">had </w:t>
      </w:r>
      <w:r w:rsidRPr="00B40C2B">
        <w:rPr>
          <w:rFonts w:ascii="Times New Roman" w:hAnsi="Times New Roman" w:cs="Times New Roman"/>
        </w:rPr>
        <w:t xml:space="preserve">argued that one could appropriate land by mixing it with one’s labor, Paine suggested that land itself always remained common property—only </w:t>
      </w:r>
      <w:r w:rsidR="00F53810" w:rsidRPr="00B40C2B">
        <w:rPr>
          <w:rFonts w:ascii="Times New Roman" w:hAnsi="Times New Roman" w:cs="Times New Roman"/>
        </w:rPr>
        <w:t xml:space="preserve">through </w:t>
      </w:r>
      <w:r w:rsidRPr="00B40C2B">
        <w:rPr>
          <w:rFonts w:ascii="Times New Roman" w:hAnsi="Times New Roman" w:cs="Times New Roman"/>
        </w:rPr>
        <w:t xml:space="preserve">the value added </w:t>
      </w:r>
      <w:r w:rsidR="00F53810" w:rsidRPr="00B40C2B">
        <w:rPr>
          <w:rFonts w:ascii="Times New Roman" w:hAnsi="Times New Roman" w:cs="Times New Roman"/>
        </w:rPr>
        <w:t xml:space="preserve">to it </w:t>
      </w:r>
      <w:r w:rsidRPr="00B40C2B">
        <w:rPr>
          <w:rFonts w:ascii="Times New Roman" w:hAnsi="Times New Roman" w:cs="Times New Roman"/>
        </w:rPr>
        <w:t xml:space="preserve">through labor </w:t>
      </w:r>
      <w:r w:rsidR="00F53810" w:rsidRPr="00B40C2B">
        <w:rPr>
          <w:rFonts w:ascii="Times New Roman" w:hAnsi="Times New Roman" w:cs="Times New Roman"/>
        </w:rPr>
        <w:t xml:space="preserve">could it </w:t>
      </w:r>
      <w:r w:rsidRPr="00B40C2B">
        <w:rPr>
          <w:rFonts w:ascii="Times New Roman" w:hAnsi="Times New Roman" w:cs="Times New Roman"/>
        </w:rPr>
        <w:t xml:space="preserve">genuinely </w:t>
      </w:r>
      <w:proofErr w:type="gramStart"/>
      <w:r w:rsidR="00F53810" w:rsidRPr="00B40C2B">
        <w:rPr>
          <w:rFonts w:ascii="Times New Roman" w:hAnsi="Times New Roman" w:cs="Times New Roman"/>
        </w:rPr>
        <w:t>be considered to be</w:t>
      </w:r>
      <w:proofErr w:type="gramEnd"/>
      <w:r w:rsidR="00F53810" w:rsidRPr="00B40C2B">
        <w:rPr>
          <w:rFonts w:ascii="Times New Roman" w:hAnsi="Times New Roman" w:cs="Times New Roman"/>
        </w:rPr>
        <w:t xml:space="preserve"> </w:t>
      </w:r>
      <w:r w:rsidRPr="00B40C2B">
        <w:rPr>
          <w:rFonts w:ascii="Times New Roman" w:hAnsi="Times New Roman" w:cs="Times New Roman"/>
        </w:rPr>
        <w:t xml:space="preserve">private property. </w:t>
      </w:r>
      <w:r w:rsidR="00F53810" w:rsidRPr="00B40C2B">
        <w:rPr>
          <w:rFonts w:ascii="Times New Roman" w:hAnsi="Times New Roman" w:cs="Times New Roman"/>
        </w:rPr>
        <w:t xml:space="preserve">Since </w:t>
      </w:r>
      <w:r w:rsidRPr="00B40C2B">
        <w:rPr>
          <w:rFonts w:ascii="Times New Roman" w:hAnsi="Times New Roman" w:cs="Times New Roman"/>
        </w:rPr>
        <w:t xml:space="preserve">the improvements made to the land could not be separated from the soil, Paine reasoned, landowners owed a “ground-rent” to the rest of the community—money which would </w:t>
      </w:r>
      <w:r w:rsidR="00F44729" w:rsidRPr="00B40C2B">
        <w:rPr>
          <w:rFonts w:ascii="Times New Roman" w:hAnsi="Times New Roman" w:cs="Times New Roman"/>
        </w:rPr>
        <w:t>compensate the landless for their loss of</w:t>
      </w:r>
      <w:r w:rsidRPr="00B40C2B">
        <w:rPr>
          <w:rFonts w:ascii="Times New Roman" w:hAnsi="Times New Roman" w:cs="Times New Roman"/>
        </w:rPr>
        <w:t xml:space="preserve"> a natural right. Paine’s ideas on “agrarian justice”—particularly the notion of natural property rights—would </w:t>
      </w:r>
      <w:r w:rsidR="00F53810" w:rsidRPr="00B40C2B">
        <w:rPr>
          <w:rFonts w:ascii="Times New Roman" w:hAnsi="Times New Roman" w:cs="Times New Roman"/>
        </w:rPr>
        <w:t xml:space="preserve">later </w:t>
      </w:r>
      <w:r w:rsidRPr="00B40C2B">
        <w:rPr>
          <w:rFonts w:ascii="Times New Roman" w:hAnsi="Times New Roman" w:cs="Times New Roman"/>
        </w:rPr>
        <w:t>acquire much currency</w:t>
      </w:r>
      <w:r w:rsidR="00F53810" w:rsidRPr="00B40C2B">
        <w:rPr>
          <w:rFonts w:ascii="Times New Roman" w:hAnsi="Times New Roman" w:cs="Times New Roman"/>
        </w:rPr>
        <w:t>,</w:t>
      </w:r>
      <w:r w:rsidRPr="00B40C2B">
        <w:rPr>
          <w:rFonts w:ascii="Times New Roman" w:hAnsi="Times New Roman" w:cs="Times New Roman"/>
        </w:rPr>
        <w:t xml:space="preserve"> several decades after they were first published, when access to land became a contested political issue during the industrialization of antebellum America</w:t>
      </w:r>
      <w:r w:rsidR="000D7B09" w:rsidRPr="00B40C2B">
        <w:rPr>
          <w:rFonts w:ascii="Times New Roman" w:hAnsi="Times New Roman" w:cs="Times New Roman"/>
        </w:rPr>
        <w:t>, and m</w:t>
      </w:r>
      <w:r w:rsidRPr="00B40C2B">
        <w:rPr>
          <w:rFonts w:ascii="Times New Roman" w:hAnsi="Times New Roman" w:cs="Times New Roman"/>
        </w:rPr>
        <w:t>ovements for land reform</w:t>
      </w:r>
      <w:r w:rsidR="000D7B09" w:rsidRPr="00B40C2B">
        <w:rPr>
          <w:rFonts w:ascii="Times New Roman" w:hAnsi="Times New Roman" w:cs="Times New Roman"/>
        </w:rPr>
        <w:t xml:space="preserve"> </w:t>
      </w:r>
      <w:r w:rsidRPr="00B40C2B">
        <w:rPr>
          <w:rFonts w:ascii="Times New Roman" w:hAnsi="Times New Roman" w:cs="Times New Roman"/>
        </w:rPr>
        <w:t>sparked a battle over the very foundation of the social order, press</w:t>
      </w:r>
      <w:r w:rsidR="000D7B09" w:rsidRPr="00B40C2B">
        <w:rPr>
          <w:rFonts w:ascii="Times New Roman" w:hAnsi="Times New Roman" w:cs="Times New Roman"/>
        </w:rPr>
        <w:t>ing</w:t>
      </w:r>
      <w:r w:rsidRPr="00B40C2B">
        <w:rPr>
          <w:rFonts w:ascii="Times New Roman" w:hAnsi="Times New Roman" w:cs="Times New Roman"/>
        </w:rPr>
        <w:t xml:space="preserve"> </w:t>
      </w:r>
      <w:r w:rsidR="000D7B09" w:rsidRPr="00B40C2B">
        <w:rPr>
          <w:rFonts w:ascii="Times New Roman" w:hAnsi="Times New Roman" w:cs="Times New Roman"/>
        </w:rPr>
        <w:t>for</w:t>
      </w:r>
      <w:r w:rsidRPr="00B40C2B">
        <w:rPr>
          <w:rFonts w:ascii="Times New Roman" w:hAnsi="Times New Roman" w:cs="Times New Roman"/>
        </w:rPr>
        <w:t xml:space="preserve"> a more democratic distribution of </w:t>
      </w:r>
      <w:r w:rsidR="00CC1CD6" w:rsidRPr="00B40C2B">
        <w:rPr>
          <w:rFonts w:ascii="Times New Roman" w:hAnsi="Times New Roman" w:cs="Times New Roman"/>
        </w:rPr>
        <w:t xml:space="preserve">the </w:t>
      </w:r>
      <w:r w:rsidR="005B7F8A" w:rsidRPr="00B40C2B">
        <w:rPr>
          <w:rFonts w:ascii="Times New Roman" w:hAnsi="Times New Roman" w:cs="Times New Roman"/>
        </w:rPr>
        <w:t>land</w:t>
      </w:r>
      <w:r w:rsidRPr="00B40C2B">
        <w:rPr>
          <w:rFonts w:ascii="Times New Roman" w:hAnsi="Times New Roman" w:cs="Times New Roman"/>
        </w:rPr>
        <w:t>.</w:t>
      </w:r>
    </w:p>
    <w:p w14:paraId="27604375" w14:textId="513A86B4" w:rsidR="004F5771" w:rsidRDefault="004F5771"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t xml:space="preserve">Significantly, in a society structured around land, Paine explicitly promoted “agrarian justice,” not “social justice” </w:t>
      </w:r>
      <w:r w:rsidRPr="00B40C2B">
        <w:rPr>
          <w:rFonts w:ascii="Times New Roman" w:hAnsi="Times New Roman" w:cs="Times New Roman"/>
        </w:rPr>
        <w:t>(</w:t>
      </w:r>
      <w:proofErr w:type="spellStart"/>
      <w:r w:rsidRPr="00B40C2B">
        <w:rPr>
          <w:rFonts w:ascii="Times New Roman" w:hAnsi="Times New Roman" w:cs="Times New Roman"/>
        </w:rPr>
        <w:t>Marangos</w:t>
      </w:r>
      <w:proofErr w:type="spellEnd"/>
      <w:r w:rsidRPr="00B40C2B">
        <w:rPr>
          <w:rFonts w:ascii="Times New Roman" w:hAnsi="Times New Roman" w:cs="Times New Roman"/>
        </w:rPr>
        <w:t xml:space="preserve"> 2008, 317). Paine argues </w:t>
      </w:r>
      <w:r w:rsidR="00F53810" w:rsidRPr="00B40C2B">
        <w:rPr>
          <w:rFonts w:ascii="Times New Roman" w:hAnsi="Times New Roman" w:cs="Times New Roman"/>
        </w:rPr>
        <w:t xml:space="preserve">neither </w:t>
      </w:r>
      <w:r w:rsidRPr="00B40C2B">
        <w:rPr>
          <w:rFonts w:ascii="Times New Roman" w:hAnsi="Times New Roman" w:cs="Times New Roman"/>
        </w:rPr>
        <w:t>against the legitimacy of private property nor for a full redistribution. As Robert Lamb</w:t>
      </w:r>
      <w:r w:rsidR="00CC1CD6" w:rsidRPr="00B40C2B">
        <w:rPr>
          <w:rFonts w:ascii="Times New Roman" w:hAnsi="Times New Roman" w:cs="Times New Roman"/>
        </w:rPr>
        <w:t xml:space="preserve"> </w:t>
      </w:r>
      <w:r w:rsidRPr="00B40C2B">
        <w:rPr>
          <w:rFonts w:ascii="Times New Roman" w:hAnsi="Times New Roman" w:cs="Times New Roman"/>
        </w:rPr>
        <w:t>explains, “</w:t>
      </w:r>
      <w:r w:rsidRPr="00B40C2B">
        <w:rPr>
          <w:rFonts w:ascii="Times New Roman" w:hAnsi="Times New Roman" w:cs="Times New Roman"/>
          <w:color w:val="231F20"/>
        </w:rPr>
        <w:t>Paine’s egalitarian case for redistribution is intimately bound up with his libertarian defense of private ownership” (</w:t>
      </w:r>
      <w:r w:rsidR="007718E8" w:rsidRPr="00B40C2B">
        <w:rPr>
          <w:rFonts w:ascii="Times New Roman" w:hAnsi="Times New Roman" w:cs="Times New Roman"/>
          <w:color w:val="231F20"/>
        </w:rPr>
        <w:t xml:space="preserve">2010, </w:t>
      </w:r>
      <w:r w:rsidRPr="00B40C2B">
        <w:rPr>
          <w:rFonts w:ascii="Times New Roman" w:hAnsi="Times New Roman" w:cs="Times New Roman"/>
          <w:color w:val="231F20"/>
        </w:rPr>
        <w:t xml:space="preserve">485). By making a distinction between the natural property given jointly to all humans and the property acquired through labor and improvement of the soil, Paine separates common </w:t>
      </w:r>
      <w:r w:rsidRPr="00B40C2B">
        <w:rPr>
          <w:rFonts w:ascii="Times New Roman" w:hAnsi="Times New Roman" w:cs="Times New Roman"/>
          <w:color w:val="231F20"/>
        </w:rPr>
        <w:lastRenderedPageBreak/>
        <w:t xml:space="preserve">from private property, defending the individual ownership rights </w:t>
      </w:r>
      <w:r w:rsidR="008075F6" w:rsidRPr="00B40C2B">
        <w:rPr>
          <w:rFonts w:ascii="Times New Roman" w:hAnsi="Times New Roman" w:cs="Times New Roman"/>
          <w:color w:val="231F20"/>
        </w:rPr>
        <w:t>to</w:t>
      </w:r>
      <w:r w:rsidRPr="00B40C2B">
        <w:rPr>
          <w:rFonts w:ascii="Times New Roman" w:hAnsi="Times New Roman" w:cs="Times New Roman"/>
          <w:color w:val="231F20"/>
        </w:rPr>
        <w:t xml:space="preserve"> the latter (Paine 1797, 10). Paine ultimately aimed to critique excessive inequality in an unregulated market-based capitalism. He wanted to humanize that system rather than abolish it (Little 1999, 69).</w:t>
      </w:r>
      <w:r w:rsidRPr="00B40C2B">
        <w:rPr>
          <w:rFonts w:ascii="Times New Roman" w:hAnsi="Times New Roman" w:cs="Times New Roman"/>
        </w:rPr>
        <w:t xml:space="preserve"> </w:t>
      </w:r>
      <w:r w:rsidR="00C904E7" w:rsidRPr="00B40C2B">
        <w:rPr>
          <w:rFonts w:ascii="Times New Roman" w:hAnsi="Times New Roman" w:cs="Times New Roman"/>
          <w:color w:val="231F20"/>
        </w:rPr>
        <w:t>H</w:t>
      </w:r>
      <w:r w:rsidRPr="00B40C2B">
        <w:rPr>
          <w:rFonts w:ascii="Times New Roman" w:hAnsi="Times New Roman" w:cs="Times New Roman"/>
          <w:color w:val="231F20"/>
        </w:rPr>
        <w:t>e also advocate</w:t>
      </w:r>
      <w:r w:rsidR="00C904E7" w:rsidRPr="00B40C2B">
        <w:rPr>
          <w:rFonts w:ascii="Times New Roman" w:hAnsi="Times New Roman" w:cs="Times New Roman"/>
          <w:color w:val="231F20"/>
        </w:rPr>
        <w:t>d</w:t>
      </w:r>
      <w:r w:rsidRPr="00B40C2B">
        <w:rPr>
          <w:rFonts w:ascii="Times New Roman" w:hAnsi="Times New Roman" w:cs="Times New Roman"/>
          <w:color w:val="231F20"/>
        </w:rPr>
        <w:t xml:space="preserve"> voting rights for all members of society</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without making property ownership a criterion, suggesting that those excluded from political participation </w:t>
      </w:r>
      <w:r w:rsidR="00F53810" w:rsidRPr="00B40C2B">
        <w:rPr>
          <w:rFonts w:ascii="Times New Roman" w:hAnsi="Times New Roman" w:cs="Times New Roman"/>
          <w:color w:val="231F20"/>
        </w:rPr>
        <w:t xml:space="preserve">would </w:t>
      </w:r>
      <w:r w:rsidRPr="00B40C2B">
        <w:rPr>
          <w:rFonts w:ascii="Times New Roman" w:hAnsi="Times New Roman" w:cs="Times New Roman"/>
          <w:color w:val="231F20"/>
        </w:rPr>
        <w:t>also refuse to give their support to the government, thereby potentially endangering the social order (Paine 1795, 17-18).</w:t>
      </w:r>
    </w:p>
    <w:tbl>
      <w:tblPr>
        <w:tblStyle w:val="TableGrid"/>
        <w:tblW w:w="0" w:type="auto"/>
        <w:tblLook w:val="04A0" w:firstRow="1" w:lastRow="0" w:firstColumn="1" w:lastColumn="0" w:noHBand="0" w:noVBand="1"/>
      </w:tblPr>
      <w:tblGrid>
        <w:gridCol w:w="3116"/>
        <w:gridCol w:w="3117"/>
        <w:gridCol w:w="3117"/>
      </w:tblGrid>
      <w:tr w:rsidR="00543B05" w14:paraId="2254D92E" w14:textId="77777777" w:rsidTr="00543B05">
        <w:tc>
          <w:tcPr>
            <w:tcW w:w="3116" w:type="dxa"/>
          </w:tcPr>
          <w:p w14:paraId="0E9BFFC5" w14:textId="3C156BEF"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w:t>
            </w:r>
            <w:proofErr w:type="spellEnd"/>
          </w:p>
        </w:tc>
        <w:tc>
          <w:tcPr>
            <w:tcW w:w="3117" w:type="dxa"/>
          </w:tcPr>
          <w:p w14:paraId="11AFEEC7" w14:textId="7D87E9CE" w:rsidR="00543B05" w:rsidRDefault="00543B05" w:rsidP="00B40C2B">
            <w:pPr>
              <w:autoSpaceDE w:val="0"/>
              <w:autoSpaceDN w:val="0"/>
              <w:adjustRightInd w:val="0"/>
              <w:spacing w:line="480" w:lineRule="auto"/>
              <w:contextualSpacing/>
              <w:rPr>
                <w:rFonts w:ascii="Times New Roman" w:hAnsi="Times New Roman" w:cs="Times New Roman"/>
                <w:color w:val="231F20"/>
              </w:rPr>
            </w:pPr>
            <w:r>
              <w:rPr>
                <w:rFonts w:ascii="Times New Roman" w:hAnsi="Times New Roman" w:cs="Times New Roman"/>
                <w:color w:val="231F20"/>
              </w:rPr>
              <w:t xml:space="preserve"> </w:t>
            </w:r>
          </w:p>
        </w:tc>
        <w:tc>
          <w:tcPr>
            <w:tcW w:w="3117" w:type="dxa"/>
          </w:tcPr>
          <w:p w14:paraId="25680357" w14:textId="0A557037"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asdfasdf</w:t>
            </w:r>
            <w:proofErr w:type="spellEnd"/>
          </w:p>
        </w:tc>
      </w:tr>
      <w:tr w:rsidR="00543B05" w14:paraId="10C31BF0" w14:textId="77777777" w:rsidTr="00543B05">
        <w:tc>
          <w:tcPr>
            <w:tcW w:w="3116" w:type="dxa"/>
          </w:tcPr>
          <w:p w14:paraId="2C1C7282" w14:textId="1A3E47BA"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adsfasdf</w:t>
            </w:r>
            <w:proofErr w:type="spellEnd"/>
          </w:p>
        </w:tc>
        <w:tc>
          <w:tcPr>
            <w:tcW w:w="3117" w:type="dxa"/>
          </w:tcPr>
          <w:p w14:paraId="5A61B2ED" w14:textId="095E30EF" w:rsidR="00543B05" w:rsidRDefault="00543B05" w:rsidP="00B40C2B">
            <w:pPr>
              <w:autoSpaceDE w:val="0"/>
              <w:autoSpaceDN w:val="0"/>
              <w:adjustRightInd w:val="0"/>
              <w:spacing w:line="480" w:lineRule="auto"/>
              <w:contextualSpacing/>
              <w:rPr>
                <w:rFonts w:ascii="Times New Roman" w:hAnsi="Times New Roman" w:cs="Times New Roman"/>
                <w:color w:val="231F20"/>
              </w:rPr>
            </w:pPr>
            <w:r>
              <w:rPr>
                <w:rFonts w:ascii="Times New Roman" w:hAnsi="Times New Roman" w:cs="Times New Roman"/>
                <w:color w:val="231F20"/>
              </w:rPr>
              <w:t xml:space="preserve"> </w:t>
            </w:r>
          </w:p>
        </w:tc>
        <w:tc>
          <w:tcPr>
            <w:tcW w:w="3117" w:type="dxa"/>
          </w:tcPr>
          <w:p w14:paraId="711A15CC" w14:textId="19A2C8EB"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asdfasdfs</w:t>
            </w:r>
            <w:proofErr w:type="spellEnd"/>
          </w:p>
        </w:tc>
      </w:tr>
      <w:tr w:rsidR="00543B05" w14:paraId="5A9C3816" w14:textId="77777777" w:rsidTr="00543B05">
        <w:tc>
          <w:tcPr>
            <w:tcW w:w="3116" w:type="dxa"/>
          </w:tcPr>
          <w:p w14:paraId="28137E29" w14:textId="241D4C7B"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Asdfasdfasd</w:t>
            </w:r>
            <w:proofErr w:type="spellEnd"/>
            <w:r>
              <w:rPr>
                <w:rFonts w:ascii="Times New Roman" w:hAnsi="Times New Roman" w:cs="Times New Roman"/>
                <w:color w:val="231F20"/>
              </w:rPr>
              <w:t xml:space="preserve"> </w:t>
            </w:r>
          </w:p>
        </w:tc>
        <w:tc>
          <w:tcPr>
            <w:tcW w:w="3117" w:type="dxa"/>
          </w:tcPr>
          <w:p w14:paraId="0EDBB8AC" w14:textId="77777777" w:rsidR="00543B05" w:rsidRDefault="00543B05" w:rsidP="00B40C2B">
            <w:pPr>
              <w:autoSpaceDE w:val="0"/>
              <w:autoSpaceDN w:val="0"/>
              <w:adjustRightInd w:val="0"/>
              <w:spacing w:line="480" w:lineRule="auto"/>
              <w:contextualSpacing/>
              <w:rPr>
                <w:rFonts w:ascii="Times New Roman" w:hAnsi="Times New Roman" w:cs="Times New Roman"/>
                <w:color w:val="231F20"/>
              </w:rPr>
            </w:pPr>
          </w:p>
        </w:tc>
        <w:tc>
          <w:tcPr>
            <w:tcW w:w="3117" w:type="dxa"/>
          </w:tcPr>
          <w:p w14:paraId="1E4866CB" w14:textId="0A2A0714" w:rsidR="00543B05" w:rsidRDefault="00543B05" w:rsidP="00B40C2B">
            <w:pPr>
              <w:autoSpaceDE w:val="0"/>
              <w:autoSpaceDN w:val="0"/>
              <w:adjustRightInd w:val="0"/>
              <w:spacing w:line="480" w:lineRule="auto"/>
              <w:contextualSpacing/>
              <w:rPr>
                <w:rFonts w:ascii="Times New Roman" w:hAnsi="Times New Roman" w:cs="Times New Roman"/>
                <w:color w:val="231F20"/>
              </w:rPr>
            </w:pPr>
            <w:proofErr w:type="spellStart"/>
            <w:r>
              <w:rPr>
                <w:rFonts w:ascii="Times New Roman" w:hAnsi="Times New Roman" w:cs="Times New Roman"/>
                <w:color w:val="231F20"/>
              </w:rPr>
              <w:t>asdfasdf</w:t>
            </w:r>
            <w:proofErr w:type="spellEnd"/>
          </w:p>
        </w:tc>
      </w:tr>
    </w:tbl>
    <w:p w14:paraId="4D4E96BC" w14:textId="77777777" w:rsidR="00543B05" w:rsidRPr="00B40C2B" w:rsidRDefault="00543B05" w:rsidP="00B40C2B">
      <w:pPr>
        <w:autoSpaceDE w:val="0"/>
        <w:autoSpaceDN w:val="0"/>
        <w:adjustRightInd w:val="0"/>
        <w:spacing w:line="480" w:lineRule="auto"/>
        <w:ind w:firstLine="708"/>
        <w:contextualSpacing/>
        <w:rPr>
          <w:rFonts w:ascii="Times New Roman" w:hAnsi="Times New Roman" w:cs="Times New Roman"/>
          <w:color w:val="231F20"/>
        </w:rPr>
      </w:pPr>
    </w:p>
    <w:p w14:paraId="3308AC15" w14:textId="48AB2638" w:rsidR="00F70F19" w:rsidRPr="00B40C2B" w:rsidRDefault="004F5771"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t xml:space="preserve">Jefferson’s and Paine’s texts </w:t>
      </w:r>
      <w:r w:rsidR="00DE1BAD" w:rsidRPr="00B40C2B">
        <w:rPr>
          <w:rFonts w:ascii="Times New Roman" w:hAnsi="Times New Roman" w:cs="Times New Roman"/>
          <w:color w:val="231F20"/>
        </w:rPr>
        <w:t>forge a</w:t>
      </w:r>
      <w:r w:rsidR="00F0613F" w:rsidRPr="00B40C2B">
        <w:rPr>
          <w:rFonts w:ascii="Times New Roman" w:hAnsi="Times New Roman" w:cs="Times New Roman"/>
          <w:color w:val="231F20"/>
        </w:rPr>
        <w:t xml:space="preserve"> nexus between property ownership and democracy. </w:t>
      </w:r>
      <w:r w:rsidRPr="00B40C2B">
        <w:rPr>
          <w:rFonts w:ascii="Times New Roman" w:hAnsi="Times New Roman" w:cs="Times New Roman"/>
          <w:color w:val="231F20"/>
        </w:rPr>
        <w:t xml:space="preserve">Their Revolutionary Era writings helped found an aspirational discourse based on </w:t>
      </w:r>
      <w:r w:rsidR="00F44729" w:rsidRPr="00B40C2B">
        <w:rPr>
          <w:rFonts w:ascii="Times New Roman" w:hAnsi="Times New Roman" w:cs="Times New Roman"/>
          <w:color w:val="231F20"/>
        </w:rPr>
        <w:t>the</w:t>
      </w:r>
      <w:r w:rsidRPr="00B40C2B">
        <w:rPr>
          <w:rFonts w:ascii="Times New Roman" w:hAnsi="Times New Roman" w:cs="Times New Roman"/>
          <w:color w:val="231F20"/>
        </w:rPr>
        <w:t xml:space="preserve"> egalitarian promise that defined </w:t>
      </w:r>
      <w:r w:rsidR="00F0613F" w:rsidRPr="00B40C2B">
        <w:rPr>
          <w:rFonts w:ascii="Times New Roman" w:hAnsi="Times New Roman" w:cs="Times New Roman"/>
          <w:color w:val="231F20"/>
        </w:rPr>
        <w:t>the U.S.</w:t>
      </w:r>
      <w:r w:rsidRPr="00B40C2B">
        <w:rPr>
          <w:rFonts w:ascii="Times New Roman" w:hAnsi="Times New Roman" w:cs="Times New Roman"/>
          <w:color w:val="231F20"/>
        </w:rPr>
        <w:t xml:space="preserve"> as a society of class mobility</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w:t>
      </w:r>
      <w:r w:rsidR="008C01C5" w:rsidRPr="00B40C2B">
        <w:rPr>
          <w:rFonts w:ascii="Times New Roman" w:hAnsi="Times New Roman" w:cs="Times New Roman"/>
          <w:color w:val="231F20"/>
        </w:rPr>
        <w:t>where</w:t>
      </w:r>
      <w:r w:rsidRPr="00B40C2B">
        <w:rPr>
          <w:rFonts w:ascii="Times New Roman" w:hAnsi="Times New Roman" w:cs="Times New Roman"/>
          <w:color w:val="231F20"/>
        </w:rPr>
        <w:t xml:space="preserve"> property ownership, deeply intertwined with a producer ethic</w:t>
      </w:r>
      <w:r w:rsidR="008A4225" w:rsidRPr="00B40C2B">
        <w:rPr>
          <w:rFonts w:ascii="Times New Roman" w:hAnsi="Times New Roman" w:cs="Times New Roman"/>
          <w:color w:val="231F20"/>
        </w:rPr>
        <w:t>,</w:t>
      </w:r>
      <w:r w:rsidRPr="00B40C2B">
        <w:rPr>
          <w:rFonts w:ascii="Times New Roman" w:hAnsi="Times New Roman" w:cs="Times New Roman"/>
          <w:color w:val="231F20"/>
        </w:rPr>
        <w:t xml:space="preserve"> functioned as a defining characteristic of citizenship</w:t>
      </w:r>
      <w:r w:rsidR="008A4225" w:rsidRPr="00B40C2B">
        <w:rPr>
          <w:rFonts w:ascii="Times New Roman" w:hAnsi="Times New Roman" w:cs="Times New Roman"/>
          <w:color w:val="231F20"/>
        </w:rPr>
        <w:t xml:space="preserve"> (Saxton 2003, 248-49)</w:t>
      </w:r>
      <w:r w:rsidRPr="00B40C2B">
        <w:rPr>
          <w:rFonts w:ascii="Times New Roman" w:hAnsi="Times New Roman" w:cs="Times New Roman"/>
          <w:color w:val="231F20"/>
        </w:rPr>
        <w:t xml:space="preserve">. This aspirational discourse relies on an inclusionary rhetoric, as it foregrounds the equality of all citizens </w:t>
      </w:r>
      <w:r w:rsidR="00617B73" w:rsidRPr="00B40C2B">
        <w:rPr>
          <w:rFonts w:ascii="Times New Roman" w:hAnsi="Times New Roman" w:cs="Times New Roman"/>
          <w:color w:val="231F20"/>
        </w:rPr>
        <w:t>in</w:t>
      </w:r>
      <w:r w:rsidRPr="00B40C2B">
        <w:rPr>
          <w:rFonts w:ascii="Times New Roman" w:hAnsi="Times New Roman" w:cs="Times New Roman"/>
          <w:color w:val="231F20"/>
        </w:rPr>
        <w:t xml:space="preserve"> partak</w:t>
      </w:r>
      <w:r w:rsidR="00617B73" w:rsidRPr="00B40C2B">
        <w:rPr>
          <w:rFonts w:ascii="Times New Roman" w:hAnsi="Times New Roman" w:cs="Times New Roman"/>
          <w:color w:val="231F20"/>
        </w:rPr>
        <w:t>ing</w:t>
      </w:r>
      <w:r w:rsidRPr="00B40C2B">
        <w:rPr>
          <w:rFonts w:ascii="Times New Roman" w:hAnsi="Times New Roman" w:cs="Times New Roman"/>
          <w:color w:val="231F20"/>
        </w:rPr>
        <w:t xml:space="preserve"> in economic progress and prosperity. </w:t>
      </w:r>
      <w:r w:rsidR="00C904E7" w:rsidRPr="00B40C2B">
        <w:rPr>
          <w:rFonts w:ascii="Times New Roman" w:hAnsi="Times New Roman" w:cs="Times New Roman"/>
          <w:color w:val="231F20"/>
        </w:rPr>
        <w:t>Yet</w:t>
      </w:r>
      <w:r w:rsidR="00F53810" w:rsidRPr="00B40C2B">
        <w:rPr>
          <w:rFonts w:ascii="Times New Roman" w:hAnsi="Times New Roman" w:cs="Times New Roman"/>
          <w:color w:val="231F20"/>
        </w:rPr>
        <w:t>,</w:t>
      </w:r>
      <w:r w:rsidR="00C904E7" w:rsidRPr="00B40C2B">
        <w:rPr>
          <w:rFonts w:ascii="Times New Roman" w:hAnsi="Times New Roman" w:cs="Times New Roman"/>
          <w:color w:val="231F20"/>
        </w:rPr>
        <w:t xml:space="preserve"> </w:t>
      </w:r>
      <w:proofErr w:type="spellStart"/>
      <w:r w:rsidR="00C904E7" w:rsidRPr="00B40C2B">
        <w:rPr>
          <w:rFonts w:ascii="Times New Roman" w:hAnsi="Times New Roman" w:cs="Times New Roman"/>
          <w:color w:val="231F20"/>
        </w:rPr>
        <w:t>p</w:t>
      </w:r>
      <w:r w:rsidRPr="00B40C2B">
        <w:rPr>
          <w:rFonts w:ascii="Times New Roman" w:hAnsi="Times New Roman" w:cs="Times New Roman"/>
          <w:color w:val="231F20"/>
        </w:rPr>
        <w:t>roducerism</w:t>
      </w:r>
      <w:proofErr w:type="spellEnd"/>
      <w:r w:rsidR="00C904E7" w:rsidRPr="00B40C2B">
        <w:rPr>
          <w:rFonts w:ascii="Times New Roman" w:hAnsi="Times New Roman" w:cs="Times New Roman"/>
          <w:color w:val="231F20"/>
        </w:rPr>
        <w:t xml:space="preserve"> also entailed significant exclusions, </w:t>
      </w:r>
      <w:r w:rsidR="008075F6" w:rsidRPr="00B40C2B">
        <w:rPr>
          <w:rFonts w:ascii="Times New Roman" w:hAnsi="Times New Roman" w:cs="Times New Roman"/>
          <w:color w:val="231F20"/>
        </w:rPr>
        <w:t xml:space="preserve">even </w:t>
      </w:r>
      <w:r w:rsidR="00C904E7" w:rsidRPr="00B40C2B">
        <w:rPr>
          <w:rFonts w:ascii="Times New Roman" w:hAnsi="Times New Roman" w:cs="Times New Roman"/>
          <w:color w:val="231F20"/>
        </w:rPr>
        <w:t xml:space="preserve">as it </w:t>
      </w:r>
      <w:r w:rsidRPr="00B40C2B">
        <w:rPr>
          <w:rFonts w:ascii="Times New Roman" w:hAnsi="Times New Roman" w:cs="Times New Roman"/>
          <w:color w:val="231F20"/>
        </w:rPr>
        <w:t xml:space="preserve">constructed itself as a democratic </w:t>
      </w:r>
      <w:r w:rsidR="008075F6" w:rsidRPr="00B40C2B">
        <w:rPr>
          <w:rFonts w:ascii="Times New Roman" w:hAnsi="Times New Roman" w:cs="Times New Roman"/>
          <w:color w:val="231F20"/>
        </w:rPr>
        <w:t>alternative to</w:t>
      </w:r>
      <w:r w:rsidRPr="00B40C2B">
        <w:rPr>
          <w:rFonts w:ascii="Times New Roman" w:hAnsi="Times New Roman" w:cs="Times New Roman"/>
          <w:color w:val="231F20"/>
        </w:rPr>
        <w:t xml:space="preserve"> slavery</w:t>
      </w:r>
      <w:r w:rsidR="00DE1BAD" w:rsidRPr="00B40C2B">
        <w:rPr>
          <w:rFonts w:ascii="Times New Roman" w:hAnsi="Times New Roman" w:cs="Times New Roman"/>
          <w:color w:val="231F20"/>
        </w:rPr>
        <w:t xml:space="preserve">, </w:t>
      </w:r>
      <w:r w:rsidRPr="00B40C2B">
        <w:rPr>
          <w:rFonts w:ascii="Times New Roman" w:hAnsi="Times New Roman" w:cs="Times New Roman"/>
          <w:color w:val="231F20"/>
        </w:rPr>
        <w:t>the omnipresent symbol of dependence and “the specter of feudalism on American soil” (</w:t>
      </w:r>
      <w:proofErr w:type="spellStart"/>
      <w:r w:rsidRPr="00B40C2B">
        <w:rPr>
          <w:rFonts w:ascii="Times New Roman" w:hAnsi="Times New Roman" w:cs="Times New Roman"/>
          <w:color w:val="231F20"/>
        </w:rPr>
        <w:t>Kazin</w:t>
      </w:r>
      <w:proofErr w:type="spellEnd"/>
      <w:r w:rsidRPr="00B40C2B">
        <w:rPr>
          <w:rFonts w:ascii="Times New Roman" w:hAnsi="Times New Roman" w:cs="Times New Roman"/>
          <w:color w:val="231F20"/>
        </w:rPr>
        <w:t xml:space="preserve"> 1998, 14)</w:t>
      </w:r>
      <w:r w:rsidR="00C904E7" w:rsidRPr="00B40C2B">
        <w:rPr>
          <w:rFonts w:ascii="Times New Roman" w:hAnsi="Times New Roman" w:cs="Times New Roman"/>
          <w:color w:val="231F20"/>
        </w:rPr>
        <w:t>.</w:t>
      </w:r>
      <w:r w:rsidRPr="00B40C2B">
        <w:rPr>
          <w:rFonts w:ascii="Times New Roman" w:hAnsi="Times New Roman" w:cs="Times New Roman"/>
          <w:color w:val="231F20"/>
        </w:rPr>
        <w:t xml:space="preserve"> </w:t>
      </w:r>
      <w:r w:rsidR="00C904E7" w:rsidRPr="00B40C2B">
        <w:rPr>
          <w:rFonts w:ascii="Times New Roman" w:hAnsi="Times New Roman" w:cs="Times New Roman"/>
          <w:color w:val="231F20"/>
        </w:rPr>
        <w:t xml:space="preserve">It </w:t>
      </w:r>
      <w:r w:rsidRPr="00B40C2B">
        <w:rPr>
          <w:rFonts w:ascii="Times New Roman" w:hAnsi="Times New Roman" w:cs="Times New Roman"/>
          <w:color w:val="231F20"/>
        </w:rPr>
        <w:t xml:space="preserve">was an alliance of fractions of the elite and working-class whites who considered themselves </w:t>
      </w:r>
      <w:r w:rsidR="00F53810" w:rsidRPr="00B40C2B">
        <w:rPr>
          <w:rFonts w:ascii="Times New Roman" w:hAnsi="Times New Roman" w:cs="Times New Roman"/>
          <w:color w:val="231F20"/>
        </w:rPr>
        <w:t xml:space="preserve">to be </w:t>
      </w:r>
      <w:r w:rsidRPr="00B40C2B">
        <w:rPr>
          <w:rFonts w:ascii="Times New Roman" w:hAnsi="Times New Roman" w:cs="Times New Roman"/>
          <w:color w:val="231F20"/>
        </w:rPr>
        <w:t>the productive classes</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“in opposition to those cast as unproductive and threatening, including bankers and speculators, slaves, and indigenous people” (</w:t>
      </w:r>
      <w:proofErr w:type="spellStart"/>
      <w:r w:rsidRPr="00B40C2B">
        <w:rPr>
          <w:rFonts w:ascii="Times New Roman" w:hAnsi="Times New Roman" w:cs="Times New Roman"/>
          <w:color w:val="231F20"/>
        </w:rPr>
        <w:t>HoSang</w:t>
      </w:r>
      <w:proofErr w:type="spellEnd"/>
      <w:r w:rsidRPr="00B40C2B">
        <w:rPr>
          <w:rFonts w:ascii="Times New Roman" w:hAnsi="Times New Roman" w:cs="Times New Roman"/>
          <w:color w:val="231F20"/>
        </w:rPr>
        <w:t xml:space="preserve"> and Lowndes 2019, 25).</w:t>
      </w:r>
      <w:r w:rsidR="00F54A91" w:rsidRPr="00B40C2B">
        <w:rPr>
          <w:rFonts w:ascii="Times New Roman" w:hAnsi="Times New Roman" w:cs="Times New Roman"/>
          <w:color w:val="231F20"/>
        </w:rPr>
        <w:t xml:space="preserve"> </w:t>
      </w:r>
    </w:p>
    <w:p w14:paraId="6EBE6D87" w14:textId="4A9B85F2" w:rsidR="00F44729" w:rsidRPr="00B40C2B" w:rsidRDefault="00F44729"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lastRenderedPageBreak/>
        <w:t>The following discussion focuses primarily on how U.S. political and cultural discourse</w:t>
      </w:r>
      <w:r w:rsidR="00F53810" w:rsidRPr="00B40C2B">
        <w:rPr>
          <w:rFonts w:ascii="Times New Roman" w:hAnsi="Times New Roman" w:cs="Times New Roman"/>
          <w:color w:val="231F20"/>
        </w:rPr>
        <w:t>s</w:t>
      </w:r>
      <w:r w:rsidRPr="00B40C2B">
        <w:rPr>
          <w:rFonts w:ascii="Times New Roman" w:hAnsi="Times New Roman" w:cs="Times New Roman"/>
          <w:color w:val="231F20"/>
        </w:rPr>
        <w:t xml:space="preserve"> negotiated and mediated class conflict and property ownership during the Industrial Revolution, a time when increasing economic and social inequality began to undermine the credibility of the egalitarian promise. I argue that private property—and particularly property defined as the ownership of land and labor—held a key position in radical socialist critiques of American capitalism in the decades before the Civil War. Unlike contemporary European movements, wh</w:t>
      </w:r>
      <w:r w:rsidR="00D4700C" w:rsidRPr="00B40C2B">
        <w:rPr>
          <w:rFonts w:ascii="Times New Roman" w:hAnsi="Times New Roman" w:cs="Times New Roman"/>
          <w:color w:val="231F20"/>
        </w:rPr>
        <w:t>ich</w:t>
      </w:r>
      <w:r w:rsidRPr="00B40C2B">
        <w:rPr>
          <w:rFonts w:ascii="Times New Roman" w:hAnsi="Times New Roman" w:cs="Times New Roman"/>
          <w:color w:val="231F20"/>
        </w:rPr>
        <w:t xml:space="preserve"> rejected private property as a bourgeois institution and advocated communal forms of property, American socialists </w:t>
      </w:r>
      <w:r w:rsidR="008075F6" w:rsidRPr="00B40C2B">
        <w:rPr>
          <w:rFonts w:ascii="Times New Roman" w:hAnsi="Times New Roman" w:cs="Times New Roman"/>
          <w:color w:val="231F20"/>
        </w:rPr>
        <w:t>embraced</w:t>
      </w:r>
      <w:r w:rsidRPr="00B40C2B">
        <w:rPr>
          <w:rFonts w:ascii="Times New Roman" w:hAnsi="Times New Roman" w:cs="Times New Roman"/>
          <w:color w:val="231F20"/>
        </w:rPr>
        <w:t xml:space="preserve"> the right to privately owned property. Property</w:t>
      </w:r>
      <w:r w:rsidR="008A4225" w:rsidRPr="00B40C2B">
        <w:rPr>
          <w:rFonts w:ascii="Times New Roman" w:hAnsi="Times New Roman" w:cs="Times New Roman"/>
          <w:color w:val="231F20"/>
        </w:rPr>
        <w:t xml:space="preserve"> ownership</w:t>
      </w:r>
      <w:r w:rsidRPr="00B40C2B">
        <w:rPr>
          <w:rFonts w:ascii="Times New Roman" w:hAnsi="Times New Roman" w:cs="Times New Roman"/>
          <w:color w:val="231F20"/>
        </w:rPr>
        <w:t xml:space="preserve"> thus served as a key indicator for social justice and as an important mediator of class conflict in the antebellum United States. Social reformers invoked a </w:t>
      </w:r>
      <w:proofErr w:type="spellStart"/>
      <w:r w:rsidRPr="00B40C2B">
        <w:rPr>
          <w:rFonts w:ascii="Times New Roman" w:hAnsi="Times New Roman" w:cs="Times New Roman"/>
          <w:color w:val="231F20"/>
        </w:rPr>
        <w:t>proprietarian</w:t>
      </w:r>
      <w:proofErr w:type="spellEnd"/>
      <w:r w:rsidRPr="00B40C2B">
        <w:rPr>
          <w:rFonts w:ascii="Times New Roman" w:hAnsi="Times New Roman" w:cs="Times New Roman"/>
          <w:color w:val="231F20"/>
        </w:rPr>
        <w:t xml:space="preserve"> conception of property ownership which </w:t>
      </w:r>
      <w:r w:rsidR="008075F6" w:rsidRPr="00B40C2B">
        <w:rPr>
          <w:rFonts w:ascii="Times New Roman" w:hAnsi="Times New Roman" w:cs="Times New Roman"/>
          <w:color w:val="231F20"/>
        </w:rPr>
        <w:t xml:space="preserve">was </w:t>
      </w:r>
      <w:r w:rsidRPr="00B40C2B">
        <w:rPr>
          <w:rFonts w:ascii="Times New Roman" w:hAnsi="Times New Roman" w:cs="Times New Roman"/>
          <w:color w:val="231F20"/>
        </w:rPr>
        <w:t xml:space="preserve">based on natural rights discourse. They thereby relied on </w:t>
      </w:r>
      <w:r w:rsidR="00F53810" w:rsidRPr="00B40C2B">
        <w:rPr>
          <w:rFonts w:ascii="Times New Roman" w:hAnsi="Times New Roman" w:cs="Times New Roman"/>
          <w:color w:val="231F20"/>
        </w:rPr>
        <w:t xml:space="preserve">the </w:t>
      </w:r>
      <w:r w:rsidRPr="00B40C2B">
        <w:rPr>
          <w:rFonts w:ascii="Times New Roman" w:hAnsi="Times New Roman" w:cs="Times New Roman"/>
          <w:color w:val="231F20"/>
        </w:rPr>
        <w:t xml:space="preserve">definition of property as </w:t>
      </w:r>
      <w:r w:rsidR="00F53810" w:rsidRPr="00B40C2B">
        <w:rPr>
          <w:rFonts w:ascii="Times New Roman" w:hAnsi="Times New Roman" w:cs="Times New Roman"/>
          <w:color w:val="231F20"/>
        </w:rPr>
        <w:t xml:space="preserve">being </w:t>
      </w:r>
      <w:r w:rsidRPr="00B40C2B">
        <w:rPr>
          <w:rFonts w:ascii="Times New Roman" w:hAnsi="Times New Roman" w:cs="Times New Roman"/>
          <w:color w:val="231F20"/>
        </w:rPr>
        <w:t xml:space="preserve">the ownership of a thing—a theory in </w:t>
      </w:r>
      <w:r w:rsidR="00F53810" w:rsidRPr="00B40C2B">
        <w:rPr>
          <w:rFonts w:ascii="Times New Roman" w:hAnsi="Times New Roman" w:cs="Times New Roman"/>
          <w:color w:val="231F20"/>
        </w:rPr>
        <w:t xml:space="preserve">profound </w:t>
      </w:r>
      <w:r w:rsidRPr="00B40C2B">
        <w:rPr>
          <w:rFonts w:ascii="Times New Roman" w:hAnsi="Times New Roman" w:cs="Times New Roman"/>
          <w:color w:val="231F20"/>
        </w:rPr>
        <w:t>tension with contemporaneous legal definitions of property. Legal property discourse</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at the time</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conceived of property in increasingly abstract terms and as a private contractual relationship between two parties. Within the capitalist economy, property </w:t>
      </w:r>
      <w:r w:rsidR="00F53810" w:rsidRPr="00B40C2B">
        <w:rPr>
          <w:rFonts w:ascii="Times New Roman" w:hAnsi="Times New Roman" w:cs="Times New Roman"/>
          <w:color w:val="231F20"/>
        </w:rPr>
        <w:t xml:space="preserve">primarily </w:t>
      </w:r>
      <w:r w:rsidRPr="00B40C2B">
        <w:rPr>
          <w:rFonts w:ascii="Times New Roman" w:hAnsi="Times New Roman" w:cs="Times New Roman"/>
          <w:color w:val="231F20"/>
        </w:rPr>
        <w:t>possessed instrumental value. The public discourse invoked by the social movements, in distinction, emphasized the material dimensions of property, thereby resisting and negotiating these transformations.</w:t>
      </w:r>
    </w:p>
    <w:p w14:paraId="1A7CD453" w14:textId="4D311947" w:rsidR="004F5771" w:rsidRPr="00B40C2B" w:rsidRDefault="00F70F19"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rPr>
        <w:t>This chapter shows that</w:t>
      </w:r>
      <w:r w:rsidR="00F54A91" w:rsidRPr="00B40C2B">
        <w:rPr>
          <w:rFonts w:ascii="Times New Roman" w:hAnsi="Times New Roman" w:cs="Times New Roman"/>
        </w:rPr>
        <w:t xml:space="preserve"> </w:t>
      </w:r>
      <w:r w:rsidRPr="00B40C2B">
        <w:rPr>
          <w:rFonts w:ascii="Times New Roman" w:hAnsi="Times New Roman" w:cs="Times New Roman"/>
        </w:rPr>
        <w:t>l</w:t>
      </w:r>
      <w:r w:rsidR="00F54A91" w:rsidRPr="00B40C2B">
        <w:rPr>
          <w:rFonts w:ascii="Times New Roman" w:hAnsi="Times New Roman" w:cs="Times New Roman"/>
        </w:rPr>
        <w:t xml:space="preserve">and conceived as property became a </w:t>
      </w:r>
      <w:r w:rsidRPr="00B40C2B">
        <w:rPr>
          <w:rFonts w:ascii="Times New Roman" w:hAnsi="Times New Roman" w:cs="Times New Roman"/>
        </w:rPr>
        <w:t xml:space="preserve">crucial </w:t>
      </w:r>
      <w:r w:rsidR="00F54A91" w:rsidRPr="00B40C2B">
        <w:rPr>
          <w:rFonts w:ascii="Times New Roman" w:hAnsi="Times New Roman" w:cs="Times New Roman"/>
        </w:rPr>
        <w:t xml:space="preserve">mediating device in the social relations of the </w:t>
      </w:r>
      <w:r w:rsidR="00586E49" w:rsidRPr="00B40C2B">
        <w:rPr>
          <w:rFonts w:ascii="Times New Roman" w:hAnsi="Times New Roman" w:cs="Times New Roman"/>
        </w:rPr>
        <w:t>Antebellum Era</w:t>
      </w:r>
      <w:r w:rsidRPr="00B40C2B">
        <w:rPr>
          <w:rFonts w:ascii="Times New Roman" w:hAnsi="Times New Roman" w:cs="Times New Roman"/>
        </w:rPr>
        <w:t xml:space="preserve">. </w:t>
      </w:r>
      <w:r w:rsidR="00DE1BAD" w:rsidRPr="00B40C2B">
        <w:rPr>
          <w:rFonts w:ascii="Times New Roman" w:hAnsi="Times New Roman" w:cs="Times New Roman"/>
          <w:color w:val="231F20"/>
        </w:rPr>
        <w:t>During the intertwined processes of</w:t>
      </w:r>
      <w:r w:rsidR="00C904E7" w:rsidRPr="00B40C2B">
        <w:rPr>
          <w:rFonts w:ascii="Times New Roman" w:hAnsi="Times New Roman" w:cs="Times New Roman"/>
          <w:color w:val="231F20"/>
        </w:rPr>
        <w:t xml:space="preserve"> market and state formation in the early nineteenth century, formerly uncommodified land was transformed into property </w:t>
      </w:r>
      <w:r w:rsidR="00B86A18" w:rsidRPr="00B40C2B">
        <w:rPr>
          <w:rFonts w:ascii="Times New Roman" w:hAnsi="Times New Roman" w:cs="Times New Roman"/>
          <w:color w:val="231F20"/>
        </w:rPr>
        <w:t>by</w:t>
      </w:r>
      <w:r w:rsidR="00C904E7" w:rsidRPr="00B40C2B">
        <w:rPr>
          <w:rFonts w:ascii="Times New Roman" w:hAnsi="Times New Roman" w:cs="Times New Roman"/>
          <w:color w:val="231F20"/>
        </w:rPr>
        <w:t xml:space="preserve"> appropriating it from its native occupants. </w:t>
      </w:r>
      <w:r w:rsidR="007718E8" w:rsidRPr="00B40C2B">
        <w:rPr>
          <w:rFonts w:ascii="Times New Roman" w:hAnsi="Times New Roman" w:cs="Times New Roman"/>
          <w:color w:val="231F20"/>
        </w:rPr>
        <w:t>Westward</w:t>
      </w:r>
      <w:r w:rsidR="00C904E7" w:rsidRPr="00B40C2B">
        <w:rPr>
          <w:rFonts w:ascii="Times New Roman" w:hAnsi="Times New Roman" w:cs="Times New Roman"/>
          <w:color w:val="231F20"/>
        </w:rPr>
        <w:t xml:space="preserve"> expansion thus entailed the creation of land as </w:t>
      </w:r>
      <w:r w:rsidR="00C904E7" w:rsidRPr="00B40C2B">
        <w:rPr>
          <w:rFonts w:ascii="Times New Roman" w:hAnsi="Times New Roman" w:cs="Times New Roman"/>
        </w:rPr>
        <w:t xml:space="preserve">“a new </w:t>
      </w:r>
      <w:proofErr w:type="spellStart"/>
      <w:r w:rsidR="00C904E7" w:rsidRPr="00B40C2B">
        <w:rPr>
          <w:rFonts w:ascii="Times New Roman" w:hAnsi="Times New Roman" w:cs="Times New Roman"/>
        </w:rPr>
        <w:t>juridicial</w:t>
      </w:r>
      <w:proofErr w:type="spellEnd"/>
      <w:r w:rsidR="00C904E7" w:rsidRPr="00B40C2B">
        <w:rPr>
          <w:rFonts w:ascii="Times New Roman" w:hAnsi="Times New Roman" w:cs="Times New Roman"/>
        </w:rPr>
        <w:t xml:space="preserve"> and conceptual object—an abstraction—that serve</w:t>
      </w:r>
      <w:r w:rsidR="00C904E7" w:rsidRPr="00B40C2B">
        <w:rPr>
          <w:rFonts w:ascii="Times New Roman" w:hAnsi="Times New Roman" w:cs="Times New Roman"/>
        </w:rPr>
        <w:sym w:font="Symbol" w:char="F05B"/>
      </w:r>
      <w:r w:rsidR="00C904E7" w:rsidRPr="00B40C2B">
        <w:rPr>
          <w:rFonts w:ascii="Times New Roman" w:hAnsi="Times New Roman" w:cs="Times New Roman"/>
        </w:rPr>
        <w:t>d</w:t>
      </w:r>
      <w:r w:rsidR="00C904E7" w:rsidRPr="00B40C2B">
        <w:rPr>
          <w:rFonts w:ascii="Times New Roman" w:hAnsi="Times New Roman" w:cs="Times New Roman"/>
        </w:rPr>
        <w:sym w:font="Symbol" w:char="F05D"/>
      </w:r>
      <w:r w:rsidR="00C904E7" w:rsidRPr="00B40C2B">
        <w:rPr>
          <w:rFonts w:ascii="Times New Roman" w:hAnsi="Times New Roman" w:cs="Times New Roman"/>
        </w:rPr>
        <w:t xml:space="preserve"> to anchor relations, rights, and, ultimately, power” (</w:t>
      </w:r>
      <w:r w:rsidR="007718E8" w:rsidRPr="00B40C2B">
        <w:rPr>
          <w:rFonts w:ascii="Times New Roman" w:hAnsi="Times New Roman" w:cs="Times New Roman"/>
        </w:rPr>
        <w:t xml:space="preserve">Nichols 2020, </w:t>
      </w:r>
      <w:r w:rsidR="00C904E7" w:rsidRPr="00B40C2B">
        <w:rPr>
          <w:rFonts w:ascii="Times New Roman" w:hAnsi="Times New Roman" w:cs="Times New Roman"/>
        </w:rPr>
        <w:t>31).</w:t>
      </w:r>
      <w:r w:rsidR="00426670" w:rsidRPr="00B40C2B">
        <w:rPr>
          <w:rFonts w:ascii="Times New Roman" w:hAnsi="Times New Roman" w:cs="Times New Roman"/>
        </w:rPr>
        <w:t xml:space="preserve"> </w:t>
      </w:r>
      <w:r w:rsidRPr="00B40C2B">
        <w:rPr>
          <w:rFonts w:ascii="Times New Roman" w:hAnsi="Times New Roman" w:cs="Times New Roman"/>
        </w:rPr>
        <w:t xml:space="preserve">The socialist and utopian </w:t>
      </w:r>
      <w:r w:rsidRPr="00B40C2B">
        <w:rPr>
          <w:rFonts w:ascii="Times New Roman" w:hAnsi="Times New Roman" w:cs="Times New Roman"/>
        </w:rPr>
        <w:lastRenderedPageBreak/>
        <w:t xml:space="preserve">projects I investigate </w:t>
      </w:r>
      <w:r w:rsidR="00F44729" w:rsidRPr="00B40C2B">
        <w:rPr>
          <w:rFonts w:ascii="Times New Roman" w:hAnsi="Times New Roman" w:cs="Times New Roman"/>
        </w:rPr>
        <w:t xml:space="preserve">in this chapter </w:t>
      </w:r>
      <w:r w:rsidRPr="00B40C2B">
        <w:rPr>
          <w:rFonts w:ascii="Times New Roman" w:hAnsi="Times New Roman" w:cs="Times New Roman"/>
        </w:rPr>
        <w:t>crucia</w:t>
      </w:r>
      <w:r w:rsidR="0006250B" w:rsidRPr="00B40C2B">
        <w:rPr>
          <w:rFonts w:ascii="Times New Roman" w:hAnsi="Times New Roman" w:cs="Times New Roman"/>
        </w:rPr>
        <w:t>l</w:t>
      </w:r>
      <w:r w:rsidRPr="00B40C2B">
        <w:rPr>
          <w:rFonts w:ascii="Times New Roman" w:hAnsi="Times New Roman" w:cs="Times New Roman"/>
        </w:rPr>
        <w:t>l</w:t>
      </w:r>
      <w:r w:rsidR="0006250B" w:rsidRPr="00B40C2B">
        <w:rPr>
          <w:rFonts w:ascii="Times New Roman" w:hAnsi="Times New Roman" w:cs="Times New Roman"/>
        </w:rPr>
        <w:t>y</w:t>
      </w:r>
      <w:r w:rsidRPr="00B40C2B">
        <w:rPr>
          <w:rFonts w:ascii="Times New Roman" w:hAnsi="Times New Roman" w:cs="Times New Roman"/>
        </w:rPr>
        <w:t xml:space="preserve"> rely on a discourse of dispossession</w:t>
      </w:r>
      <w:r w:rsidR="00F53810" w:rsidRPr="00B40C2B">
        <w:rPr>
          <w:rFonts w:ascii="Times New Roman" w:hAnsi="Times New Roman" w:cs="Times New Roman"/>
        </w:rPr>
        <w:t>,</w:t>
      </w:r>
      <w:r w:rsidR="002E5BF3" w:rsidRPr="00B40C2B">
        <w:rPr>
          <w:rFonts w:ascii="Times New Roman" w:hAnsi="Times New Roman" w:cs="Times New Roman"/>
        </w:rPr>
        <w:t xml:space="preserve"> by</w:t>
      </w:r>
      <w:r w:rsidRPr="00B40C2B">
        <w:rPr>
          <w:rFonts w:ascii="Times New Roman" w:hAnsi="Times New Roman" w:cs="Times New Roman"/>
        </w:rPr>
        <w:t xml:space="preserve"> following Paine’s arguments and claiming a ‘natural right’ to the soil for the country’s constituents that </w:t>
      </w:r>
      <w:r w:rsidR="00DE1BAD" w:rsidRPr="00B40C2B">
        <w:rPr>
          <w:rFonts w:ascii="Times New Roman" w:hAnsi="Times New Roman" w:cs="Times New Roman"/>
        </w:rPr>
        <w:t>directly</w:t>
      </w:r>
      <w:r w:rsidRPr="00B40C2B">
        <w:rPr>
          <w:rFonts w:ascii="Times New Roman" w:hAnsi="Times New Roman" w:cs="Times New Roman"/>
        </w:rPr>
        <w:t xml:space="preserve"> depende</w:t>
      </w:r>
      <w:r w:rsidR="00DE1BAD" w:rsidRPr="00B40C2B">
        <w:rPr>
          <w:rFonts w:ascii="Times New Roman" w:hAnsi="Times New Roman" w:cs="Times New Roman"/>
        </w:rPr>
        <w:t>d</w:t>
      </w:r>
      <w:r w:rsidRPr="00B40C2B">
        <w:rPr>
          <w:rFonts w:ascii="Times New Roman" w:hAnsi="Times New Roman" w:cs="Times New Roman"/>
        </w:rPr>
        <w:t xml:space="preserve"> upon the actual dispossession of Native Americans and the negation of </w:t>
      </w:r>
      <w:r w:rsidR="00F44729" w:rsidRPr="00B40C2B">
        <w:rPr>
          <w:rFonts w:ascii="Times New Roman" w:hAnsi="Times New Roman" w:cs="Times New Roman"/>
        </w:rPr>
        <w:t>indigenous land rights</w:t>
      </w:r>
      <w:r w:rsidRPr="00B40C2B">
        <w:rPr>
          <w:rFonts w:ascii="Times New Roman" w:hAnsi="Times New Roman" w:cs="Times New Roman"/>
        </w:rPr>
        <w:t xml:space="preserve">. Instrumental for the Anglo-American settlement of the continent, </w:t>
      </w:r>
      <w:r w:rsidR="0025031C" w:rsidRPr="00B40C2B">
        <w:rPr>
          <w:rFonts w:ascii="Times New Roman" w:hAnsi="Times New Roman" w:cs="Times New Roman"/>
        </w:rPr>
        <w:t>these actors rhetorically helped</w:t>
      </w:r>
      <w:r w:rsidR="00F54A91" w:rsidRPr="00B40C2B">
        <w:rPr>
          <w:rFonts w:ascii="Times New Roman" w:hAnsi="Times New Roman" w:cs="Times New Roman"/>
        </w:rPr>
        <w:t xml:space="preserve"> construct the homesteader as the quintessential American citizen</w:t>
      </w:r>
      <w:r w:rsidR="00F53810" w:rsidRPr="00B40C2B">
        <w:rPr>
          <w:rFonts w:ascii="Times New Roman" w:hAnsi="Times New Roman" w:cs="Times New Roman"/>
        </w:rPr>
        <w:t>,</w:t>
      </w:r>
      <w:r w:rsidR="00F54A91" w:rsidRPr="00B40C2B">
        <w:rPr>
          <w:rFonts w:ascii="Times New Roman" w:hAnsi="Times New Roman" w:cs="Times New Roman"/>
        </w:rPr>
        <w:t xml:space="preserve"> “in explicit opposition to Indigenous forms of life that presented radically distinct and divergent visions of the relationship between human societies and the lands on which they lived</w:t>
      </w:r>
      <w:r w:rsidRPr="00B40C2B">
        <w:rPr>
          <w:rFonts w:ascii="Times New Roman" w:hAnsi="Times New Roman" w:cs="Times New Roman"/>
        </w:rPr>
        <w:t xml:space="preserve">” (35). </w:t>
      </w:r>
    </w:p>
    <w:p w14:paraId="41EA266E" w14:textId="68E60AC2" w:rsidR="004F5771" w:rsidRPr="00B40C2B" w:rsidRDefault="004F5771"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t xml:space="preserve">The following section will introduce the discursive framework within which property was being debated in the </w:t>
      </w:r>
      <w:r w:rsidR="00586E49" w:rsidRPr="00B40C2B">
        <w:rPr>
          <w:rFonts w:ascii="Times New Roman" w:hAnsi="Times New Roman" w:cs="Times New Roman"/>
          <w:color w:val="231F20"/>
        </w:rPr>
        <w:t>Antebellum Era</w:t>
      </w:r>
      <w:r w:rsidRPr="00B40C2B">
        <w:rPr>
          <w:rFonts w:ascii="Times New Roman" w:hAnsi="Times New Roman" w:cs="Times New Roman"/>
          <w:color w:val="231F20"/>
        </w:rPr>
        <w:t xml:space="preserve">. Subsequently, I will analyze </w:t>
      </w:r>
      <w:r w:rsidR="00DE1BAD" w:rsidRPr="00B40C2B">
        <w:rPr>
          <w:rFonts w:ascii="Times New Roman" w:hAnsi="Times New Roman" w:cs="Times New Roman"/>
          <w:color w:val="231F20"/>
        </w:rPr>
        <w:t>the rhetoric of</w:t>
      </w:r>
      <w:r w:rsidRPr="00B40C2B">
        <w:rPr>
          <w:rFonts w:ascii="Times New Roman" w:hAnsi="Times New Roman" w:cs="Times New Roman"/>
          <w:color w:val="231F20"/>
        </w:rPr>
        <w:t xml:space="preserve"> three interrelated land reform movements that originated in New York State in the 1830s: Anti-Rent, Associationism, and National Reform. Anti-Rent constituted a large-scale revolt of tenant famers against their landlords, with whom they had lived in a quasi-feudal relationship, often for multiple generations. As the transforming economy increasingly threatened the income of both farmers and landlords, the tenants resisted what they experienced as an oppressive system and began to demand ownership of the soil. Associationism, or </w:t>
      </w:r>
      <w:proofErr w:type="spellStart"/>
      <w:r w:rsidRPr="00B40C2B">
        <w:rPr>
          <w:rFonts w:ascii="Times New Roman" w:hAnsi="Times New Roman" w:cs="Times New Roman"/>
          <w:color w:val="231F20"/>
        </w:rPr>
        <w:t>Fourierism</w:t>
      </w:r>
      <w:proofErr w:type="spellEnd"/>
      <w:r w:rsidRPr="00B40C2B">
        <w:rPr>
          <w:rFonts w:ascii="Times New Roman" w:hAnsi="Times New Roman" w:cs="Times New Roman"/>
          <w:color w:val="231F20"/>
        </w:rPr>
        <w:t>, adapted the ideas of the French social reformer Charles Fourier to the American context, advocating the establishment of small rural communities</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w:t>
      </w:r>
      <w:r w:rsidR="00F53810" w:rsidRPr="00B40C2B">
        <w:rPr>
          <w:rFonts w:ascii="Times New Roman" w:hAnsi="Times New Roman" w:cs="Times New Roman"/>
          <w:color w:val="231F20"/>
        </w:rPr>
        <w:t>where</w:t>
      </w:r>
      <w:r w:rsidRPr="00B40C2B">
        <w:rPr>
          <w:rFonts w:ascii="Times New Roman" w:hAnsi="Times New Roman" w:cs="Times New Roman"/>
          <w:color w:val="231F20"/>
        </w:rPr>
        <w:t xml:space="preserve"> the alienating conditions of the capitalist labor system were replaced by a more wholesome producer economy. Popularized in the U.S. by Fourier’s American disciple Albert Brisbane, Associationism was most prominently propagated by Horace Greeley, a Whig politician and influential editor of the </w:t>
      </w:r>
      <w:r w:rsidRPr="00B40C2B">
        <w:rPr>
          <w:rFonts w:ascii="Times New Roman" w:hAnsi="Times New Roman" w:cs="Times New Roman"/>
          <w:i/>
          <w:color w:val="231F20"/>
        </w:rPr>
        <w:t>New-York Tribune</w:t>
      </w:r>
      <w:r w:rsidRPr="00B40C2B">
        <w:rPr>
          <w:rFonts w:ascii="Times New Roman" w:hAnsi="Times New Roman" w:cs="Times New Roman"/>
          <w:color w:val="231F20"/>
        </w:rPr>
        <w:t xml:space="preserve">. Greeley was also one of the most prominent supporters of the National Reform Association, a working-class movement which advocated the free distribution of the public lands to settlers in the </w:t>
      </w:r>
      <w:r w:rsidR="00CB70EA" w:rsidRPr="00B40C2B">
        <w:rPr>
          <w:rFonts w:ascii="Times New Roman" w:hAnsi="Times New Roman" w:cs="Times New Roman"/>
          <w:color w:val="231F20"/>
        </w:rPr>
        <w:t>W</w:t>
      </w:r>
      <w:r w:rsidRPr="00B40C2B">
        <w:rPr>
          <w:rFonts w:ascii="Times New Roman" w:hAnsi="Times New Roman" w:cs="Times New Roman"/>
          <w:color w:val="231F20"/>
        </w:rPr>
        <w:t xml:space="preserve">est. </w:t>
      </w:r>
    </w:p>
    <w:p w14:paraId="4ED11F3B" w14:textId="66C9B1B7" w:rsidR="004F5771" w:rsidRPr="00B40C2B" w:rsidRDefault="004F5771" w:rsidP="00B40C2B">
      <w:pPr>
        <w:autoSpaceDE w:val="0"/>
        <w:autoSpaceDN w:val="0"/>
        <w:adjustRightInd w:val="0"/>
        <w:spacing w:line="480" w:lineRule="auto"/>
        <w:ind w:firstLine="708"/>
        <w:contextualSpacing/>
        <w:rPr>
          <w:rFonts w:ascii="Times New Roman" w:hAnsi="Times New Roman" w:cs="Times New Roman"/>
          <w:color w:val="231F20"/>
        </w:rPr>
      </w:pPr>
      <w:r w:rsidRPr="00B40C2B">
        <w:rPr>
          <w:rFonts w:ascii="Times New Roman" w:hAnsi="Times New Roman" w:cs="Times New Roman"/>
          <w:color w:val="231F20"/>
        </w:rPr>
        <w:lastRenderedPageBreak/>
        <w:t>The three land reform movements thus supported each other</w:t>
      </w:r>
      <w:r w:rsidR="00F53810" w:rsidRPr="00B40C2B">
        <w:rPr>
          <w:rFonts w:ascii="Times New Roman" w:hAnsi="Times New Roman" w:cs="Times New Roman"/>
          <w:color w:val="231F20"/>
        </w:rPr>
        <w:t>.</w:t>
      </w:r>
      <w:r w:rsidRPr="00B40C2B">
        <w:rPr>
          <w:rFonts w:ascii="Times New Roman" w:hAnsi="Times New Roman" w:cs="Times New Roman"/>
          <w:color w:val="231F20"/>
        </w:rPr>
        <w:t xml:space="preserve"> </w:t>
      </w:r>
      <w:r w:rsidR="00F53810" w:rsidRPr="00B40C2B">
        <w:rPr>
          <w:rFonts w:ascii="Times New Roman" w:hAnsi="Times New Roman" w:cs="Times New Roman"/>
          <w:color w:val="231F20"/>
        </w:rPr>
        <w:t xml:space="preserve">A </w:t>
      </w:r>
      <w:r w:rsidRPr="00B40C2B">
        <w:rPr>
          <w:rFonts w:ascii="Times New Roman" w:hAnsi="Times New Roman" w:cs="Times New Roman"/>
          <w:color w:val="231F20"/>
        </w:rPr>
        <w:t xml:space="preserve">number of </w:t>
      </w:r>
      <w:proofErr w:type="spellStart"/>
      <w:r w:rsidRPr="00B40C2B">
        <w:rPr>
          <w:rFonts w:ascii="Times New Roman" w:hAnsi="Times New Roman" w:cs="Times New Roman"/>
          <w:color w:val="231F20"/>
        </w:rPr>
        <w:t>Associationists</w:t>
      </w:r>
      <w:proofErr w:type="spellEnd"/>
      <w:r w:rsidRPr="00B40C2B">
        <w:rPr>
          <w:rFonts w:ascii="Times New Roman" w:hAnsi="Times New Roman" w:cs="Times New Roman"/>
          <w:color w:val="231F20"/>
        </w:rPr>
        <w:t xml:space="preserve">, like Greeley, were also National Reformers; the latter propagated their ideas among Anti-Renters and in turn publicized Anti-Rent issues in </w:t>
      </w:r>
      <w:r w:rsidR="001D477E" w:rsidRPr="00B40C2B">
        <w:rPr>
          <w:rFonts w:ascii="Times New Roman" w:hAnsi="Times New Roman" w:cs="Times New Roman"/>
          <w:color w:val="231F20"/>
        </w:rPr>
        <w:t xml:space="preserve">the </w:t>
      </w:r>
      <w:r w:rsidRPr="00B40C2B">
        <w:rPr>
          <w:rFonts w:ascii="Times New Roman" w:hAnsi="Times New Roman" w:cs="Times New Roman"/>
          <w:color w:val="231F20"/>
        </w:rPr>
        <w:t xml:space="preserve">National Reform journals, </w:t>
      </w:r>
      <w:r w:rsidRPr="00B40C2B">
        <w:rPr>
          <w:rFonts w:ascii="Times New Roman" w:hAnsi="Times New Roman" w:cs="Times New Roman"/>
          <w:i/>
          <w:color w:val="231F20"/>
        </w:rPr>
        <w:t>The Workingman’s Advocate</w:t>
      </w:r>
      <w:r w:rsidRPr="00B40C2B">
        <w:rPr>
          <w:rFonts w:ascii="Times New Roman" w:hAnsi="Times New Roman" w:cs="Times New Roman"/>
          <w:color w:val="231F20"/>
        </w:rPr>
        <w:t xml:space="preserve"> and </w:t>
      </w:r>
      <w:r w:rsidRPr="00B40C2B">
        <w:rPr>
          <w:rFonts w:ascii="Times New Roman" w:hAnsi="Times New Roman" w:cs="Times New Roman"/>
          <w:i/>
          <w:color w:val="231F20"/>
        </w:rPr>
        <w:t xml:space="preserve">Young </w:t>
      </w:r>
      <w:proofErr w:type="gramStart"/>
      <w:r w:rsidRPr="00B40C2B">
        <w:rPr>
          <w:rFonts w:ascii="Times New Roman" w:hAnsi="Times New Roman" w:cs="Times New Roman"/>
          <w:i/>
          <w:color w:val="231F20"/>
        </w:rPr>
        <w:t>America!</w:t>
      </w:r>
      <w:r w:rsidR="00DE1BAD" w:rsidRPr="00B40C2B">
        <w:rPr>
          <w:rFonts w:ascii="Times New Roman" w:hAnsi="Times New Roman" w:cs="Times New Roman"/>
          <w:i/>
          <w:color w:val="231F20"/>
        </w:rPr>
        <w:t>.</w:t>
      </w:r>
      <w:proofErr w:type="gramEnd"/>
      <w:r w:rsidRPr="00B40C2B">
        <w:rPr>
          <w:rFonts w:ascii="Times New Roman" w:hAnsi="Times New Roman" w:cs="Times New Roman"/>
          <w:color w:val="231F20"/>
        </w:rPr>
        <w:t xml:space="preserve"> Their concerted efforts for land reform eventually had concrete legislative results: </w:t>
      </w:r>
      <w:r w:rsidR="008A4225" w:rsidRPr="00B40C2B">
        <w:rPr>
          <w:rFonts w:ascii="Times New Roman" w:hAnsi="Times New Roman" w:cs="Times New Roman"/>
          <w:color w:val="231F20"/>
        </w:rPr>
        <w:t>a</w:t>
      </w:r>
      <w:r w:rsidRPr="00B40C2B">
        <w:rPr>
          <w:rFonts w:ascii="Times New Roman" w:hAnsi="Times New Roman" w:cs="Times New Roman"/>
          <w:color w:val="231F20"/>
        </w:rPr>
        <w:t xml:space="preserve">fter decades of congressional debates on the disposal of public lands, Congress passed the Homestead Act in 1862, granting 160 acres of free land to settlers. The last section of this chapter shows how radical demands were mainstreamed into a middle-class endeavor in congressional speeches in the 1840s and 50s. Closely reading newspaper articles, pamphlets, essays, and other contributions published in the context of land controversies in the antebellum </w:t>
      </w:r>
      <w:r w:rsidR="00CB70EA" w:rsidRPr="00B40C2B">
        <w:rPr>
          <w:rFonts w:ascii="Times New Roman" w:hAnsi="Times New Roman" w:cs="Times New Roman"/>
          <w:color w:val="231F20"/>
        </w:rPr>
        <w:t>N</w:t>
      </w:r>
      <w:r w:rsidRPr="00B40C2B">
        <w:rPr>
          <w:rFonts w:ascii="Times New Roman" w:hAnsi="Times New Roman" w:cs="Times New Roman"/>
          <w:color w:val="231F20"/>
        </w:rPr>
        <w:t xml:space="preserve">orth, I map how the rhetoric of property served to mediate racialized class conflicts, while simultaneously carving out the ways in which ideas about property themselves were shaped and constrained by these conflicts. </w:t>
      </w:r>
    </w:p>
    <w:p w14:paraId="47A7E909" w14:textId="77777777" w:rsidR="007053C5" w:rsidRPr="00B40C2B" w:rsidRDefault="007053C5" w:rsidP="00B40C2B">
      <w:pPr>
        <w:autoSpaceDE w:val="0"/>
        <w:autoSpaceDN w:val="0"/>
        <w:adjustRightInd w:val="0"/>
        <w:spacing w:line="480" w:lineRule="auto"/>
        <w:ind w:firstLine="708"/>
        <w:contextualSpacing/>
        <w:rPr>
          <w:rFonts w:ascii="Times New Roman" w:hAnsi="Times New Roman" w:cs="Times New Roman"/>
          <w:color w:val="231F20"/>
        </w:rPr>
      </w:pPr>
    </w:p>
    <w:p w14:paraId="0FA3C681" w14:textId="77777777" w:rsidR="004F5771" w:rsidRPr="00B40C2B" w:rsidRDefault="004F5771" w:rsidP="00B40C2B">
      <w:pPr>
        <w:spacing w:line="480" w:lineRule="auto"/>
        <w:contextualSpacing/>
        <w:jc w:val="center"/>
        <w:rPr>
          <w:rFonts w:ascii="Times New Roman" w:hAnsi="Times New Roman" w:cs="Times New Roman"/>
        </w:rPr>
      </w:pPr>
      <w:bookmarkStart w:id="6" w:name="_Toc381207250"/>
      <w:r w:rsidRPr="00B40C2B">
        <w:rPr>
          <w:rFonts w:ascii="Times New Roman" w:hAnsi="Times New Roman" w:cs="Times New Roman"/>
        </w:rPr>
        <w:t>Property as Commodity and Propriety in Antebellum Legal and Cultural Discourse</w:t>
      </w:r>
      <w:bookmarkEnd w:id="6"/>
    </w:p>
    <w:p w14:paraId="1902FA3D" w14:textId="77777777" w:rsidR="007053C5" w:rsidRPr="00B40C2B" w:rsidRDefault="007053C5" w:rsidP="00B40C2B">
      <w:pPr>
        <w:spacing w:line="480" w:lineRule="auto"/>
        <w:contextualSpacing/>
        <w:jc w:val="center"/>
        <w:rPr>
          <w:rFonts w:ascii="Times New Roman" w:hAnsi="Times New Roman" w:cs="Times New Roman"/>
        </w:rPr>
      </w:pPr>
    </w:p>
    <w:p w14:paraId="2246B28E" w14:textId="232542C6" w:rsidR="004F5771" w:rsidRPr="00B40C2B" w:rsidRDefault="004F5771" w:rsidP="00B40C2B">
      <w:pPr>
        <w:spacing w:line="480" w:lineRule="auto"/>
        <w:contextualSpacing/>
        <w:rPr>
          <w:rFonts w:ascii="Times New Roman" w:hAnsi="Times New Roman" w:cs="Times New Roman"/>
        </w:rPr>
      </w:pPr>
      <w:r w:rsidRPr="00B40C2B">
        <w:rPr>
          <w:rFonts w:ascii="Times New Roman" w:hAnsi="Times New Roman" w:cs="Times New Roman"/>
        </w:rPr>
        <w:t xml:space="preserve">Theories of classical liberalism conceive of property as an individual right that simultaneously serves to define the boundaries between the private and the public realm. Adam Smith, in his </w:t>
      </w:r>
      <w:r w:rsidRPr="00B40C2B">
        <w:rPr>
          <w:rFonts w:ascii="Times New Roman" w:hAnsi="Times New Roman" w:cs="Times New Roman"/>
          <w:i/>
        </w:rPr>
        <w:t>Lectures on Jurisprudence</w:t>
      </w:r>
      <w:r w:rsidRPr="00B40C2B">
        <w:rPr>
          <w:rFonts w:ascii="Times New Roman" w:hAnsi="Times New Roman" w:cs="Times New Roman"/>
        </w:rPr>
        <w:t xml:space="preserve"> from the 1760s, much like John Locke before him and the framers of the American Constitution after him, suggested that the major objective of government was to secure individual private property rights, “to prevent the members of a society from </w:t>
      </w:r>
      <w:proofErr w:type="spellStart"/>
      <w:r w:rsidRPr="00B40C2B">
        <w:rPr>
          <w:rFonts w:ascii="Times New Roman" w:hAnsi="Times New Roman" w:cs="Times New Roman"/>
        </w:rPr>
        <w:t>incroaching</w:t>
      </w:r>
      <w:proofErr w:type="spellEnd"/>
      <w:r w:rsidRPr="00B40C2B">
        <w:rPr>
          <w:rFonts w:ascii="Times New Roman" w:hAnsi="Times New Roman" w:cs="Times New Roman"/>
        </w:rPr>
        <w:t xml:space="preserve"> on one </w:t>
      </w:r>
      <w:proofErr w:type="spellStart"/>
      <w:r w:rsidRPr="00B40C2B">
        <w:rPr>
          <w:rFonts w:ascii="Times New Roman" w:hAnsi="Times New Roman" w:cs="Times New Roman"/>
        </w:rPr>
        <w:t>anothers</w:t>
      </w:r>
      <w:proofErr w:type="spellEnd"/>
      <w:r w:rsidRPr="00B40C2B">
        <w:rPr>
          <w:rFonts w:ascii="Times New Roman" w:hAnsi="Times New Roman" w:cs="Times New Roman"/>
        </w:rPr>
        <w:t xml:space="preserve"> property, or seizing what is not their own” (qtd. in Rose 1996, 332). This notion of property </w:t>
      </w:r>
      <w:r w:rsidR="008B3426" w:rsidRPr="00B40C2B">
        <w:rPr>
          <w:rFonts w:ascii="Times New Roman" w:hAnsi="Times New Roman" w:cs="Times New Roman"/>
        </w:rPr>
        <w:t xml:space="preserve">being </w:t>
      </w:r>
      <w:r w:rsidRPr="00B40C2B">
        <w:rPr>
          <w:rFonts w:ascii="Times New Roman" w:hAnsi="Times New Roman" w:cs="Times New Roman"/>
        </w:rPr>
        <w:t xml:space="preserve">the objective of private economic pursuits, free from government coercion and the infringement of others, however, covers only part of the meaning that property has assumed </w:t>
      </w:r>
      <w:r w:rsidRPr="00B40C2B">
        <w:rPr>
          <w:rFonts w:ascii="Times New Roman" w:hAnsi="Times New Roman" w:cs="Times New Roman"/>
        </w:rPr>
        <w:lastRenderedPageBreak/>
        <w:t xml:space="preserve">within the American cultural context. Gregory Alexander and Carol Rose both have pointed out that the conception of property as a commodity exists in a dialectical relationship with a second, less familiar but equally important idea of private property as “the material foundation for creating and maintaining the proper social order” or “property as propriety” (Alexander 1997, 1; see also Rose 1994, 58-62). This </w:t>
      </w:r>
      <w:r w:rsidR="003906FA" w:rsidRPr="00B40C2B">
        <w:rPr>
          <w:rFonts w:ascii="Times New Roman" w:hAnsi="Times New Roman" w:cs="Times New Roman"/>
        </w:rPr>
        <w:t>idea</w:t>
      </w:r>
      <w:r w:rsidRPr="00B40C2B">
        <w:rPr>
          <w:rFonts w:ascii="Times New Roman" w:hAnsi="Times New Roman" w:cs="Times New Roman"/>
        </w:rPr>
        <w:t xml:space="preserve"> situates the individual as part of a collective and in a public role in which property ownership comes with social rights and obligations. Tellingly, Smith implicitly alludes to this moral dimension by attributing governments with the central moral function of maintaining justice—which</w:t>
      </w:r>
      <w:r w:rsidR="001D477E" w:rsidRPr="00B40C2B">
        <w:rPr>
          <w:rFonts w:ascii="Times New Roman" w:hAnsi="Times New Roman" w:cs="Times New Roman"/>
        </w:rPr>
        <w:t>,</w:t>
      </w:r>
      <w:r w:rsidRPr="00B40C2B">
        <w:rPr>
          <w:rFonts w:ascii="Times New Roman" w:hAnsi="Times New Roman" w:cs="Times New Roman"/>
        </w:rPr>
        <w:t xml:space="preserve"> for him</w:t>
      </w:r>
      <w:r w:rsidR="001D477E" w:rsidRPr="00B40C2B">
        <w:rPr>
          <w:rFonts w:ascii="Times New Roman" w:hAnsi="Times New Roman" w:cs="Times New Roman"/>
        </w:rPr>
        <w:t>,</w:t>
      </w:r>
      <w:r w:rsidRPr="00B40C2B">
        <w:rPr>
          <w:rFonts w:ascii="Times New Roman" w:hAnsi="Times New Roman" w:cs="Times New Roman"/>
        </w:rPr>
        <w:t xml:space="preserve"> is the same as protecting individual property rights. </w:t>
      </w:r>
    </w:p>
    <w:p w14:paraId="0D3CB480" w14:textId="4B916458" w:rsidR="004F5771"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idea of property </w:t>
      </w:r>
      <w:r w:rsidR="001D477E" w:rsidRPr="00B40C2B">
        <w:rPr>
          <w:rFonts w:ascii="Times New Roman" w:hAnsi="Times New Roman" w:cs="Times New Roman"/>
        </w:rPr>
        <w:t xml:space="preserve">being both </w:t>
      </w:r>
      <w:r w:rsidRPr="00B40C2B">
        <w:rPr>
          <w:rFonts w:ascii="Times New Roman" w:hAnsi="Times New Roman" w:cs="Times New Roman"/>
        </w:rPr>
        <w:t>commodity and propriety are intricately interrelated and continue to be articulated even in today’s property debates</w:t>
      </w:r>
      <w:r w:rsidR="001D477E" w:rsidRPr="00B40C2B">
        <w:rPr>
          <w:rFonts w:ascii="Times New Roman" w:hAnsi="Times New Roman" w:cs="Times New Roman"/>
        </w:rPr>
        <w:t>,</w:t>
      </w:r>
      <w:r w:rsidRPr="00B40C2B">
        <w:rPr>
          <w:rFonts w:ascii="Times New Roman" w:hAnsi="Times New Roman" w:cs="Times New Roman"/>
        </w:rPr>
        <w:t xml:space="preserve"> which foreground the commodity function. The notion of what constitutes the public good, however, </w:t>
      </w:r>
      <w:r w:rsidR="0029485F" w:rsidRPr="00B40C2B">
        <w:rPr>
          <w:rFonts w:ascii="Times New Roman" w:hAnsi="Times New Roman" w:cs="Times New Roman"/>
        </w:rPr>
        <w:t>varies</w:t>
      </w:r>
      <w:r w:rsidRPr="00B40C2B">
        <w:rPr>
          <w:rFonts w:ascii="Times New Roman" w:hAnsi="Times New Roman" w:cs="Times New Roman"/>
        </w:rPr>
        <w:t xml:space="preserve"> during different historical periods or is typically contested by </w:t>
      </w:r>
      <w:proofErr w:type="gramStart"/>
      <w:r w:rsidR="0029485F" w:rsidRPr="00B40C2B">
        <w:rPr>
          <w:rFonts w:ascii="Times New Roman" w:hAnsi="Times New Roman" w:cs="Times New Roman"/>
        </w:rPr>
        <w:t>particular</w:t>
      </w:r>
      <w:r w:rsidRPr="00B40C2B">
        <w:rPr>
          <w:rFonts w:ascii="Times New Roman" w:hAnsi="Times New Roman" w:cs="Times New Roman"/>
        </w:rPr>
        <w:t xml:space="preserve"> groups</w:t>
      </w:r>
      <w:proofErr w:type="gramEnd"/>
      <w:r w:rsidRPr="00B40C2B">
        <w:rPr>
          <w:rFonts w:ascii="Times New Roman" w:hAnsi="Times New Roman" w:cs="Times New Roman"/>
        </w:rPr>
        <w:t xml:space="preserve"> or individuals at a singular moment (Alexander 1997, 2). Historically, conceptions of propriety have especially relied on “the civic value of landed property” (</w:t>
      </w:r>
      <w:proofErr w:type="spellStart"/>
      <w:r w:rsidRPr="00B40C2B">
        <w:rPr>
          <w:rFonts w:ascii="Times New Roman" w:hAnsi="Times New Roman" w:cs="Times New Roman"/>
        </w:rPr>
        <w:t>Blomley</w:t>
      </w:r>
      <w:proofErr w:type="spellEnd"/>
      <w:r w:rsidRPr="00B40C2B">
        <w:rPr>
          <w:rFonts w:ascii="Times New Roman" w:hAnsi="Times New Roman" w:cs="Times New Roman"/>
        </w:rPr>
        <w:t xml:space="preserve"> 2005, 622), which associates landowners with </w:t>
      </w:r>
      <w:r w:rsidR="008075F6" w:rsidRPr="00B40C2B">
        <w:rPr>
          <w:rFonts w:ascii="Times New Roman" w:hAnsi="Times New Roman" w:cs="Times New Roman"/>
        </w:rPr>
        <w:t xml:space="preserve">a notably hierarchical </w:t>
      </w:r>
      <w:r w:rsidRPr="00B40C2B">
        <w:rPr>
          <w:rFonts w:ascii="Times New Roman" w:hAnsi="Times New Roman" w:cs="Times New Roman"/>
        </w:rPr>
        <w:t>governing authority</w:t>
      </w:r>
      <w:r w:rsidR="008075F6" w:rsidRPr="00B40C2B">
        <w:rPr>
          <w:rFonts w:ascii="Times New Roman" w:hAnsi="Times New Roman" w:cs="Times New Roman"/>
        </w:rPr>
        <w:t xml:space="preserve"> </w:t>
      </w:r>
      <w:r w:rsidRPr="00B40C2B">
        <w:rPr>
          <w:rFonts w:ascii="Times New Roman" w:hAnsi="Times New Roman" w:cs="Times New Roman"/>
        </w:rPr>
        <w:t xml:space="preserve">(Rose 1994, 59). This was especially true in European monarchical and aristocratic political systems, but </w:t>
      </w:r>
      <w:r w:rsidR="001D477E" w:rsidRPr="00B40C2B">
        <w:rPr>
          <w:rFonts w:ascii="Times New Roman" w:hAnsi="Times New Roman" w:cs="Times New Roman"/>
        </w:rPr>
        <w:t xml:space="preserve">it </w:t>
      </w:r>
      <w:r w:rsidRPr="00B40C2B">
        <w:rPr>
          <w:rFonts w:ascii="Times New Roman" w:hAnsi="Times New Roman" w:cs="Times New Roman"/>
        </w:rPr>
        <w:t xml:space="preserve">also applies to the American republicanism that prevailed after the American Revolution. Conceived as a country governed by ‘the people,’ the new republic required a greater diffusion of landownership—as most strongly advocated by Jefferson—, yet </w:t>
      </w:r>
      <w:r w:rsidR="001D477E" w:rsidRPr="00B40C2B">
        <w:rPr>
          <w:rFonts w:ascii="Times New Roman" w:hAnsi="Times New Roman" w:cs="Times New Roman"/>
        </w:rPr>
        <w:t xml:space="preserve">it </w:t>
      </w:r>
      <w:r w:rsidRPr="00B40C2B">
        <w:rPr>
          <w:rFonts w:ascii="Times New Roman" w:hAnsi="Times New Roman" w:cs="Times New Roman"/>
        </w:rPr>
        <w:t xml:space="preserve">continued to exclude those who possessed little or no property from civic participation, such as women, children, and the poor (61). </w:t>
      </w:r>
    </w:p>
    <w:p w14:paraId="6CE54DD7" w14:textId="16E1EE97" w:rsidR="005255E2"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The American political and intellectual elite maintained that only property ownership made people independent and hence capable of exercising political rights.</w:t>
      </w:r>
      <w:r w:rsidR="005255E2" w:rsidRPr="00B40C2B">
        <w:rPr>
          <w:rStyle w:val="EndnoteReference"/>
          <w:rFonts w:ascii="Times New Roman" w:hAnsi="Times New Roman" w:cs="Times New Roman"/>
        </w:rPr>
        <w:endnoteReference w:id="1"/>
      </w:r>
      <w:r w:rsidR="005255E2" w:rsidRPr="00B40C2B">
        <w:rPr>
          <w:rFonts w:ascii="Times New Roman" w:hAnsi="Times New Roman" w:cs="Times New Roman"/>
        </w:rPr>
        <w:t xml:space="preserve"> Moreover, they </w:t>
      </w:r>
      <w:r w:rsidR="005255E2" w:rsidRPr="00B40C2B">
        <w:rPr>
          <w:rFonts w:ascii="Times New Roman" w:hAnsi="Times New Roman" w:cs="Times New Roman"/>
        </w:rPr>
        <w:lastRenderedPageBreak/>
        <w:t>believed that owning property gave people a greater stake in society, making them more committed members of the community because they held a private interest in the state’s public policies (</w:t>
      </w:r>
      <w:proofErr w:type="spellStart"/>
      <w:r w:rsidR="005255E2" w:rsidRPr="00B40C2B">
        <w:rPr>
          <w:rFonts w:ascii="Times New Roman" w:hAnsi="Times New Roman" w:cs="Times New Roman"/>
        </w:rPr>
        <w:t>Keyssar</w:t>
      </w:r>
      <w:proofErr w:type="spellEnd"/>
      <w:r w:rsidR="005255E2" w:rsidRPr="00B40C2B">
        <w:rPr>
          <w:rFonts w:ascii="Times New Roman" w:hAnsi="Times New Roman" w:cs="Times New Roman"/>
        </w:rPr>
        <w:t xml:space="preserve"> 2000, 5)—a belief the George W. Bush administration would still echo in the early twenty-first century (see </w:t>
      </w:r>
      <w:r w:rsidR="00CC1CD6" w:rsidRPr="00B40C2B">
        <w:rPr>
          <w:rFonts w:ascii="Times New Roman" w:hAnsi="Times New Roman" w:cs="Times New Roman"/>
        </w:rPr>
        <w:t>C</w:t>
      </w:r>
      <w:r w:rsidR="005255E2" w:rsidRPr="00B40C2B">
        <w:rPr>
          <w:rFonts w:ascii="Times New Roman" w:hAnsi="Times New Roman" w:cs="Times New Roman"/>
        </w:rPr>
        <w:t xml:space="preserve">hapter 5). Property requirements thus limited access to the franchise </w:t>
      </w:r>
      <w:r w:rsidR="008B3A3E" w:rsidRPr="00B40C2B">
        <w:rPr>
          <w:rFonts w:ascii="Times New Roman" w:hAnsi="Times New Roman" w:cs="Times New Roman"/>
        </w:rPr>
        <w:t xml:space="preserve">in </w:t>
      </w:r>
      <w:r w:rsidR="005255E2" w:rsidRPr="00B40C2B">
        <w:rPr>
          <w:rFonts w:ascii="Times New Roman" w:hAnsi="Times New Roman" w:cs="Times New Roman"/>
        </w:rPr>
        <w:t xml:space="preserve">colonial America and during the early decades of the United States. All thirteen original </w:t>
      </w:r>
      <w:proofErr w:type="gramStart"/>
      <w:r w:rsidR="005255E2" w:rsidRPr="00B40C2B">
        <w:rPr>
          <w:rFonts w:ascii="Times New Roman" w:hAnsi="Times New Roman" w:cs="Times New Roman"/>
        </w:rPr>
        <w:t>colonies maintained</w:t>
      </w:r>
      <w:proofErr w:type="gramEnd"/>
      <w:r w:rsidR="005255E2" w:rsidRPr="00B40C2B">
        <w:rPr>
          <w:rFonts w:ascii="Times New Roman" w:hAnsi="Times New Roman" w:cs="Times New Roman"/>
        </w:rPr>
        <w:t xml:space="preserve"> property qualifications for the ballot. During the Revolutionary </w:t>
      </w:r>
      <w:r w:rsidR="00586E49" w:rsidRPr="00B40C2B">
        <w:rPr>
          <w:rFonts w:ascii="Times New Roman" w:hAnsi="Times New Roman" w:cs="Times New Roman"/>
        </w:rPr>
        <w:t>E</w:t>
      </w:r>
      <w:r w:rsidR="005255E2" w:rsidRPr="00B40C2B">
        <w:rPr>
          <w:rFonts w:ascii="Times New Roman" w:hAnsi="Times New Roman" w:cs="Times New Roman"/>
        </w:rPr>
        <w:t xml:space="preserve">ra, many states made substantial changes, in most cases broadening the franchise. Except for Rhode Island, Virginia, and North Carolina, all states </w:t>
      </w:r>
      <w:r w:rsidR="00F02DE1" w:rsidRPr="00B40C2B">
        <w:rPr>
          <w:rFonts w:ascii="Times New Roman" w:hAnsi="Times New Roman" w:cs="Times New Roman"/>
        </w:rPr>
        <w:t xml:space="preserve">had </w:t>
      </w:r>
      <w:r w:rsidR="005255E2" w:rsidRPr="00B40C2B">
        <w:rPr>
          <w:rFonts w:ascii="Times New Roman" w:hAnsi="Times New Roman" w:cs="Times New Roman"/>
        </w:rPr>
        <w:t xml:space="preserve">eliminated property qualifications by the mid-1820s, but in many of the former </w:t>
      </w:r>
      <w:proofErr w:type="gramStart"/>
      <w:r w:rsidR="005255E2" w:rsidRPr="00B40C2B">
        <w:rPr>
          <w:rFonts w:ascii="Times New Roman" w:hAnsi="Times New Roman" w:cs="Times New Roman"/>
        </w:rPr>
        <w:t>colonies</w:t>
      </w:r>
      <w:proofErr w:type="gramEnd"/>
      <w:r w:rsidR="005255E2" w:rsidRPr="00B40C2B">
        <w:rPr>
          <w:rFonts w:ascii="Times New Roman" w:hAnsi="Times New Roman" w:cs="Times New Roman"/>
        </w:rPr>
        <w:t xml:space="preserve"> tax-based requirements existed into the 1850s and beyond (</w:t>
      </w:r>
      <w:proofErr w:type="spellStart"/>
      <w:r w:rsidR="005255E2" w:rsidRPr="00B40C2B">
        <w:rPr>
          <w:rFonts w:ascii="Times New Roman" w:hAnsi="Times New Roman" w:cs="Times New Roman"/>
        </w:rPr>
        <w:t>Engerman</w:t>
      </w:r>
      <w:proofErr w:type="spellEnd"/>
      <w:r w:rsidR="005255E2" w:rsidRPr="00B40C2B">
        <w:rPr>
          <w:rFonts w:ascii="Times New Roman" w:hAnsi="Times New Roman" w:cs="Times New Roman"/>
        </w:rPr>
        <w:t xml:space="preserve"> and Sokoloff 2005, 896-98). Though the electorate expanded to eventually include all white men, new lines of exclusion were more narrowly drawn according to identity categories, often explicitly denying women, black people, and </w:t>
      </w:r>
      <w:r w:rsidR="00CC1CD6" w:rsidRPr="00B40C2B">
        <w:rPr>
          <w:rFonts w:ascii="Times New Roman" w:hAnsi="Times New Roman" w:cs="Times New Roman"/>
        </w:rPr>
        <w:t>N</w:t>
      </w:r>
      <w:r w:rsidR="005255E2" w:rsidRPr="00B40C2B">
        <w:rPr>
          <w:rFonts w:ascii="Times New Roman" w:hAnsi="Times New Roman" w:cs="Times New Roman"/>
        </w:rPr>
        <w:t xml:space="preserve">ative Americans the vote—property-based franchise laws had usually granted suffrage to members of these groups if they met the qualifications. </w:t>
      </w:r>
      <w:r w:rsidR="00CC1CD6" w:rsidRPr="00B40C2B">
        <w:rPr>
          <w:rFonts w:ascii="Times New Roman" w:hAnsi="Times New Roman" w:cs="Times New Roman"/>
        </w:rPr>
        <w:t>The</w:t>
      </w:r>
      <w:r w:rsidR="005255E2" w:rsidRPr="00B40C2B">
        <w:rPr>
          <w:rFonts w:ascii="Times New Roman" w:hAnsi="Times New Roman" w:cs="Times New Roman"/>
        </w:rPr>
        <w:t xml:space="preserve"> notion that only self-governing individuals should </w:t>
      </w:r>
      <w:r w:rsidR="009F594E" w:rsidRPr="00B40C2B">
        <w:rPr>
          <w:rFonts w:ascii="Times New Roman" w:hAnsi="Times New Roman" w:cs="Times New Roman"/>
        </w:rPr>
        <w:t xml:space="preserve">be able to </w:t>
      </w:r>
      <w:r w:rsidR="005255E2" w:rsidRPr="00B40C2B">
        <w:rPr>
          <w:rFonts w:ascii="Times New Roman" w:hAnsi="Times New Roman" w:cs="Times New Roman"/>
        </w:rPr>
        <w:t>vote remained in place, yet the definition of what constituted personal independence was reconfigured: self-ownership replaced property ownership (Steinfeld 1991, 185-86).</w:t>
      </w:r>
    </w:p>
    <w:p w14:paraId="33E82BEA" w14:textId="7777777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Property interests were thus instrumental in defining the nation’s political institutions, processes, and conception of citizenship. At the same time, dimension</w:t>
      </w:r>
      <w:r w:rsidR="008075F6" w:rsidRPr="00B40C2B">
        <w:rPr>
          <w:rFonts w:ascii="Times New Roman" w:hAnsi="Times New Roman" w:cs="Times New Roman"/>
        </w:rPr>
        <w:t>s</w:t>
      </w:r>
      <w:r w:rsidRPr="00B40C2B">
        <w:rPr>
          <w:rFonts w:ascii="Times New Roman" w:hAnsi="Times New Roman" w:cs="Times New Roman"/>
        </w:rPr>
        <w:t xml:space="preserve"> of propriety had to be constantly renegotiated in the context of the market revolution at the beginning of the nineteenth century, which foregrounded property’s commodity dimension and began to move </w:t>
      </w:r>
      <w:r w:rsidR="001F40C5" w:rsidRPr="00B40C2B">
        <w:rPr>
          <w:rFonts w:ascii="Times New Roman" w:hAnsi="Times New Roman" w:cs="Times New Roman"/>
        </w:rPr>
        <w:t xml:space="preserve">it </w:t>
      </w:r>
      <w:r w:rsidRPr="00B40C2B">
        <w:rPr>
          <w:rFonts w:ascii="Times New Roman" w:hAnsi="Times New Roman" w:cs="Times New Roman"/>
        </w:rPr>
        <w:t xml:space="preserve">into the realm of private contractual relations between individuals (Steinfeld 1991, 186). </w:t>
      </w:r>
      <w:r w:rsidR="00B239A6" w:rsidRPr="00B40C2B">
        <w:rPr>
          <w:rFonts w:ascii="Times New Roman" w:hAnsi="Times New Roman" w:cs="Times New Roman"/>
        </w:rPr>
        <w:t xml:space="preserve">Early </w:t>
      </w:r>
      <w:r w:rsidRPr="00B40C2B">
        <w:rPr>
          <w:rFonts w:ascii="Times New Roman" w:hAnsi="Times New Roman" w:cs="Times New Roman"/>
        </w:rPr>
        <w:t xml:space="preserve">American property law, in distinction to the constitutional discourse, was built upon the model of British common law and the colonial statutory </w:t>
      </w:r>
      <w:r w:rsidR="00D2458F" w:rsidRPr="00B40C2B">
        <w:rPr>
          <w:rFonts w:ascii="Times New Roman" w:hAnsi="Times New Roman" w:cs="Times New Roman"/>
        </w:rPr>
        <w:t xml:space="preserve">legislation </w:t>
      </w:r>
      <w:r w:rsidRPr="00B40C2B">
        <w:rPr>
          <w:rFonts w:ascii="Times New Roman" w:hAnsi="Times New Roman" w:cs="Times New Roman"/>
        </w:rPr>
        <w:t xml:space="preserve">instituted prior to Independence. However, </w:t>
      </w:r>
      <w:r w:rsidRPr="00B40C2B">
        <w:rPr>
          <w:rFonts w:ascii="Times New Roman" w:hAnsi="Times New Roman" w:cs="Times New Roman"/>
        </w:rPr>
        <w:lastRenderedPageBreak/>
        <w:t xml:space="preserve">these legal foundations became subject to rapid transformations between 1780 and 1820 (Horwitz 1992a, 30). In his </w:t>
      </w:r>
      <w:r w:rsidR="00B201F6" w:rsidRPr="00B40C2B">
        <w:rPr>
          <w:rFonts w:ascii="Times New Roman" w:hAnsi="Times New Roman" w:cs="Times New Roman"/>
        </w:rPr>
        <w:t xml:space="preserve">preface </w:t>
      </w:r>
      <w:r w:rsidRPr="00B40C2B">
        <w:rPr>
          <w:rFonts w:ascii="Times New Roman" w:hAnsi="Times New Roman" w:cs="Times New Roman"/>
        </w:rPr>
        <w:t xml:space="preserve">to the 1803 edition of </w:t>
      </w:r>
      <w:r w:rsidRPr="00B40C2B">
        <w:rPr>
          <w:rFonts w:ascii="Times New Roman" w:hAnsi="Times New Roman" w:cs="Times New Roman"/>
          <w:i/>
        </w:rPr>
        <w:t>Blackstone’s Commentaries on the Law of England</w:t>
      </w:r>
      <w:r w:rsidRPr="00B40C2B">
        <w:rPr>
          <w:rFonts w:ascii="Times New Roman" w:hAnsi="Times New Roman" w:cs="Times New Roman"/>
        </w:rPr>
        <w:t>, Virginia law</w:t>
      </w:r>
      <w:r w:rsidR="00120FAB" w:rsidRPr="00B40C2B">
        <w:rPr>
          <w:rFonts w:ascii="Times New Roman" w:hAnsi="Times New Roman" w:cs="Times New Roman"/>
        </w:rPr>
        <w:t xml:space="preserve"> professor</w:t>
      </w:r>
      <w:r w:rsidRPr="00B40C2B">
        <w:rPr>
          <w:rFonts w:ascii="Times New Roman" w:hAnsi="Times New Roman" w:cs="Times New Roman"/>
        </w:rPr>
        <w:t xml:space="preserve"> St. George Tucker spoke of an “almost total change in the system of laws relative to property” (qtd. in Luck 2014, 10) in the United States in that era. Due to multiple factors, </w:t>
      </w:r>
      <w:r w:rsidR="00B923F4" w:rsidRPr="00B40C2B">
        <w:rPr>
          <w:rFonts w:ascii="Times New Roman" w:hAnsi="Times New Roman" w:cs="Times New Roman"/>
        </w:rPr>
        <w:t>British</w:t>
      </w:r>
      <w:r w:rsidRPr="00B40C2B">
        <w:rPr>
          <w:rFonts w:ascii="Times New Roman" w:hAnsi="Times New Roman" w:cs="Times New Roman"/>
        </w:rPr>
        <w:t xml:space="preserve"> common law had lost much of its applicability in the U.S., which subscribed to different moral values than the mother country. As the new nation developed its market economy, profound economic changes necessitated further adaptions, as did unresolved issues relating to westward expansion and Indian land possession</w:t>
      </w:r>
      <w:r w:rsidR="00194773" w:rsidRPr="00B40C2B">
        <w:rPr>
          <w:rFonts w:ascii="Times New Roman" w:hAnsi="Times New Roman" w:cs="Times New Roman"/>
        </w:rPr>
        <w:t xml:space="preserve"> as well as</w:t>
      </w:r>
      <w:r w:rsidRPr="00B40C2B">
        <w:rPr>
          <w:rFonts w:ascii="Times New Roman" w:hAnsi="Times New Roman" w:cs="Times New Roman"/>
        </w:rPr>
        <w:t xml:space="preserve"> the institution of slavery.</w:t>
      </w:r>
    </w:p>
    <w:p w14:paraId="6CE97EC1" w14:textId="5C379B3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Some of the most basic changes related to the nature of landownership. As Stuart Banner explains, in </w:t>
      </w:r>
      <w:r w:rsidR="00F87013" w:rsidRPr="00B40C2B">
        <w:rPr>
          <w:rFonts w:ascii="Times New Roman" w:hAnsi="Times New Roman" w:cs="Times New Roman"/>
        </w:rPr>
        <w:t>Britain</w:t>
      </w:r>
      <w:r w:rsidRPr="00B40C2B">
        <w:rPr>
          <w:rFonts w:ascii="Times New Roman" w:hAnsi="Times New Roman" w:cs="Times New Roman"/>
        </w:rPr>
        <w:t xml:space="preserve">, all land was considered the property of the sovereign. Everybody else only had tenure, implying that the rights </w:t>
      </w:r>
      <w:r w:rsidR="008075F6" w:rsidRPr="00B40C2B">
        <w:rPr>
          <w:rFonts w:ascii="Times New Roman" w:hAnsi="Times New Roman" w:cs="Times New Roman"/>
        </w:rPr>
        <w:t>to</w:t>
      </w:r>
      <w:r w:rsidRPr="00B40C2B">
        <w:rPr>
          <w:rFonts w:ascii="Times New Roman" w:hAnsi="Times New Roman" w:cs="Times New Roman"/>
        </w:rPr>
        <w:t xml:space="preserve"> the land were connected to duties and responsibilities vis-à-vis the Crown. In the U.S., by contrast, landownership was considered absolute: </w:t>
      </w:r>
      <w:r w:rsidR="00595EC5" w:rsidRPr="00B40C2B">
        <w:rPr>
          <w:rFonts w:ascii="Times New Roman" w:hAnsi="Times New Roman" w:cs="Times New Roman"/>
        </w:rPr>
        <w:t>t</w:t>
      </w:r>
      <w:r w:rsidRPr="00B40C2B">
        <w:rPr>
          <w:rFonts w:ascii="Times New Roman" w:hAnsi="Times New Roman" w:cs="Times New Roman"/>
        </w:rPr>
        <w:t>hough landowners did receive title</w:t>
      </w:r>
      <w:r w:rsidR="001D477E" w:rsidRPr="00B40C2B">
        <w:rPr>
          <w:rFonts w:ascii="Times New Roman" w:hAnsi="Times New Roman" w:cs="Times New Roman"/>
        </w:rPr>
        <w:t>s</w:t>
      </w:r>
      <w:r w:rsidRPr="00B40C2B">
        <w:rPr>
          <w:rFonts w:ascii="Times New Roman" w:hAnsi="Times New Roman" w:cs="Times New Roman"/>
        </w:rPr>
        <w:t xml:space="preserve"> through the government, no further duties were related to the grant. Whereas in Britain land was closely tied to class status</w:t>
      </w:r>
      <w:r w:rsidR="001D477E" w:rsidRPr="00B40C2B">
        <w:rPr>
          <w:rFonts w:ascii="Times New Roman" w:hAnsi="Times New Roman" w:cs="Times New Roman"/>
        </w:rPr>
        <w:t>,</w:t>
      </w:r>
      <w:r w:rsidRPr="00B40C2B">
        <w:rPr>
          <w:rFonts w:ascii="Times New Roman" w:hAnsi="Times New Roman" w:cs="Times New Roman"/>
        </w:rPr>
        <w:t xml:space="preserve"> </w:t>
      </w:r>
      <w:r w:rsidR="001D477E" w:rsidRPr="00B40C2B">
        <w:rPr>
          <w:rFonts w:ascii="Times New Roman" w:hAnsi="Times New Roman" w:cs="Times New Roman"/>
        </w:rPr>
        <w:t>giving</w:t>
      </w:r>
      <w:r w:rsidRPr="00B40C2B">
        <w:rPr>
          <w:rFonts w:ascii="Times New Roman" w:hAnsi="Times New Roman" w:cs="Times New Roman"/>
        </w:rPr>
        <w:t xml:space="preserve"> its owner </w:t>
      </w:r>
      <w:proofErr w:type="gramStart"/>
      <w:r w:rsidRPr="00B40C2B">
        <w:rPr>
          <w:rFonts w:ascii="Times New Roman" w:hAnsi="Times New Roman" w:cs="Times New Roman"/>
        </w:rPr>
        <w:t>a number of</w:t>
      </w:r>
      <w:proofErr w:type="gramEnd"/>
      <w:r w:rsidRPr="00B40C2B">
        <w:rPr>
          <w:rFonts w:ascii="Times New Roman" w:hAnsi="Times New Roman" w:cs="Times New Roman"/>
        </w:rPr>
        <w:t xml:space="preserve"> intangible property rights—such as noble titles or the right to appoint ministers to a church—</w:t>
      </w:r>
      <w:r w:rsidR="00595EC5" w:rsidRPr="00B40C2B">
        <w:rPr>
          <w:rFonts w:ascii="Times New Roman" w:hAnsi="Times New Roman" w:cs="Times New Roman"/>
        </w:rPr>
        <w:t xml:space="preserve">, </w:t>
      </w:r>
      <w:r w:rsidRPr="00B40C2B">
        <w:rPr>
          <w:rFonts w:ascii="Times New Roman" w:hAnsi="Times New Roman" w:cs="Times New Roman"/>
        </w:rPr>
        <w:t xml:space="preserve">such customs did not take hold in the U.S., or only </w:t>
      </w:r>
      <w:r w:rsidR="002B0141" w:rsidRPr="00B40C2B">
        <w:rPr>
          <w:rFonts w:ascii="Times New Roman" w:hAnsi="Times New Roman" w:cs="Times New Roman"/>
        </w:rPr>
        <w:t>very briefly</w:t>
      </w:r>
      <w:r w:rsidRPr="00B40C2B">
        <w:rPr>
          <w:rFonts w:ascii="Times New Roman" w:hAnsi="Times New Roman" w:cs="Times New Roman"/>
        </w:rPr>
        <w:t xml:space="preserve">. Simultaneously, traditional central principles of property law were also changing profoundly: </w:t>
      </w:r>
      <w:r w:rsidR="00595EC5" w:rsidRPr="00B40C2B">
        <w:rPr>
          <w:rFonts w:ascii="Times New Roman" w:hAnsi="Times New Roman" w:cs="Times New Roman"/>
        </w:rPr>
        <w:t>p</w:t>
      </w:r>
      <w:r w:rsidRPr="00B40C2B">
        <w:rPr>
          <w:rFonts w:ascii="Times New Roman" w:hAnsi="Times New Roman" w:cs="Times New Roman"/>
        </w:rPr>
        <w:t xml:space="preserve">rimogeniture, the stipulation that the oldest son would inherit an estate, and entails, </w:t>
      </w:r>
      <w:r w:rsidR="001D477E" w:rsidRPr="00B40C2B">
        <w:rPr>
          <w:rFonts w:ascii="Times New Roman" w:hAnsi="Times New Roman" w:cs="Times New Roman"/>
        </w:rPr>
        <w:t xml:space="preserve">which regulated </w:t>
      </w:r>
      <w:r w:rsidRPr="00B40C2B">
        <w:rPr>
          <w:rFonts w:ascii="Times New Roman" w:hAnsi="Times New Roman" w:cs="Times New Roman"/>
        </w:rPr>
        <w:t xml:space="preserve">that land would remain within one family </w:t>
      </w:r>
      <w:proofErr w:type="gramStart"/>
      <w:r w:rsidRPr="00B40C2B">
        <w:rPr>
          <w:rFonts w:ascii="Times New Roman" w:hAnsi="Times New Roman" w:cs="Times New Roman"/>
        </w:rPr>
        <w:t>as long as</w:t>
      </w:r>
      <w:proofErr w:type="gramEnd"/>
      <w:r w:rsidRPr="00B40C2B">
        <w:rPr>
          <w:rFonts w:ascii="Times New Roman" w:hAnsi="Times New Roman" w:cs="Times New Roman"/>
        </w:rPr>
        <w:t xml:space="preserve"> it continued to produce offspring, were abolished (Banner 2011, 5-10). </w:t>
      </w:r>
    </w:p>
    <w:p w14:paraId="54B0AEA5" w14:textId="6BD9EFDE"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Property law adapted to the principles of the new government, which emphasized widespread landownership instead of a landed aristocracy; it also responded to economic demands of greater flexibility and productivity. In Morton Horwitz’s account, the two visions of </w:t>
      </w:r>
      <w:r w:rsidRPr="00B40C2B">
        <w:rPr>
          <w:rFonts w:ascii="Times New Roman" w:hAnsi="Times New Roman" w:cs="Times New Roman"/>
        </w:rPr>
        <w:lastRenderedPageBreak/>
        <w:t>property as commodity and propriety corresponded to competing theories of economic development</w:t>
      </w:r>
      <w:r w:rsidR="001C3CB8" w:rsidRPr="00B40C2B">
        <w:rPr>
          <w:rFonts w:ascii="Times New Roman" w:hAnsi="Times New Roman" w:cs="Times New Roman"/>
        </w:rPr>
        <w:t>, mirroring</w:t>
      </w:r>
      <w:r w:rsidRPr="00B40C2B">
        <w:rPr>
          <w:rFonts w:ascii="Times New Roman" w:hAnsi="Times New Roman" w:cs="Times New Roman"/>
        </w:rPr>
        <w:t xml:space="preserve"> a </w:t>
      </w:r>
      <w:r w:rsidR="00062F8C" w:rsidRPr="00B40C2B">
        <w:rPr>
          <w:rFonts w:ascii="Times New Roman" w:hAnsi="Times New Roman" w:cs="Times New Roman"/>
        </w:rPr>
        <w:t xml:space="preserve">“fundamental </w:t>
      </w:r>
      <w:r w:rsidRPr="00B40C2B">
        <w:rPr>
          <w:rFonts w:ascii="Times New Roman" w:hAnsi="Times New Roman" w:cs="Times New Roman"/>
        </w:rPr>
        <w:t xml:space="preserve">transformation </w:t>
      </w:r>
      <w:r w:rsidR="00062F8C" w:rsidRPr="00B40C2B">
        <w:rPr>
          <w:rFonts w:ascii="Times New Roman" w:hAnsi="Times New Roman" w:cs="Times New Roman"/>
        </w:rPr>
        <w:t xml:space="preserve">[…] </w:t>
      </w:r>
      <w:r w:rsidRPr="00B40C2B">
        <w:rPr>
          <w:rFonts w:ascii="Times New Roman" w:hAnsi="Times New Roman" w:cs="Times New Roman"/>
        </w:rPr>
        <w:t>from a static agrarian conception entitling an owner to undisturbed enjoyment, to a dynamic, instrumental, and more abstract view of property that emphasized the newly paramount virtues of productive use and development” (1992a, 31).</w:t>
      </w:r>
      <w:r w:rsidRPr="00B40C2B">
        <w:rPr>
          <w:rStyle w:val="EndnoteReference"/>
          <w:rFonts w:ascii="Times New Roman" w:hAnsi="Times New Roman" w:cs="Times New Roman"/>
        </w:rPr>
        <w:endnoteReference w:id="2"/>
      </w:r>
      <w:r w:rsidRPr="00B40C2B">
        <w:rPr>
          <w:rFonts w:ascii="Times New Roman" w:hAnsi="Times New Roman" w:cs="Times New Roman"/>
        </w:rPr>
        <w:t xml:space="preserve"> Alexander, however, </w:t>
      </w:r>
      <w:r w:rsidR="0029485F" w:rsidRPr="00B40C2B">
        <w:rPr>
          <w:rFonts w:ascii="Times New Roman" w:hAnsi="Times New Roman" w:cs="Times New Roman"/>
        </w:rPr>
        <w:t>characterizes the same</w:t>
      </w:r>
      <w:r w:rsidRPr="00B40C2B">
        <w:rPr>
          <w:rFonts w:ascii="Times New Roman" w:hAnsi="Times New Roman" w:cs="Times New Roman"/>
        </w:rPr>
        <w:t xml:space="preserve"> conflict </w:t>
      </w:r>
      <w:r w:rsidR="0029485F" w:rsidRPr="00B40C2B">
        <w:rPr>
          <w:rFonts w:ascii="Times New Roman" w:hAnsi="Times New Roman" w:cs="Times New Roman"/>
        </w:rPr>
        <w:t xml:space="preserve">differently, as one </w:t>
      </w:r>
      <w:r w:rsidRPr="00B40C2B">
        <w:rPr>
          <w:rFonts w:ascii="Times New Roman" w:hAnsi="Times New Roman" w:cs="Times New Roman"/>
        </w:rPr>
        <w:t>between two competing camps committed to economic development: “</w:t>
      </w:r>
      <w:r w:rsidR="001D477E" w:rsidRPr="00B40C2B">
        <w:rPr>
          <w:rFonts w:ascii="Times New Roman" w:hAnsi="Times New Roman" w:cs="Times New Roman"/>
        </w:rPr>
        <w:t xml:space="preserve">Entrepreneurial </w:t>
      </w:r>
      <w:r w:rsidRPr="00B40C2B">
        <w:rPr>
          <w:rFonts w:ascii="Times New Roman" w:hAnsi="Times New Roman" w:cs="Times New Roman"/>
        </w:rPr>
        <w:t>republicans” believed that “vested rights” of established American entrepreneurs should be protected against competition from newcomers, in order to guarantee the stability of economic development; “democratic entrepreneurs,” on the other hand, strove for more egalitarian access and stressed the importance of competition for economic progress (</w:t>
      </w:r>
      <w:r w:rsidR="007718E8" w:rsidRPr="00B40C2B">
        <w:rPr>
          <w:rFonts w:ascii="Times New Roman" w:hAnsi="Times New Roman" w:cs="Times New Roman"/>
        </w:rPr>
        <w:t xml:space="preserve">1998, </w:t>
      </w:r>
      <w:r w:rsidRPr="00B40C2B">
        <w:rPr>
          <w:rFonts w:ascii="Times New Roman" w:hAnsi="Times New Roman" w:cs="Times New Roman"/>
        </w:rPr>
        <w:t xml:space="preserve">672). </w:t>
      </w:r>
    </w:p>
    <w:p w14:paraId="1928C596" w14:textId="1BFBADF8"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Historians of property have stressed the increasing abstraction of the concept of property</w:t>
      </w:r>
      <w:r w:rsidR="00595EC5" w:rsidRPr="00B40C2B">
        <w:rPr>
          <w:rFonts w:ascii="Times New Roman" w:hAnsi="Times New Roman" w:cs="Times New Roman"/>
        </w:rPr>
        <w:t>,</w:t>
      </w:r>
      <w:r w:rsidR="001D477E" w:rsidRPr="00B40C2B">
        <w:rPr>
          <w:rFonts w:ascii="Times New Roman" w:hAnsi="Times New Roman" w:cs="Times New Roman"/>
        </w:rPr>
        <w:t xml:space="preserve"> </w:t>
      </w:r>
      <w:r w:rsidR="00942E42" w:rsidRPr="00B40C2B">
        <w:rPr>
          <w:rFonts w:ascii="Times New Roman" w:hAnsi="Times New Roman" w:cs="Times New Roman"/>
        </w:rPr>
        <w:t>in</w:t>
      </w:r>
      <w:r w:rsidR="001D477E" w:rsidRPr="00B40C2B">
        <w:rPr>
          <w:rFonts w:ascii="Times New Roman" w:hAnsi="Times New Roman" w:cs="Times New Roman"/>
        </w:rPr>
        <w:t xml:space="preserve"> the early nineteenth century</w:t>
      </w:r>
      <w:r w:rsidR="00B912B1" w:rsidRPr="00B40C2B">
        <w:rPr>
          <w:rFonts w:ascii="Times New Roman" w:hAnsi="Times New Roman" w:cs="Times New Roman"/>
        </w:rPr>
        <w:t>,</w:t>
      </w:r>
      <w:r w:rsidRPr="00B40C2B">
        <w:rPr>
          <w:rFonts w:ascii="Times New Roman" w:hAnsi="Times New Roman" w:cs="Times New Roman"/>
        </w:rPr>
        <w:t xml:space="preserve"> from the idea of ownership </w:t>
      </w:r>
      <w:r w:rsidR="001D477E" w:rsidRPr="00B40C2B">
        <w:rPr>
          <w:rFonts w:ascii="Times New Roman" w:hAnsi="Times New Roman" w:cs="Times New Roman"/>
        </w:rPr>
        <w:t xml:space="preserve">being </w:t>
      </w:r>
      <w:r w:rsidRPr="00B40C2B">
        <w:rPr>
          <w:rFonts w:ascii="Times New Roman" w:hAnsi="Times New Roman" w:cs="Times New Roman"/>
        </w:rPr>
        <w:t>a thing toward the notion of property as a bundle of rights</w:t>
      </w:r>
      <w:r w:rsidR="001D477E" w:rsidRPr="00B40C2B">
        <w:rPr>
          <w:rFonts w:ascii="Times New Roman" w:hAnsi="Times New Roman" w:cs="Times New Roman"/>
        </w:rPr>
        <w:t xml:space="preserve"> </w:t>
      </w:r>
      <w:r w:rsidRPr="00B40C2B">
        <w:rPr>
          <w:rFonts w:ascii="Times New Roman" w:hAnsi="Times New Roman" w:cs="Times New Roman"/>
        </w:rPr>
        <w:t>(Luck 2014, 12). Though this development does not necessarily correspond to an actual shift from property in tangible things to a set of intangible rights, as Banner rightly points out,</w:t>
      </w:r>
      <w:r w:rsidRPr="00B40C2B">
        <w:rPr>
          <w:rStyle w:val="EndnoteReference"/>
          <w:rFonts w:ascii="Times New Roman" w:hAnsi="Times New Roman" w:cs="Times New Roman"/>
        </w:rPr>
        <w:endnoteReference w:id="3"/>
      </w:r>
      <w:r w:rsidRPr="00B40C2B">
        <w:rPr>
          <w:rFonts w:ascii="Times New Roman" w:hAnsi="Times New Roman" w:cs="Times New Roman"/>
        </w:rPr>
        <w:t xml:space="preserve"> legal theory began to interpret property as the rights and interests </w:t>
      </w:r>
      <w:r w:rsidR="001D477E" w:rsidRPr="00B40C2B">
        <w:rPr>
          <w:rFonts w:ascii="Times New Roman" w:hAnsi="Times New Roman" w:cs="Times New Roman"/>
        </w:rPr>
        <w:t xml:space="preserve">that </w:t>
      </w:r>
      <w:r w:rsidRPr="00B40C2B">
        <w:rPr>
          <w:rFonts w:ascii="Times New Roman" w:hAnsi="Times New Roman" w:cs="Times New Roman"/>
        </w:rPr>
        <w:t xml:space="preserve">parties in property disputes </w:t>
      </w:r>
      <w:r w:rsidR="00AB1E14" w:rsidRPr="00B40C2B">
        <w:rPr>
          <w:rFonts w:ascii="Times New Roman" w:hAnsi="Times New Roman" w:cs="Times New Roman"/>
        </w:rPr>
        <w:t xml:space="preserve">claimed </w:t>
      </w:r>
      <w:r w:rsidR="002559BA" w:rsidRPr="00B40C2B">
        <w:rPr>
          <w:rFonts w:ascii="Times New Roman" w:hAnsi="Times New Roman" w:cs="Times New Roman"/>
        </w:rPr>
        <w:t>regarding</w:t>
      </w:r>
      <w:r w:rsidRPr="00B40C2B">
        <w:rPr>
          <w:rFonts w:ascii="Times New Roman" w:hAnsi="Times New Roman" w:cs="Times New Roman"/>
        </w:rPr>
        <w:t xml:space="preserve"> </w:t>
      </w:r>
      <w:proofErr w:type="gramStart"/>
      <w:r w:rsidRPr="00B40C2B">
        <w:rPr>
          <w:rFonts w:ascii="Times New Roman" w:hAnsi="Times New Roman" w:cs="Times New Roman"/>
        </w:rPr>
        <w:t>particular objects</w:t>
      </w:r>
      <w:proofErr w:type="gramEnd"/>
      <w:r w:rsidRPr="00B40C2B">
        <w:rPr>
          <w:rFonts w:ascii="Times New Roman" w:hAnsi="Times New Roman" w:cs="Times New Roman"/>
        </w:rPr>
        <w:t xml:space="preserve">. While this abstract conception of property as a bundle of rights emerged concurrently with the new market society, the notion of property as an embodied, corporal existence remained influential in the American cultural discourse during and after this time (Luck 2014, 12). And if American property law had all but abandoned </w:t>
      </w:r>
      <w:r w:rsidR="001D477E" w:rsidRPr="00B40C2B">
        <w:rPr>
          <w:rFonts w:ascii="Times New Roman" w:hAnsi="Times New Roman" w:cs="Times New Roman"/>
        </w:rPr>
        <w:t xml:space="preserve">the </w:t>
      </w:r>
      <w:r w:rsidRPr="00B40C2B">
        <w:rPr>
          <w:rFonts w:ascii="Times New Roman" w:hAnsi="Times New Roman" w:cs="Times New Roman"/>
        </w:rPr>
        <w:t>natural rights theory already before the turn of the nineteenth century, the liberal ideology of natural property rights continued to resonate within political and public debates.</w:t>
      </w:r>
    </w:p>
    <w:p w14:paraId="4C30D692" w14:textId="0C0711F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Within theories of political economy in the early United States, the natural rights ideology expressed itself through the firm principle that a just distribution of wealth in society </w:t>
      </w:r>
      <w:r w:rsidRPr="00B40C2B">
        <w:rPr>
          <w:rFonts w:ascii="Times New Roman" w:hAnsi="Times New Roman" w:cs="Times New Roman"/>
        </w:rPr>
        <w:lastRenderedPageBreak/>
        <w:t>rested on a labor theory of property and value (J.</w:t>
      </w:r>
      <w:r w:rsidR="00311F69" w:rsidRPr="00B40C2B">
        <w:rPr>
          <w:rFonts w:ascii="Times New Roman" w:hAnsi="Times New Roman" w:cs="Times New Roman"/>
        </w:rPr>
        <w:t> </w:t>
      </w:r>
      <w:r w:rsidRPr="00B40C2B">
        <w:rPr>
          <w:rFonts w:ascii="Times New Roman" w:hAnsi="Times New Roman" w:cs="Times New Roman"/>
        </w:rPr>
        <w:t xml:space="preserve">L. Huston 1998, 7). As James Huston notes, already </w:t>
      </w:r>
      <w:r w:rsidR="001D477E" w:rsidRPr="00B40C2B">
        <w:rPr>
          <w:rFonts w:ascii="Times New Roman" w:hAnsi="Times New Roman" w:cs="Times New Roman"/>
        </w:rPr>
        <w:t xml:space="preserve">during </w:t>
      </w:r>
      <w:r w:rsidRPr="00B40C2B">
        <w:rPr>
          <w:rFonts w:ascii="Times New Roman" w:hAnsi="Times New Roman" w:cs="Times New Roman"/>
        </w:rPr>
        <w:t xml:space="preserve">the Revolutionary </w:t>
      </w:r>
      <w:r w:rsidR="00586E49" w:rsidRPr="00B40C2B">
        <w:rPr>
          <w:rFonts w:ascii="Times New Roman" w:hAnsi="Times New Roman" w:cs="Times New Roman"/>
        </w:rPr>
        <w:t>E</w:t>
      </w:r>
      <w:r w:rsidRPr="00B40C2B">
        <w:rPr>
          <w:rFonts w:ascii="Times New Roman" w:hAnsi="Times New Roman" w:cs="Times New Roman"/>
        </w:rPr>
        <w:t xml:space="preserve">ra “the public atmosphere in North America was saturated with the phrase </w:t>
      </w:r>
      <w:r w:rsidRPr="00B40C2B">
        <w:rPr>
          <w:rFonts w:ascii="Times New Roman" w:hAnsi="Times New Roman" w:cs="Times New Roman"/>
          <w:i/>
          <w:iCs/>
        </w:rPr>
        <w:t>the fruits of labor</w:t>
      </w:r>
      <w:r w:rsidRPr="00B40C2B">
        <w:rPr>
          <w:rFonts w:ascii="Times New Roman" w:hAnsi="Times New Roman" w:cs="Times New Roman"/>
        </w:rPr>
        <w:t xml:space="preserve"> and with explicit allusions to the labor theory of property/value” (8). According to this theory, individuals deserved only the fruits of their own labor, and the transference of these fruits from a laborer to a non</w:t>
      </w:r>
      <w:r w:rsidR="001D477E" w:rsidRPr="00B40C2B">
        <w:rPr>
          <w:rFonts w:ascii="Times New Roman" w:hAnsi="Times New Roman" w:cs="Times New Roman"/>
        </w:rPr>
        <w:t>-</w:t>
      </w:r>
      <w:r w:rsidRPr="00B40C2B">
        <w:rPr>
          <w:rFonts w:ascii="Times New Roman" w:hAnsi="Times New Roman" w:cs="Times New Roman"/>
        </w:rPr>
        <w:t>laborer was considered unjust. Locke’s liberal philosophy provided one of the chief pillars of th</w:t>
      </w:r>
      <w:r w:rsidR="00934B72" w:rsidRPr="00B40C2B">
        <w:rPr>
          <w:rFonts w:ascii="Times New Roman" w:hAnsi="Times New Roman" w:cs="Times New Roman"/>
        </w:rPr>
        <w:t>is</w:t>
      </w:r>
      <w:r w:rsidRPr="00B40C2B">
        <w:rPr>
          <w:rFonts w:ascii="Times New Roman" w:hAnsi="Times New Roman" w:cs="Times New Roman"/>
        </w:rPr>
        <w:t xml:space="preserve"> labor theory of property. In his </w:t>
      </w:r>
      <w:r w:rsidRPr="00B40C2B">
        <w:rPr>
          <w:rFonts w:ascii="Times New Roman" w:hAnsi="Times New Roman" w:cs="Times New Roman"/>
          <w:i/>
        </w:rPr>
        <w:t>Second Treatise of Government</w:t>
      </w:r>
      <w:r w:rsidRPr="00B40C2B">
        <w:rPr>
          <w:rFonts w:ascii="Times New Roman" w:hAnsi="Times New Roman" w:cs="Times New Roman"/>
        </w:rPr>
        <w:t>, he famously stipulated:</w:t>
      </w:r>
    </w:p>
    <w:p w14:paraId="532BBDF2" w14:textId="77777777" w:rsidR="009B7FD5" w:rsidRPr="00B40C2B" w:rsidRDefault="009B7FD5" w:rsidP="00B40C2B">
      <w:pPr>
        <w:spacing w:line="480" w:lineRule="auto"/>
        <w:ind w:firstLine="708"/>
        <w:contextualSpacing/>
        <w:rPr>
          <w:rFonts w:ascii="Times New Roman" w:hAnsi="Times New Roman" w:cs="Times New Roman"/>
        </w:rPr>
      </w:pPr>
    </w:p>
    <w:p w14:paraId="08A47908" w14:textId="7E6F5080" w:rsidR="005255E2" w:rsidRPr="00B40C2B" w:rsidRDefault="005255E2" w:rsidP="00B40C2B">
      <w:pPr>
        <w:spacing w:line="480" w:lineRule="auto"/>
        <w:ind w:left="708"/>
        <w:contextualSpacing/>
        <w:rPr>
          <w:rFonts w:ascii="Times New Roman" w:hAnsi="Times New Roman" w:cs="Times New Roman"/>
        </w:rPr>
      </w:pPr>
      <w:r w:rsidRPr="00B40C2B">
        <w:rPr>
          <w:rFonts w:ascii="Times New Roman" w:hAnsi="Times New Roman" w:cs="Times New Roman"/>
        </w:rPr>
        <w:sym w:font="Symbol" w:char="F05B"/>
      </w:r>
      <w:r w:rsidRPr="00B40C2B">
        <w:rPr>
          <w:rFonts w:ascii="Times New Roman" w:hAnsi="Times New Roman" w:cs="Times New Roman"/>
        </w:rPr>
        <w:t>E</w:t>
      </w:r>
      <w:r w:rsidRPr="00B40C2B">
        <w:rPr>
          <w:rFonts w:ascii="Times New Roman" w:hAnsi="Times New Roman" w:cs="Times New Roman"/>
        </w:rPr>
        <w:sym w:font="Symbol" w:char="F05D"/>
      </w:r>
      <w:r w:rsidRPr="00B40C2B">
        <w:rPr>
          <w:rFonts w:ascii="Times New Roman" w:hAnsi="Times New Roman" w:cs="Times New Roman"/>
        </w:rPr>
        <w:t xml:space="preserve">very Man has a </w:t>
      </w:r>
      <w:proofErr w:type="gramStart"/>
      <w:r w:rsidRPr="00B40C2B">
        <w:rPr>
          <w:rFonts w:ascii="Times New Roman" w:hAnsi="Times New Roman" w:cs="Times New Roman"/>
          <w:i/>
          <w:iCs/>
        </w:rPr>
        <w:t>Property</w:t>
      </w:r>
      <w:proofErr w:type="gramEnd"/>
      <w:r w:rsidRPr="00B40C2B">
        <w:rPr>
          <w:rFonts w:ascii="Times New Roman" w:hAnsi="Times New Roman" w:cs="Times New Roman"/>
        </w:rPr>
        <w:t xml:space="preserve"> in his own </w:t>
      </w:r>
      <w:r w:rsidRPr="00B40C2B">
        <w:rPr>
          <w:rFonts w:ascii="Times New Roman" w:hAnsi="Times New Roman" w:cs="Times New Roman"/>
          <w:i/>
          <w:iCs/>
        </w:rPr>
        <w:t>Person</w:t>
      </w:r>
      <w:r w:rsidRPr="00B40C2B">
        <w:rPr>
          <w:rFonts w:ascii="Times New Roman" w:hAnsi="Times New Roman" w:cs="Times New Roman"/>
        </w:rPr>
        <w:t xml:space="preserve">. This no Body has any Right to but himself. The </w:t>
      </w:r>
      <w:proofErr w:type="spellStart"/>
      <w:r w:rsidRPr="00B40C2B">
        <w:rPr>
          <w:rFonts w:ascii="Times New Roman" w:hAnsi="Times New Roman" w:cs="Times New Roman"/>
          <w:i/>
          <w:iCs/>
        </w:rPr>
        <w:t>Labour</w:t>
      </w:r>
      <w:proofErr w:type="spellEnd"/>
      <w:r w:rsidRPr="00B40C2B">
        <w:rPr>
          <w:rFonts w:ascii="Times New Roman" w:hAnsi="Times New Roman" w:cs="Times New Roman"/>
        </w:rPr>
        <w:t xml:space="preserve"> of his Body, and the </w:t>
      </w:r>
      <w:r w:rsidRPr="00B40C2B">
        <w:rPr>
          <w:rFonts w:ascii="Times New Roman" w:hAnsi="Times New Roman" w:cs="Times New Roman"/>
          <w:i/>
          <w:iCs/>
        </w:rPr>
        <w:t>Work</w:t>
      </w:r>
      <w:r w:rsidRPr="00B40C2B">
        <w:rPr>
          <w:rFonts w:ascii="Times New Roman" w:hAnsi="Times New Roman" w:cs="Times New Roman"/>
        </w:rPr>
        <w:t xml:space="preserve"> of his Hands, we may say, are properly his. Whatsoever then he removes out of the State that Nature hath provided, and left it in, he hath mixed his </w:t>
      </w:r>
      <w:proofErr w:type="spellStart"/>
      <w:r w:rsidRPr="00B40C2B">
        <w:rPr>
          <w:rFonts w:ascii="Times New Roman" w:hAnsi="Times New Roman" w:cs="Times New Roman"/>
          <w:i/>
          <w:iCs/>
        </w:rPr>
        <w:t>Labour</w:t>
      </w:r>
      <w:proofErr w:type="spellEnd"/>
      <w:r w:rsidRPr="00B40C2B">
        <w:rPr>
          <w:rFonts w:ascii="Times New Roman" w:hAnsi="Times New Roman" w:cs="Times New Roman"/>
        </w:rPr>
        <w:t xml:space="preserve"> with, and joined to it something that is his own, and thereby makes it his </w:t>
      </w:r>
      <w:proofErr w:type="gramStart"/>
      <w:r w:rsidRPr="00B40C2B">
        <w:rPr>
          <w:rFonts w:ascii="Times New Roman" w:hAnsi="Times New Roman" w:cs="Times New Roman"/>
          <w:i/>
          <w:iCs/>
        </w:rPr>
        <w:t>Property</w:t>
      </w:r>
      <w:proofErr w:type="gramEnd"/>
      <w:r w:rsidRPr="00B40C2B">
        <w:rPr>
          <w:rFonts w:ascii="Times New Roman" w:hAnsi="Times New Roman" w:cs="Times New Roman"/>
        </w:rPr>
        <w:t>. (</w:t>
      </w:r>
      <w:r w:rsidR="009B7FD5" w:rsidRPr="00B40C2B">
        <w:rPr>
          <w:rFonts w:ascii="Times New Roman" w:hAnsi="Times New Roman" w:cs="Times New Roman"/>
        </w:rPr>
        <w:sym w:font="Symbol" w:char="F05B"/>
      </w:r>
      <w:r w:rsidR="009B7FD5" w:rsidRPr="00B40C2B">
        <w:rPr>
          <w:rFonts w:ascii="Times New Roman" w:hAnsi="Times New Roman" w:cs="Times New Roman"/>
        </w:rPr>
        <w:t>1689</w:t>
      </w:r>
      <w:r w:rsidR="009B7FD5" w:rsidRPr="00B40C2B">
        <w:rPr>
          <w:rFonts w:ascii="Times New Roman" w:hAnsi="Times New Roman" w:cs="Times New Roman"/>
        </w:rPr>
        <w:sym w:font="Symbol" w:char="F05D"/>
      </w:r>
      <w:r w:rsidR="009B7FD5" w:rsidRPr="00B40C2B">
        <w:rPr>
          <w:rFonts w:ascii="Times New Roman" w:hAnsi="Times New Roman" w:cs="Times New Roman"/>
        </w:rPr>
        <w:t xml:space="preserve"> </w:t>
      </w:r>
      <w:r w:rsidRPr="00B40C2B">
        <w:rPr>
          <w:rFonts w:ascii="Times New Roman" w:hAnsi="Times New Roman" w:cs="Times New Roman"/>
        </w:rPr>
        <w:t>1988, Second Treatise, §27)</w:t>
      </w:r>
    </w:p>
    <w:p w14:paraId="62BF39CF" w14:textId="77777777" w:rsidR="009B7FD5" w:rsidRPr="00B40C2B" w:rsidRDefault="009B7FD5" w:rsidP="00B40C2B">
      <w:pPr>
        <w:spacing w:line="480" w:lineRule="auto"/>
        <w:ind w:left="708"/>
        <w:contextualSpacing/>
        <w:rPr>
          <w:rFonts w:ascii="Times New Roman" w:hAnsi="Times New Roman" w:cs="Times New Roman"/>
        </w:rPr>
      </w:pPr>
    </w:p>
    <w:p w14:paraId="28C3E127" w14:textId="77777777"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For Locke, the sanctity of private property rights derived from an original ownership of one’s body; the individual improved the natural resources of the earth by adding his or her own labor and thereby increased their value. The property right emerged in this process of enhancement; only labor, then, according to Locke, created both property and economic value. </w:t>
      </w:r>
    </w:p>
    <w:p w14:paraId="7DA16650" w14:textId="5C49F4DA"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labor theory of property and value provided one of the major justifications for the American Revolution. The colonial elites not only </w:t>
      </w:r>
      <w:r w:rsidR="008075F6" w:rsidRPr="00B40C2B">
        <w:rPr>
          <w:rFonts w:ascii="Times New Roman" w:hAnsi="Times New Roman" w:cs="Times New Roman"/>
        </w:rPr>
        <w:t>r</w:t>
      </w:r>
      <w:r w:rsidRPr="00B40C2B">
        <w:rPr>
          <w:rFonts w:ascii="Times New Roman" w:hAnsi="Times New Roman" w:cs="Times New Roman"/>
        </w:rPr>
        <w:t xml:space="preserve">ebelled against </w:t>
      </w:r>
      <w:r w:rsidR="00D023B5" w:rsidRPr="00B40C2B">
        <w:rPr>
          <w:rFonts w:ascii="Times New Roman" w:hAnsi="Times New Roman" w:cs="Times New Roman"/>
        </w:rPr>
        <w:t>“</w:t>
      </w:r>
      <w:r w:rsidRPr="00B40C2B">
        <w:rPr>
          <w:rFonts w:ascii="Times New Roman" w:hAnsi="Times New Roman" w:cs="Times New Roman"/>
        </w:rPr>
        <w:t>taxation without representation</w:t>
      </w:r>
      <w:r w:rsidR="00D023B5" w:rsidRPr="00B40C2B">
        <w:rPr>
          <w:rFonts w:ascii="Times New Roman" w:hAnsi="Times New Roman" w:cs="Times New Roman"/>
        </w:rPr>
        <w:t>”</w:t>
      </w:r>
      <w:r w:rsidRPr="00B40C2B">
        <w:rPr>
          <w:rFonts w:ascii="Times New Roman" w:hAnsi="Times New Roman" w:cs="Times New Roman"/>
        </w:rPr>
        <w:t xml:space="preserve"> but also against what they perceived as economic exploitation</w:t>
      </w:r>
      <w:r w:rsidR="00371887" w:rsidRPr="00B40C2B">
        <w:rPr>
          <w:rFonts w:ascii="Times New Roman" w:hAnsi="Times New Roman" w:cs="Times New Roman"/>
        </w:rPr>
        <w:t>, namely</w:t>
      </w:r>
      <w:r w:rsidRPr="00B40C2B">
        <w:rPr>
          <w:rFonts w:ascii="Times New Roman" w:hAnsi="Times New Roman" w:cs="Times New Roman"/>
        </w:rPr>
        <w:t xml:space="preserve"> a dispossession of the fruits of their labor by the British aristocracy. They constructed an egalitarian vision of an American Republic against the model of th</w:t>
      </w:r>
      <w:r w:rsidR="00790B2A" w:rsidRPr="00B40C2B">
        <w:rPr>
          <w:rFonts w:ascii="Times New Roman" w:hAnsi="Times New Roman" w:cs="Times New Roman"/>
        </w:rPr>
        <w:t>at</w:t>
      </w:r>
      <w:r w:rsidRPr="00B40C2B">
        <w:rPr>
          <w:rFonts w:ascii="Times New Roman" w:hAnsi="Times New Roman" w:cs="Times New Roman"/>
        </w:rPr>
        <w:t xml:space="preserve"> aristocracy</w:t>
      </w:r>
      <w:r w:rsidR="001D477E" w:rsidRPr="00B40C2B">
        <w:rPr>
          <w:rFonts w:ascii="Times New Roman" w:hAnsi="Times New Roman" w:cs="Times New Roman"/>
        </w:rPr>
        <w:t>,</w:t>
      </w:r>
      <w:r w:rsidRPr="00B40C2B">
        <w:rPr>
          <w:rFonts w:ascii="Times New Roman" w:hAnsi="Times New Roman" w:cs="Times New Roman"/>
        </w:rPr>
        <w:t xml:space="preserve"> </w:t>
      </w:r>
      <w:r w:rsidR="00942E42" w:rsidRPr="00B40C2B">
        <w:rPr>
          <w:rFonts w:ascii="Times New Roman" w:hAnsi="Times New Roman" w:cs="Times New Roman"/>
        </w:rPr>
        <w:t>where</w:t>
      </w:r>
      <w:r w:rsidRPr="00B40C2B">
        <w:rPr>
          <w:rFonts w:ascii="Times New Roman" w:hAnsi="Times New Roman" w:cs="Times New Roman"/>
        </w:rPr>
        <w:t xml:space="preserve"> the few </w:t>
      </w:r>
      <w:r w:rsidRPr="00B40C2B">
        <w:rPr>
          <w:rFonts w:ascii="Times New Roman" w:hAnsi="Times New Roman" w:cs="Times New Roman"/>
        </w:rPr>
        <w:lastRenderedPageBreak/>
        <w:t>earned the profit of the labor of the many. In distinction, the political system of the republic, they believed, required independent citizens, and independence was best achieved through widely diffused landownership. Yet, this conception relied on the notion of an equitable</w:t>
      </w:r>
      <w:r w:rsidR="00246339" w:rsidRPr="00B40C2B">
        <w:rPr>
          <w:rFonts w:ascii="Times New Roman" w:hAnsi="Times New Roman" w:cs="Times New Roman"/>
        </w:rPr>
        <w:t xml:space="preserve">, </w:t>
      </w:r>
      <w:r w:rsidR="00FD0C0E" w:rsidRPr="00B40C2B">
        <w:rPr>
          <w:rFonts w:ascii="Times New Roman" w:hAnsi="Times New Roman" w:cs="Times New Roman"/>
        </w:rPr>
        <w:t>as opposed to</w:t>
      </w:r>
      <w:r w:rsidR="00246339" w:rsidRPr="00B40C2B">
        <w:rPr>
          <w:rFonts w:ascii="Times New Roman" w:hAnsi="Times New Roman" w:cs="Times New Roman"/>
        </w:rPr>
        <w:t xml:space="preserve"> an equal,</w:t>
      </w:r>
      <w:r w:rsidRPr="00B40C2B">
        <w:rPr>
          <w:rFonts w:ascii="Times New Roman" w:hAnsi="Times New Roman" w:cs="Times New Roman"/>
        </w:rPr>
        <w:t xml:space="preserve"> distribution of property: </w:t>
      </w:r>
      <w:r w:rsidR="00595EC5" w:rsidRPr="00B40C2B">
        <w:rPr>
          <w:rFonts w:ascii="Times New Roman" w:hAnsi="Times New Roman" w:cs="Times New Roman"/>
        </w:rPr>
        <w:t>i</w:t>
      </w:r>
      <w:r w:rsidRPr="00B40C2B">
        <w:rPr>
          <w:rFonts w:ascii="Times New Roman" w:hAnsi="Times New Roman" w:cs="Times New Roman"/>
        </w:rPr>
        <w:t xml:space="preserve">mportantly, the labor theory of property was simultaneously instrumental </w:t>
      </w:r>
      <w:r w:rsidR="001A2113" w:rsidRPr="00B40C2B">
        <w:rPr>
          <w:rFonts w:ascii="Times New Roman" w:hAnsi="Times New Roman" w:cs="Times New Roman"/>
        </w:rPr>
        <w:t xml:space="preserve">to </w:t>
      </w:r>
      <w:r w:rsidRPr="00B40C2B">
        <w:rPr>
          <w:rFonts w:ascii="Times New Roman" w:hAnsi="Times New Roman" w:cs="Times New Roman"/>
        </w:rPr>
        <w:t xml:space="preserve">the justification of economic inequality in the new American republic. Since individuals possessed different talents and aptitudes, the fruits of </w:t>
      </w:r>
      <w:r w:rsidR="001A157F" w:rsidRPr="00B40C2B">
        <w:rPr>
          <w:rFonts w:ascii="Times New Roman" w:hAnsi="Times New Roman" w:cs="Times New Roman"/>
        </w:rPr>
        <w:t xml:space="preserve">their </w:t>
      </w:r>
      <w:r w:rsidRPr="00B40C2B">
        <w:rPr>
          <w:rFonts w:ascii="Times New Roman" w:hAnsi="Times New Roman" w:cs="Times New Roman"/>
        </w:rPr>
        <w:t>labor also naturally varied and hence the amount of property they were able to accumulate. In other words, property ownership and wealth w</w:t>
      </w:r>
      <w:r w:rsidR="001A157F" w:rsidRPr="00B40C2B">
        <w:rPr>
          <w:rFonts w:ascii="Times New Roman" w:hAnsi="Times New Roman" w:cs="Times New Roman"/>
        </w:rPr>
        <w:t>ere</w:t>
      </w:r>
      <w:r w:rsidRPr="00B40C2B">
        <w:rPr>
          <w:rFonts w:ascii="Times New Roman" w:hAnsi="Times New Roman" w:cs="Times New Roman"/>
        </w:rPr>
        <w:t xml:space="preserve"> based on individual merit, which could differ widely across the population (J.</w:t>
      </w:r>
      <w:r w:rsidR="001A157F" w:rsidRPr="00B40C2B">
        <w:rPr>
          <w:rFonts w:ascii="Times New Roman" w:hAnsi="Times New Roman" w:cs="Times New Roman"/>
        </w:rPr>
        <w:t> </w:t>
      </w:r>
      <w:r w:rsidRPr="00B40C2B">
        <w:rPr>
          <w:rFonts w:ascii="Times New Roman" w:hAnsi="Times New Roman" w:cs="Times New Roman"/>
        </w:rPr>
        <w:t xml:space="preserve">L. Huston 1998, 19-28). </w:t>
      </w:r>
    </w:p>
    <w:p w14:paraId="33DF0067" w14:textId="2677630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During the Industrial Revolution, the idea of self-ownership and the ownership of one’s own labor gave rise to what historians have called the </w:t>
      </w:r>
      <w:r w:rsidR="00824142" w:rsidRPr="00B40C2B">
        <w:rPr>
          <w:rFonts w:ascii="Times New Roman" w:hAnsi="Times New Roman" w:cs="Times New Roman"/>
        </w:rPr>
        <w:t>“</w:t>
      </w:r>
      <w:r w:rsidRPr="00B40C2B">
        <w:rPr>
          <w:rFonts w:ascii="Times New Roman" w:hAnsi="Times New Roman" w:cs="Times New Roman"/>
        </w:rPr>
        <w:t>free labor</w:t>
      </w:r>
      <w:r w:rsidR="00824142" w:rsidRPr="00B40C2B">
        <w:rPr>
          <w:rFonts w:ascii="Times New Roman" w:hAnsi="Times New Roman" w:cs="Times New Roman"/>
        </w:rPr>
        <w:t>”</w:t>
      </w:r>
      <w:r w:rsidRPr="00B40C2B">
        <w:rPr>
          <w:rFonts w:ascii="Times New Roman" w:hAnsi="Times New Roman" w:cs="Times New Roman"/>
        </w:rPr>
        <w:t xml:space="preserve"> ideology, reconfiguring the civic importance of landownership. Amy Dru Stanley has described the nineteenth century as the age of contract, which “idealized ownership of self and voluntary exchange between individuals who were formally equal and free.” Contract as a worldview emerged in the </w:t>
      </w:r>
      <w:r w:rsidR="00586E49" w:rsidRPr="00B40C2B">
        <w:rPr>
          <w:rFonts w:ascii="Times New Roman" w:hAnsi="Times New Roman" w:cs="Times New Roman"/>
        </w:rPr>
        <w:t>Antebellum Era</w:t>
      </w:r>
      <w:r w:rsidRPr="00B40C2B">
        <w:rPr>
          <w:rFonts w:ascii="Times New Roman" w:hAnsi="Times New Roman" w:cs="Times New Roman"/>
        </w:rPr>
        <w:t xml:space="preserve"> as an antislavery position, as “a dominant metaphor for social relations and the very symbol of freedom” (</w:t>
      </w:r>
      <w:r w:rsidR="0007103C" w:rsidRPr="00B40C2B">
        <w:rPr>
          <w:rFonts w:ascii="Times New Roman" w:hAnsi="Times New Roman" w:cs="Times New Roman"/>
        </w:rPr>
        <w:t xml:space="preserve">1998, </w:t>
      </w:r>
      <w:r w:rsidRPr="00B40C2B">
        <w:rPr>
          <w:rFonts w:ascii="Times New Roman" w:hAnsi="Times New Roman" w:cs="Times New Roman"/>
        </w:rPr>
        <w:t xml:space="preserve">x). But it also gave rise to debates about the ambiguities of wage labor: </w:t>
      </w:r>
      <w:r w:rsidR="0007103C" w:rsidRPr="00B40C2B">
        <w:rPr>
          <w:rFonts w:ascii="Times New Roman" w:hAnsi="Times New Roman" w:cs="Times New Roman"/>
        </w:rPr>
        <w:t>a</w:t>
      </w:r>
      <w:r w:rsidR="001D477E" w:rsidRPr="00B40C2B">
        <w:rPr>
          <w:rFonts w:ascii="Times New Roman" w:hAnsi="Times New Roman" w:cs="Times New Roman"/>
        </w:rPr>
        <w:t xml:space="preserve">s </w:t>
      </w:r>
      <w:r w:rsidRPr="00B40C2B">
        <w:rPr>
          <w:rFonts w:ascii="Times New Roman" w:hAnsi="Times New Roman" w:cs="Times New Roman"/>
        </w:rPr>
        <w:t>previously suggested, to work for wages and thus to submit to the authority of a master was traditionally imagined as a state of dependency, even if the individual laborer voluntarily entered in such a relationship. Moreover, in the eyes of the working</w:t>
      </w:r>
      <w:r w:rsidR="00864316" w:rsidRPr="00B40C2B">
        <w:rPr>
          <w:rFonts w:ascii="Times New Roman" w:hAnsi="Times New Roman" w:cs="Times New Roman"/>
        </w:rPr>
        <w:t xml:space="preserve"> </w:t>
      </w:r>
      <w:r w:rsidRPr="00B40C2B">
        <w:rPr>
          <w:rFonts w:ascii="Times New Roman" w:hAnsi="Times New Roman" w:cs="Times New Roman"/>
        </w:rPr>
        <w:t xml:space="preserve">class, the notion of contract freedom glorified workers’ independence and veiled the asymmetry of power between the contract partners in the context of industrial capitalism. Workers’ movements such as the National Reform Association challenged the contract metaphor by insisting that the workers’ situation amounted to </w:t>
      </w:r>
      <w:r w:rsidR="00F354D7" w:rsidRPr="00B40C2B">
        <w:rPr>
          <w:rFonts w:ascii="Times New Roman" w:hAnsi="Times New Roman" w:cs="Times New Roman"/>
        </w:rPr>
        <w:t>“</w:t>
      </w:r>
      <w:r w:rsidRPr="00B40C2B">
        <w:rPr>
          <w:rFonts w:ascii="Times New Roman" w:hAnsi="Times New Roman" w:cs="Times New Roman"/>
        </w:rPr>
        <w:t>wage slavery</w:t>
      </w:r>
      <w:r w:rsidR="00F354D7" w:rsidRPr="00B40C2B">
        <w:rPr>
          <w:rFonts w:ascii="Times New Roman" w:hAnsi="Times New Roman" w:cs="Times New Roman"/>
        </w:rPr>
        <w:t>”</w:t>
      </w:r>
      <w:r w:rsidRPr="00B40C2B">
        <w:rPr>
          <w:rFonts w:ascii="Times New Roman" w:hAnsi="Times New Roman" w:cs="Times New Roman"/>
        </w:rPr>
        <w:t xml:space="preserve"> or </w:t>
      </w:r>
      <w:r w:rsidR="00F354D7" w:rsidRPr="00B40C2B">
        <w:rPr>
          <w:rFonts w:ascii="Times New Roman" w:hAnsi="Times New Roman" w:cs="Times New Roman"/>
        </w:rPr>
        <w:t>“</w:t>
      </w:r>
      <w:r w:rsidRPr="00B40C2B">
        <w:rPr>
          <w:rFonts w:ascii="Times New Roman" w:hAnsi="Times New Roman" w:cs="Times New Roman"/>
        </w:rPr>
        <w:t>white slavery.</w:t>
      </w:r>
      <w:r w:rsidR="00F354D7" w:rsidRPr="00B40C2B">
        <w:rPr>
          <w:rFonts w:ascii="Times New Roman" w:hAnsi="Times New Roman" w:cs="Times New Roman"/>
        </w:rPr>
        <w:t xml:space="preserve">” </w:t>
      </w:r>
      <w:r w:rsidRPr="00B40C2B">
        <w:rPr>
          <w:rFonts w:ascii="Times New Roman" w:hAnsi="Times New Roman" w:cs="Times New Roman"/>
        </w:rPr>
        <w:t>The contrast between wage and slave labor</w:t>
      </w:r>
      <w:r w:rsidR="001D477E" w:rsidRPr="00B40C2B">
        <w:rPr>
          <w:rFonts w:ascii="Times New Roman" w:hAnsi="Times New Roman" w:cs="Times New Roman"/>
        </w:rPr>
        <w:t>,</w:t>
      </w:r>
      <w:r w:rsidRPr="00B40C2B">
        <w:rPr>
          <w:rFonts w:ascii="Times New Roman" w:hAnsi="Times New Roman" w:cs="Times New Roman"/>
        </w:rPr>
        <w:t xml:space="preserve"> </w:t>
      </w:r>
      <w:r w:rsidRPr="00B40C2B">
        <w:rPr>
          <w:rFonts w:ascii="Times New Roman" w:hAnsi="Times New Roman" w:cs="Times New Roman"/>
        </w:rPr>
        <w:lastRenderedPageBreak/>
        <w:t>however</w:t>
      </w:r>
      <w:r w:rsidR="001D477E" w:rsidRPr="00B40C2B">
        <w:rPr>
          <w:rFonts w:ascii="Times New Roman" w:hAnsi="Times New Roman" w:cs="Times New Roman"/>
        </w:rPr>
        <w:t>,</w:t>
      </w:r>
      <w:r w:rsidRPr="00B40C2B">
        <w:rPr>
          <w:rFonts w:ascii="Times New Roman" w:hAnsi="Times New Roman" w:cs="Times New Roman"/>
        </w:rPr>
        <w:t xml:space="preserve"> also served to further sharpen and legitimize the ideology of capitalism and to picture the United States as a classless utopia</w:t>
      </w:r>
      <w:r w:rsidR="001D477E" w:rsidRPr="00B40C2B">
        <w:rPr>
          <w:rFonts w:ascii="Times New Roman" w:hAnsi="Times New Roman" w:cs="Times New Roman"/>
        </w:rPr>
        <w:t>,</w:t>
      </w:r>
      <w:r w:rsidRPr="00B40C2B">
        <w:rPr>
          <w:rFonts w:ascii="Times New Roman" w:hAnsi="Times New Roman" w:cs="Times New Roman"/>
        </w:rPr>
        <w:t xml:space="preserve"> </w:t>
      </w:r>
      <w:r w:rsidR="001D477E" w:rsidRPr="00B40C2B">
        <w:rPr>
          <w:rFonts w:ascii="Times New Roman" w:hAnsi="Times New Roman" w:cs="Times New Roman"/>
        </w:rPr>
        <w:t>where</w:t>
      </w:r>
      <w:r w:rsidRPr="00B40C2B">
        <w:rPr>
          <w:rFonts w:ascii="Times New Roman" w:hAnsi="Times New Roman" w:cs="Times New Roman"/>
        </w:rPr>
        <w:t xml:space="preserve"> industri</w:t>
      </w:r>
      <w:r w:rsidR="00F354D7" w:rsidRPr="00B40C2B">
        <w:rPr>
          <w:rFonts w:ascii="Times New Roman" w:hAnsi="Times New Roman" w:cs="Times New Roman"/>
        </w:rPr>
        <w:t>al</w:t>
      </w:r>
      <w:r w:rsidRPr="00B40C2B">
        <w:rPr>
          <w:rFonts w:ascii="Times New Roman" w:hAnsi="Times New Roman" w:cs="Times New Roman"/>
        </w:rPr>
        <w:t xml:space="preserve"> laborers were upwardly mobile and could achieve property ownership through hard work, thereby </w:t>
      </w:r>
      <w:r w:rsidR="001D477E" w:rsidRPr="00B40C2B">
        <w:rPr>
          <w:rFonts w:ascii="Times New Roman" w:hAnsi="Times New Roman" w:cs="Times New Roman"/>
        </w:rPr>
        <w:t xml:space="preserve">escaping </w:t>
      </w:r>
      <w:r w:rsidRPr="00B40C2B">
        <w:rPr>
          <w:rFonts w:ascii="Times New Roman" w:hAnsi="Times New Roman" w:cs="Times New Roman"/>
        </w:rPr>
        <w:t xml:space="preserve">their state of wage labor (E. Foner 1995, xi). As a profoundly malleable term, </w:t>
      </w:r>
      <w:r w:rsidR="00CB402B" w:rsidRPr="00B40C2B">
        <w:rPr>
          <w:rFonts w:ascii="Times New Roman" w:hAnsi="Times New Roman" w:cs="Times New Roman"/>
        </w:rPr>
        <w:t>“</w:t>
      </w:r>
      <w:r w:rsidRPr="00B40C2B">
        <w:rPr>
          <w:rFonts w:ascii="Times New Roman" w:hAnsi="Times New Roman" w:cs="Times New Roman"/>
        </w:rPr>
        <w:t>free labor</w:t>
      </w:r>
      <w:r w:rsidR="00CB402B" w:rsidRPr="00B40C2B">
        <w:rPr>
          <w:rFonts w:ascii="Times New Roman" w:hAnsi="Times New Roman" w:cs="Times New Roman"/>
        </w:rPr>
        <w:t>”</w:t>
      </w:r>
      <w:r w:rsidRPr="00B40C2B">
        <w:rPr>
          <w:rFonts w:ascii="Times New Roman" w:hAnsi="Times New Roman" w:cs="Times New Roman"/>
        </w:rPr>
        <w:t xml:space="preserve"> could refer both to a more narrowly defined form of self-employment, of which the small farmer remained the ideal, or more broadly to all non-slave working arrangements. The free labor ideology thus celebrated “the ability of each person to obtain a competence by the act of labor, to rise in wealth and status by merit and talent; it celebrated the dignity and nobility of labor, embraced the market system of competition, and glorified continuous expansion” (J.</w:t>
      </w:r>
      <w:r w:rsidR="002D6346" w:rsidRPr="00B40C2B">
        <w:rPr>
          <w:rFonts w:ascii="Times New Roman" w:hAnsi="Times New Roman" w:cs="Times New Roman"/>
        </w:rPr>
        <w:t> </w:t>
      </w:r>
      <w:r w:rsidRPr="00B40C2B">
        <w:rPr>
          <w:rFonts w:ascii="Times New Roman" w:hAnsi="Times New Roman" w:cs="Times New Roman"/>
        </w:rPr>
        <w:t>L. Huston 1998, 69).</w:t>
      </w:r>
      <w:r w:rsidRPr="00B40C2B">
        <w:rPr>
          <w:rStyle w:val="EndnoteReference"/>
          <w:rFonts w:ascii="Times New Roman" w:hAnsi="Times New Roman" w:cs="Times New Roman"/>
        </w:rPr>
        <w:endnoteReference w:id="4"/>
      </w:r>
    </w:p>
    <w:p w14:paraId="0D1F3448" w14:textId="26D9CB5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These ideas were also central </w:t>
      </w:r>
      <w:r w:rsidR="003B31FF" w:rsidRPr="00B40C2B">
        <w:rPr>
          <w:rFonts w:ascii="Times New Roman" w:hAnsi="Times New Roman" w:cs="Times New Roman"/>
        </w:rPr>
        <w:t>to</w:t>
      </w:r>
      <w:r w:rsidRPr="00B40C2B">
        <w:rPr>
          <w:rFonts w:ascii="Times New Roman" w:hAnsi="Times New Roman" w:cs="Times New Roman"/>
        </w:rPr>
        <w:t xml:space="preserve"> the project of expanding the American settler society over the </w:t>
      </w:r>
      <w:r w:rsidR="001D477E" w:rsidRPr="00B40C2B">
        <w:rPr>
          <w:rFonts w:ascii="Times New Roman" w:hAnsi="Times New Roman" w:cs="Times New Roman"/>
        </w:rPr>
        <w:t xml:space="preserve">entire </w:t>
      </w:r>
      <w:r w:rsidRPr="00B40C2B">
        <w:rPr>
          <w:rFonts w:ascii="Times New Roman" w:hAnsi="Times New Roman" w:cs="Times New Roman"/>
        </w:rPr>
        <w:t xml:space="preserve">continent, thereby </w:t>
      </w:r>
      <w:proofErr w:type="gramStart"/>
      <w:r w:rsidRPr="00B40C2B">
        <w:rPr>
          <w:rFonts w:ascii="Times New Roman" w:hAnsi="Times New Roman" w:cs="Times New Roman"/>
        </w:rPr>
        <w:t>displacing</w:t>
      </w:r>
      <w:proofErr w:type="gramEnd"/>
      <w:r w:rsidRPr="00B40C2B">
        <w:rPr>
          <w:rFonts w:ascii="Times New Roman" w:hAnsi="Times New Roman" w:cs="Times New Roman"/>
        </w:rPr>
        <w:t xml:space="preserve"> and dispossessing </w:t>
      </w:r>
      <w:r w:rsidR="00F354D7" w:rsidRPr="00B40C2B">
        <w:rPr>
          <w:rFonts w:ascii="Times New Roman" w:hAnsi="Times New Roman" w:cs="Times New Roman"/>
        </w:rPr>
        <w:t>N</w:t>
      </w:r>
      <w:r w:rsidRPr="00B40C2B">
        <w:rPr>
          <w:rFonts w:ascii="Times New Roman" w:hAnsi="Times New Roman" w:cs="Times New Roman"/>
        </w:rPr>
        <w:t xml:space="preserve">ative American populations and ultimately installing Anglo-American practices and values by eliminating alternative social systems. Locke already provided the groundwork with his claim that “in the beginning all the World was </w:t>
      </w:r>
      <w:r w:rsidRPr="00B40C2B">
        <w:rPr>
          <w:rFonts w:ascii="Times New Roman" w:hAnsi="Times New Roman" w:cs="Times New Roman"/>
          <w:i/>
        </w:rPr>
        <w:t>America</w:t>
      </w:r>
      <w:r w:rsidRPr="00B40C2B">
        <w:rPr>
          <w:rFonts w:ascii="Times New Roman" w:hAnsi="Times New Roman" w:cs="Times New Roman"/>
        </w:rPr>
        <w:t>” (</w:t>
      </w:r>
      <w:r w:rsidR="0007103C" w:rsidRPr="00B40C2B">
        <w:rPr>
          <w:rFonts w:ascii="Times New Roman" w:hAnsi="Times New Roman" w:cs="Times New Roman"/>
        </w:rPr>
        <w:sym w:font="Symbol" w:char="F05B"/>
      </w:r>
      <w:r w:rsidR="0007103C" w:rsidRPr="00B40C2B">
        <w:rPr>
          <w:rFonts w:ascii="Times New Roman" w:hAnsi="Times New Roman" w:cs="Times New Roman"/>
        </w:rPr>
        <w:t>1689</w:t>
      </w:r>
      <w:r w:rsidR="0007103C" w:rsidRPr="00B40C2B">
        <w:rPr>
          <w:rFonts w:ascii="Times New Roman" w:hAnsi="Times New Roman" w:cs="Times New Roman"/>
        </w:rPr>
        <w:sym w:font="Symbol" w:char="F05D"/>
      </w:r>
      <w:r w:rsidR="0007103C" w:rsidRPr="00B40C2B">
        <w:rPr>
          <w:rFonts w:ascii="Times New Roman" w:hAnsi="Times New Roman" w:cs="Times New Roman"/>
        </w:rPr>
        <w:t xml:space="preserve"> 1988, </w:t>
      </w:r>
      <w:r w:rsidRPr="00B40C2B">
        <w:rPr>
          <w:rFonts w:ascii="Times New Roman" w:hAnsi="Times New Roman" w:cs="Times New Roman"/>
        </w:rPr>
        <w:t>Second Treatise, §49), insinuating that the American continent</w:t>
      </w:r>
      <w:r w:rsidR="001D477E" w:rsidRPr="00B40C2B">
        <w:rPr>
          <w:rFonts w:ascii="Times New Roman" w:hAnsi="Times New Roman" w:cs="Times New Roman"/>
        </w:rPr>
        <w:t>,</w:t>
      </w:r>
      <w:r w:rsidRPr="00B40C2B">
        <w:rPr>
          <w:rFonts w:ascii="Times New Roman" w:hAnsi="Times New Roman" w:cs="Times New Roman"/>
        </w:rPr>
        <w:t xml:space="preserve"> prior to European settlement</w:t>
      </w:r>
      <w:r w:rsidR="001D477E" w:rsidRPr="00B40C2B">
        <w:rPr>
          <w:rFonts w:ascii="Times New Roman" w:hAnsi="Times New Roman" w:cs="Times New Roman"/>
        </w:rPr>
        <w:t>,</w:t>
      </w:r>
      <w:r w:rsidRPr="00B40C2B">
        <w:rPr>
          <w:rFonts w:ascii="Times New Roman" w:hAnsi="Times New Roman" w:cs="Times New Roman"/>
        </w:rPr>
        <w:t xml:space="preserve"> resembled a state of nature, a “vacant place</w:t>
      </w:r>
      <w:r w:rsidRPr="00B40C2B">
        <w:rPr>
          <w:rFonts w:ascii="Times New Roman" w:hAnsi="Times New Roman" w:cs="Times New Roman"/>
        </w:rPr>
        <w:sym w:font="Symbol" w:char="F05B"/>
      </w:r>
      <w:r w:rsidRPr="00B40C2B">
        <w:rPr>
          <w:rFonts w:ascii="Times New Roman" w:hAnsi="Times New Roman" w:cs="Times New Roman"/>
        </w:rPr>
        <w:sym w:font="Symbol" w:char="F05D"/>
      </w:r>
      <w:r w:rsidRPr="00B40C2B">
        <w:rPr>
          <w:rFonts w:ascii="Times New Roman" w:hAnsi="Times New Roman" w:cs="Times New Roman"/>
        </w:rPr>
        <w:t xml:space="preserve">” (Second Treatise, §36; see also Tully 1994, 167). The right to property </w:t>
      </w:r>
      <w:r w:rsidR="001D477E" w:rsidRPr="00B40C2B">
        <w:rPr>
          <w:rFonts w:ascii="Times New Roman" w:hAnsi="Times New Roman" w:cs="Times New Roman"/>
        </w:rPr>
        <w:t xml:space="preserve">through </w:t>
      </w:r>
      <w:r w:rsidRPr="00B40C2B">
        <w:rPr>
          <w:rFonts w:ascii="Times New Roman" w:hAnsi="Times New Roman" w:cs="Times New Roman"/>
        </w:rPr>
        <w:t>land, for Locke, depended on its enclosure and agrarian cultivation—both of which the indigenous population allegedly failed to do; instead of working the land and thereby increasing its value, they were leaving it as “</w:t>
      </w:r>
      <w:proofErr w:type="spellStart"/>
      <w:r w:rsidRPr="00B40C2B">
        <w:rPr>
          <w:rFonts w:ascii="Times New Roman" w:hAnsi="Times New Roman" w:cs="Times New Roman"/>
        </w:rPr>
        <w:t>wast</w:t>
      </w:r>
      <w:proofErr w:type="spellEnd"/>
      <w:r w:rsidRPr="00B40C2B">
        <w:rPr>
          <w:rFonts w:ascii="Times New Roman" w:hAnsi="Times New Roman" w:cs="Times New Roman"/>
        </w:rPr>
        <w:sym w:font="Symbol" w:char="F05B"/>
      </w:r>
      <w:r w:rsidRPr="00B40C2B">
        <w:rPr>
          <w:rFonts w:ascii="Times New Roman" w:hAnsi="Times New Roman" w:cs="Times New Roman"/>
        </w:rPr>
        <w:t>e</w:t>
      </w:r>
      <w:r w:rsidRPr="00B40C2B">
        <w:rPr>
          <w:rFonts w:ascii="Times New Roman" w:hAnsi="Times New Roman" w:cs="Times New Roman"/>
        </w:rPr>
        <w:sym w:font="Symbol" w:char="F05D"/>
      </w:r>
      <w:r w:rsidRPr="00B40C2B">
        <w:rPr>
          <w:rFonts w:ascii="Times New Roman" w:hAnsi="Times New Roman" w:cs="Times New Roman"/>
        </w:rPr>
        <w:t xml:space="preserve">” (Second Treatise, §42). Therefore, in Locke’s argument, </w:t>
      </w:r>
      <w:r w:rsidR="00595EC5" w:rsidRPr="00B40C2B">
        <w:rPr>
          <w:rFonts w:ascii="Times New Roman" w:hAnsi="Times New Roman" w:cs="Times New Roman"/>
        </w:rPr>
        <w:t>indigenous people</w:t>
      </w:r>
      <w:r w:rsidRPr="00B40C2B">
        <w:rPr>
          <w:rFonts w:ascii="Times New Roman" w:hAnsi="Times New Roman" w:cs="Times New Roman"/>
        </w:rPr>
        <w:t xml:space="preserve"> lacked dominion over the soil; they did not improve the land and therefore did not appropriate it as private property. He did not categorically exclude them from landownership; but the legitimacy of their claims to the land would be based on the condition that they adopt an agrarian lifestyle and </w:t>
      </w:r>
      <w:r w:rsidR="000578DB" w:rsidRPr="00B40C2B">
        <w:rPr>
          <w:rFonts w:ascii="Times New Roman" w:hAnsi="Times New Roman" w:cs="Times New Roman"/>
        </w:rPr>
        <w:t xml:space="preserve">thus </w:t>
      </w:r>
      <w:r w:rsidRPr="00B40C2B">
        <w:rPr>
          <w:rFonts w:ascii="Times New Roman" w:hAnsi="Times New Roman" w:cs="Times New Roman"/>
        </w:rPr>
        <w:t>blend into the settler society (</w:t>
      </w:r>
      <w:proofErr w:type="spellStart"/>
      <w:r w:rsidRPr="00B40C2B">
        <w:rPr>
          <w:rFonts w:ascii="Times New Roman" w:hAnsi="Times New Roman" w:cs="Times New Roman"/>
        </w:rPr>
        <w:t>Arneil</w:t>
      </w:r>
      <w:proofErr w:type="spellEnd"/>
      <w:r w:rsidRPr="00B40C2B">
        <w:rPr>
          <w:rFonts w:ascii="Times New Roman" w:hAnsi="Times New Roman" w:cs="Times New Roman"/>
        </w:rPr>
        <w:t xml:space="preserve"> 1996, 166). Locke’s argument, which based private </w:t>
      </w:r>
      <w:r w:rsidRPr="00B40C2B">
        <w:rPr>
          <w:rFonts w:ascii="Times New Roman" w:hAnsi="Times New Roman" w:cs="Times New Roman"/>
        </w:rPr>
        <w:lastRenderedPageBreak/>
        <w:t>property on agricultural labor instead of occupancy</w:t>
      </w:r>
      <w:r w:rsidR="001D477E" w:rsidRPr="00B40C2B">
        <w:rPr>
          <w:rFonts w:ascii="Times New Roman" w:hAnsi="Times New Roman" w:cs="Times New Roman"/>
        </w:rPr>
        <w:t>,</w:t>
      </w:r>
      <w:r w:rsidR="00D138C4" w:rsidRPr="00B40C2B">
        <w:rPr>
          <w:rFonts w:ascii="Times New Roman" w:hAnsi="Times New Roman" w:cs="Times New Roman"/>
        </w:rPr>
        <w:t xml:space="preserve"> and </w:t>
      </w:r>
      <w:r w:rsidR="001D477E" w:rsidRPr="00B40C2B">
        <w:rPr>
          <w:rFonts w:ascii="Times New Roman" w:hAnsi="Times New Roman" w:cs="Times New Roman"/>
        </w:rPr>
        <w:t xml:space="preserve">which </w:t>
      </w:r>
      <w:r w:rsidR="00D138C4" w:rsidRPr="00B40C2B">
        <w:rPr>
          <w:rFonts w:ascii="Times New Roman" w:hAnsi="Times New Roman" w:cs="Times New Roman"/>
        </w:rPr>
        <w:t>was incorporated into the legal discourse via Blackstone</w:t>
      </w:r>
      <w:r w:rsidR="00D020F8" w:rsidRPr="00B40C2B">
        <w:rPr>
          <w:rFonts w:ascii="Times New Roman" w:hAnsi="Times New Roman" w:cs="Times New Roman"/>
        </w:rPr>
        <w:t xml:space="preserve"> and </w:t>
      </w:r>
      <w:proofErr w:type="spellStart"/>
      <w:r w:rsidR="00D020F8" w:rsidRPr="00B40C2B">
        <w:rPr>
          <w:rFonts w:ascii="Times New Roman" w:hAnsi="Times New Roman" w:cs="Times New Roman"/>
        </w:rPr>
        <w:t>Emeric</w:t>
      </w:r>
      <w:proofErr w:type="spellEnd"/>
      <w:r w:rsidR="00D020F8" w:rsidRPr="00B40C2B">
        <w:rPr>
          <w:rFonts w:ascii="Times New Roman" w:hAnsi="Times New Roman" w:cs="Times New Roman"/>
        </w:rPr>
        <w:t xml:space="preserve"> de </w:t>
      </w:r>
      <w:proofErr w:type="spellStart"/>
      <w:r w:rsidR="00D020F8" w:rsidRPr="00B40C2B">
        <w:rPr>
          <w:rFonts w:ascii="Times New Roman" w:hAnsi="Times New Roman" w:cs="Times New Roman"/>
        </w:rPr>
        <w:t>Vattel</w:t>
      </w:r>
      <w:proofErr w:type="spellEnd"/>
      <w:r w:rsidR="00D138C4" w:rsidRPr="00B40C2B">
        <w:rPr>
          <w:rFonts w:ascii="Times New Roman" w:hAnsi="Times New Roman" w:cs="Times New Roman"/>
        </w:rPr>
        <w:t>,</w:t>
      </w:r>
      <w:r w:rsidRPr="00B40C2B">
        <w:rPr>
          <w:rFonts w:ascii="Times New Roman" w:hAnsi="Times New Roman" w:cs="Times New Roman"/>
        </w:rPr>
        <w:t xml:space="preserve"> served as a major justification for westward expansion and the continual dispossession of </w:t>
      </w:r>
      <w:r w:rsidR="001D477E" w:rsidRPr="00B40C2B">
        <w:rPr>
          <w:rFonts w:ascii="Times New Roman" w:hAnsi="Times New Roman" w:cs="Times New Roman"/>
        </w:rPr>
        <w:t xml:space="preserve">the </w:t>
      </w:r>
      <w:r w:rsidRPr="00B40C2B">
        <w:rPr>
          <w:rFonts w:ascii="Times New Roman" w:hAnsi="Times New Roman" w:cs="Times New Roman"/>
        </w:rPr>
        <w:t>indigenous people</w:t>
      </w:r>
      <w:r w:rsidR="001D477E" w:rsidRPr="00B40C2B">
        <w:rPr>
          <w:rFonts w:ascii="Times New Roman" w:hAnsi="Times New Roman" w:cs="Times New Roman"/>
        </w:rPr>
        <w:t>s</w:t>
      </w:r>
      <w:r w:rsidRPr="00B40C2B">
        <w:rPr>
          <w:rFonts w:ascii="Times New Roman" w:hAnsi="Times New Roman" w:cs="Times New Roman"/>
        </w:rPr>
        <w:t xml:space="preserve"> (</w:t>
      </w:r>
      <w:proofErr w:type="spellStart"/>
      <w:r w:rsidRPr="00B40C2B">
        <w:rPr>
          <w:rFonts w:ascii="Times New Roman" w:hAnsi="Times New Roman" w:cs="Times New Roman"/>
        </w:rPr>
        <w:t>Arneil</w:t>
      </w:r>
      <w:proofErr w:type="spellEnd"/>
      <w:r w:rsidRPr="00B40C2B">
        <w:rPr>
          <w:rFonts w:ascii="Times New Roman" w:hAnsi="Times New Roman" w:cs="Times New Roman"/>
        </w:rPr>
        <w:t xml:space="preserve"> 1996, 169; </w:t>
      </w:r>
      <w:proofErr w:type="spellStart"/>
      <w:r w:rsidRPr="00B40C2B">
        <w:rPr>
          <w:rFonts w:ascii="Times New Roman" w:hAnsi="Times New Roman" w:cs="Times New Roman"/>
        </w:rPr>
        <w:t>Frymer</w:t>
      </w:r>
      <w:proofErr w:type="spellEnd"/>
      <w:r w:rsidRPr="00B40C2B">
        <w:rPr>
          <w:rFonts w:ascii="Times New Roman" w:hAnsi="Times New Roman" w:cs="Times New Roman"/>
        </w:rPr>
        <w:t xml:space="preserve"> 2017, 39). </w:t>
      </w:r>
    </w:p>
    <w:p w14:paraId="01255EDD" w14:textId="377B4E68"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While access to and </w:t>
      </w:r>
      <w:r w:rsidR="001D477E" w:rsidRPr="00B40C2B">
        <w:rPr>
          <w:rFonts w:ascii="Times New Roman" w:hAnsi="Times New Roman" w:cs="Times New Roman"/>
        </w:rPr>
        <w:t xml:space="preserve">the </w:t>
      </w:r>
      <w:r w:rsidRPr="00B40C2B">
        <w:rPr>
          <w:rFonts w:ascii="Times New Roman" w:hAnsi="Times New Roman" w:cs="Times New Roman"/>
        </w:rPr>
        <w:t>distribution of land became a contested issue in the antebellum United States, the related social and economic conflicts were</w:t>
      </w:r>
      <w:r w:rsidR="00CD396E" w:rsidRPr="00B40C2B">
        <w:rPr>
          <w:rFonts w:ascii="Times New Roman" w:hAnsi="Times New Roman" w:cs="Times New Roman"/>
        </w:rPr>
        <w:t xml:space="preserve"> thus</w:t>
      </w:r>
      <w:r w:rsidRPr="00B40C2B">
        <w:rPr>
          <w:rFonts w:ascii="Times New Roman" w:hAnsi="Times New Roman" w:cs="Times New Roman"/>
        </w:rPr>
        <w:t xml:space="preserve"> resolved at the expense of the indigenous populations</w:t>
      </w:r>
      <w:r w:rsidR="001D477E" w:rsidRPr="00B40C2B">
        <w:rPr>
          <w:rFonts w:ascii="Times New Roman" w:hAnsi="Times New Roman" w:cs="Times New Roman"/>
        </w:rPr>
        <w:t>,</w:t>
      </w:r>
      <w:r w:rsidRPr="00B40C2B">
        <w:rPr>
          <w:rFonts w:ascii="Times New Roman" w:hAnsi="Times New Roman" w:cs="Times New Roman"/>
        </w:rPr>
        <w:t xml:space="preserve"> whose dispossession occurred concomitantly and often not merely through treatises and purchases but through consistent violent confrontation. </w:t>
      </w:r>
      <w:r w:rsidR="009B7FD5" w:rsidRPr="00B40C2B">
        <w:rPr>
          <w:rFonts w:ascii="Times New Roman" w:hAnsi="Times New Roman" w:cs="Times New Roman"/>
        </w:rPr>
        <w:t>C</w:t>
      </w:r>
      <w:r w:rsidRPr="00B40C2B">
        <w:rPr>
          <w:rFonts w:ascii="Times New Roman" w:hAnsi="Times New Roman" w:cs="Times New Roman"/>
        </w:rPr>
        <w:t>onquest did not precede the formation of the U.S., but most land was taken over the course of the nineteenth century, “often for inadequate compensation and against the will of the Indian nation whose lands were greatly diminished” (Singer 2011, 767). It took until the 1850s for the U.S. to fully incorporate the land within its 1783 borders</w:t>
      </w:r>
      <w:r w:rsidR="001D477E" w:rsidRPr="00B40C2B">
        <w:rPr>
          <w:rFonts w:ascii="Times New Roman" w:hAnsi="Times New Roman" w:cs="Times New Roman"/>
        </w:rPr>
        <w:t>,</w:t>
      </w:r>
      <w:r w:rsidRPr="00B40C2B">
        <w:rPr>
          <w:rFonts w:ascii="Times New Roman" w:hAnsi="Times New Roman" w:cs="Times New Roman"/>
        </w:rPr>
        <w:t xml:space="preserve"> by establishing new states to cover all the land east of the Mississippi </w:t>
      </w:r>
      <w:r w:rsidR="000B329B" w:rsidRPr="00B40C2B">
        <w:rPr>
          <w:rFonts w:ascii="Times New Roman" w:hAnsi="Times New Roman" w:cs="Times New Roman"/>
        </w:rPr>
        <w:t>R</w:t>
      </w:r>
      <w:r w:rsidRPr="00B40C2B">
        <w:rPr>
          <w:rFonts w:ascii="Times New Roman" w:hAnsi="Times New Roman" w:cs="Times New Roman"/>
        </w:rPr>
        <w:t xml:space="preserve">iver, which entailed coerced resettlement of about one hundred thousand </w:t>
      </w:r>
      <w:r w:rsidR="0029485F" w:rsidRPr="00B40C2B">
        <w:rPr>
          <w:rFonts w:ascii="Times New Roman" w:hAnsi="Times New Roman" w:cs="Times New Roman"/>
        </w:rPr>
        <w:t>N</w:t>
      </w:r>
      <w:r w:rsidRPr="00B40C2B">
        <w:rPr>
          <w:rFonts w:ascii="Times New Roman" w:hAnsi="Times New Roman" w:cs="Times New Roman"/>
        </w:rPr>
        <w:t>ative Americans and the death</w:t>
      </w:r>
      <w:r w:rsidR="001D477E" w:rsidRPr="00B40C2B">
        <w:rPr>
          <w:rFonts w:ascii="Times New Roman" w:hAnsi="Times New Roman" w:cs="Times New Roman"/>
        </w:rPr>
        <w:t>s</w:t>
      </w:r>
      <w:r w:rsidRPr="00B40C2B">
        <w:rPr>
          <w:rFonts w:ascii="Times New Roman" w:hAnsi="Times New Roman" w:cs="Times New Roman"/>
        </w:rPr>
        <w:t xml:space="preserve"> of many thousands more (</w:t>
      </w:r>
      <w:proofErr w:type="spellStart"/>
      <w:r w:rsidRPr="00B40C2B">
        <w:rPr>
          <w:rFonts w:ascii="Times New Roman" w:hAnsi="Times New Roman" w:cs="Times New Roman"/>
        </w:rPr>
        <w:t>Frymer</w:t>
      </w:r>
      <w:proofErr w:type="spellEnd"/>
      <w:r w:rsidRPr="00B40C2B">
        <w:rPr>
          <w:rFonts w:ascii="Times New Roman" w:hAnsi="Times New Roman" w:cs="Times New Roman"/>
        </w:rPr>
        <w:t xml:space="preserve"> 2017, 4). </w:t>
      </w:r>
      <w:r w:rsidR="00305FA5" w:rsidRPr="00B40C2B">
        <w:rPr>
          <w:rFonts w:ascii="Times New Roman" w:hAnsi="Times New Roman" w:cs="Times New Roman"/>
        </w:rPr>
        <w:t xml:space="preserve">Basing </w:t>
      </w:r>
      <w:r w:rsidRPr="00B40C2B">
        <w:rPr>
          <w:rFonts w:ascii="Times New Roman" w:hAnsi="Times New Roman" w:cs="Times New Roman"/>
        </w:rPr>
        <w:t>their land claims on the doctrine</w:t>
      </w:r>
      <w:r w:rsidR="00E7386B" w:rsidRPr="00B40C2B">
        <w:rPr>
          <w:rFonts w:ascii="Times New Roman" w:hAnsi="Times New Roman" w:cs="Times New Roman"/>
        </w:rPr>
        <w:t>s</w:t>
      </w:r>
      <w:r w:rsidRPr="00B40C2B">
        <w:rPr>
          <w:rFonts w:ascii="Times New Roman" w:hAnsi="Times New Roman" w:cs="Times New Roman"/>
        </w:rPr>
        <w:t xml:space="preserve"> of discovery and racial superiority, the U.S. justified their conquest as </w:t>
      </w:r>
      <w:r w:rsidR="002F148E" w:rsidRPr="00B40C2B">
        <w:rPr>
          <w:rFonts w:ascii="Times New Roman" w:hAnsi="Times New Roman" w:cs="Times New Roman"/>
        </w:rPr>
        <w:t xml:space="preserve">being </w:t>
      </w:r>
      <w:r w:rsidRPr="00B40C2B">
        <w:rPr>
          <w:rFonts w:ascii="Times New Roman" w:hAnsi="Times New Roman" w:cs="Times New Roman"/>
        </w:rPr>
        <w:t xml:space="preserve">legitimate. In 1823, the U.S. Supreme Court ruled in </w:t>
      </w:r>
      <w:r w:rsidRPr="00B40C2B">
        <w:rPr>
          <w:rFonts w:ascii="Times New Roman" w:hAnsi="Times New Roman" w:cs="Times New Roman"/>
          <w:i/>
        </w:rPr>
        <w:t xml:space="preserve">Johnson v. </w:t>
      </w:r>
      <w:proofErr w:type="spellStart"/>
      <w:r w:rsidRPr="00B40C2B">
        <w:rPr>
          <w:rFonts w:ascii="Times New Roman" w:hAnsi="Times New Roman" w:cs="Times New Roman"/>
          <w:i/>
        </w:rPr>
        <w:t>M’Intosh</w:t>
      </w:r>
      <w:proofErr w:type="spellEnd"/>
      <w:r w:rsidRPr="00B40C2B">
        <w:rPr>
          <w:rFonts w:ascii="Times New Roman" w:hAnsi="Times New Roman" w:cs="Times New Roman"/>
        </w:rPr>
        <w:t xml:space="preserve"> that land in the possession of Native Americans existed under “Indian title,” distinguishing between an “ultimate title” held by the United States and the Indian nation’s “title of occupancy” (</w:t>
      </w:r>
      <w:r w:rsidRPr="00B40C2B">
        <w:rPr>
          <w:rFonts w:ascii="Times New Roman" w:hAnsi="Times New Roman" w:cs="Times New Roman"/>
          <w:i/>
          <w:iCs/>
        </w:rPr>
        <w:t xml:space="preserve">Johnson v. </w:t>
      </w:r>
      <w:proofErr w:type="spellStart"/>
      <w:r w:rsidRPr="00B40C2B">
        <w:rPr>
          <w:rFonts w:ascii="Times New Roman" w:hAnsi="Times New Roman" w:cs="Times New Roman"/>
          <w:i/>
          <w:iCs/>
        </w:rPr>
        <w:t>M’Intosh</w:t>
      </w:r>
      <w:proofErr w:type="spellEnd"/>
      <w:r w:rsidRPr="00B40C2B">
        <w:rPr>
          <w:rFonts w:ascii="Times New Roman" w:hAnsi="Times New Roman" w:cs="Times New Roman"/>
        </w:rPr>
        <w:t xml:space="preserve">. 21 U.S. 543, 543 </w:t>
      </w:r>
      <w:r w:rsidRPr="00B40C2B">
        <w:rPr>
          <w:rFonts w:ascii="Times New Roman" w:hAnsi="Times New Roman" w:cs="Times New Roman"/>
        </w:rPr>
        <w:sym w:font="Symbol" w:char="F05B"/>
      </w:r>
      <w:r w:rsidRPr="00B40C2B">
        <w:rPr>
          <w:rFonts w:ascii="Times New Roman" w:hAnsi="Times New Roman" w:cs="Times New Roman"/>
        </w:rPr>
        <w:t>1823</w:t>
      </w:r>
      <w:r w:rsidRPr="00B40C2B">
        <w:rPr>
          <w:rFonts w:ascii="Times New Roman" w:hAnsi="Times New Roman" w:cs="Times New Roman"/>
        </w:rPr>
        <w:sym w:font="Symbol" w:char="F05D"/>
      </w:r>
      <w:r w:rsidRPr="00B40C2B">
        <w:rPr>
          <w:rFonts w:ascii="Times New Roman" w:hAnsi="Times New Roman" w:cs="Times New Roman"/>
        </w:rPr>
        <w:t>).</w:t>
      </w:r>
      <w:r w:rsidRPr="00B40C2B">
        <w:rPr>
          <w:rStyle w:val="EndnoteReference"/>
          <w:rFonts w:ascii="Times New Roman" w:hAnsi="Times New Roman" w:cs="Times New Roman"/>
        </w:rPr>
        <w:endnoteReference w:id="5"/>
      </w:r>
      <w:r w:rsidRPr="00B40C2B">
        <w:rPr>
          <w:rFonts w:ascii="Times New Roman" w:hAnsi="Times New Roman" w:cs="Times New Roman"/>
        </w:rPr>
        <w:t xml:space="preserve"> Landownership was thereby legally transferred from the indigenous communities to the U.S. government (Black 2015, 34).</w:t>
      </w:r>
    </w:p>
    <w:p w14:paraId="11B4FA50" w14:textId="7DF05701" w:rsidR="005255E2" w:rsidRPr="00B40C2B" w:rsidRDefault="009B7FD5"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The</w:t>
      </w:r>
      <w:r w:rsidR="005255E2" w:rsidRPr="00B40C2B">
        <w:rPr>
          <w:rFonts w:ascii="Times New Roman" w:hAnsi="Times New Roman" w:cs="Times New Roman"/>
        </w:rPr>
        <w:t xml:space="preserve"> notion that Native Americans held no property rights in their lands did not reflect the approach of early American settlers but was a retrospective view that came to dominate the discussion in the nineteenth century. Early explorers and settlers </w:t>
      </w:r>
      <w:r w:rsidR="0009650F" w:rsidRPr="00B40C2B">
        <w:rPr>
          <w:rFonts w:ascii="Times New Roman" w:hAnsi="Times New Roman" w:cs="Times New Roman"/>
        </w:rPr>
        <w:t xml:space="preserve">in fact </w:t>
      </w:r>
      <w:r w:rsidR="005255E2" w:rsidRPr="00B40C2B">
        <w:rPr>
          <w:rFonts w:ascii="Times New Roman" w:hAnsi="Times New Roman" w:cs="Times New Roman"/>
        </w:rPr>
        <w:t xml:space="preserve">reported that indigenous </w:t>
      </w:r>
      <w:r w:rsidR="005255E2" w:rsidRPr="00B40C2B">
        <w:rPr>
          <w:rFonts w:ascii="Times New Roman" w:hAnsi="Times New Roman" w:cs="Times New Roman"/>
        </w:rPr>
        <w:lastRenderedPageBreak/>
        <w:t xml:space="preserve">people </w:t>
      </w:r>
      <w:r w:rsidR="0009650F" w:rsidRPr="00B40C2B">
        <w:rPr>
          <w:rFonts w:ascii="Times New Roman" w:hAnsi="Times New Roman" w:cs="Times New Roman"/>
        </w:rPr>
        <w:t xml:space="preserve">did </w:t>
      </w:r>
      <w:r w:rsidR="005255E2" w:rsidRPr="00B40C2B">
        <w:rPr>
          <w:rFonts w:ascii="Times New Roman" w:hAnsi="Times New Roman" w:cs="Times New Roman"/>
        </w:rPr>
        <w:t>cultivate the land and allocate it in private property systems (Banner 2005, 19).</w:t>
      </w:r>
      <w:r w:rsidR="001115AE" w:rsidRPr="00B40C2B">
        <w:rPr>
          <w:rFonts w:ascii="Times New Roman" w:hAnsi="Times New Roman" w:cs="Times New Roman"/>
          <w:vertAlign w:val="superscript"/>
        </w:rPr>
        <w:endnoteReference w:id="6"/>
      </w:r>
      <w:r w:rsidR="005255E2" w:rsidRPr="00B40C2B">
        <w:rPr>
          <w:rFonts w:ascii="Times New Roman" w:hAnsi="Times New Roman" w:cs="Times New Roman"/>
        </w:rPr>
        <w:t xml:space="preserve"> The idea that they were nomadic hunters who occupied but did not own their territory emerged</w:t>
      </w:r>
      <w:r w:rsidR="001D477E" w:rsidRPr="00B40C2B">
        <w:rPr>
          <w:rFonts w:ascii="Times New Roman" w:hAnsi="Times New Roman" w:cs="Times New Roman"/>
        </w:rPr>
        <w:t>,</w:t>
      </w:r>
      <w:r w:rsidR="005255E2" w:rsidRPr="00B40C2B">
        <w:rPr>
          <w:rFonts w:ascii="Times New Roman" w:hAnsi="Times New Roman" w:cs="Times New Roman"/>
        </w:rPr>
        <w:t xml:space="preserve"> due to a transformation in legal thought between 1790 and 1823 (150). Politicians and intellectuals began to voice the opinion that it was wasteful if the </w:t>
      </w:r>
      <w:r w:rsidR="00E17ED4" w:rsidRPr="00B40C2B">
        <w:rPr>
          <w:rFonts w:ascii="Times New Roman" w:hAnsi="Times New Roman" w:cs="Times New Roman"/>
        </w:rPr>
        <w:t>indigenous peoples</w:t>
      </w:r>
      <w:r w:rsidR="005255E2" w:rsidRPr="00B40C2B">
        <w:rPr>
          <w:rFonts w:ascii="Times New Roman" w:hAnsi="Times New Roman" w:cs="Times New Roman"/>
        </w:rPr>
        <w:t xml:space="preserve"> occupied so much land that could be used more productively. Thus</w:t>
      </w:r>
      <w:r w:rsidR="001D477E" w:rsidRPr="00B40C2B">
        <w:rPr>
          <w:rFonts w:ascii="Times New Roman" w:hAnsi="Times New Roman" w:cs="Times New Roman"/>
        </w:rPr>
        <w:t>,</w:t>
      </w:r>
      <w:r w:rsidR="005255E2" w:rsidRPr="00B40C2B">
        <w:rPr>
          <w:rFonts w:ascii="Times New Roman" w:hAnsi="Times New Roman" w:cs="Times New Roman"/>
        </w:rPr>
        <w:t xml:space="preserve"> President James Monroe, in his annual message to Congress in 1817</w:t>
      </w:r>
      <w:r w:rsidR="00A12959" w:rsidRPr="00B40C2B">
        <w:rPr>
          <w:rFonts w:ascii="Times New Roman" w:hAnsi="Times New Roman" w:cs="Times New Roman"/>
        </w:rPr>
        <w:t>,</w:t>
      </w:r>
      <w:r w:rsidR="005255E2" w:rsidRPr="00B40C2B">
        <w:rPr>
          <w:rFonts w:ascii="Times New Roman" w:hAnsi="Times New Roman" w:cs="Times New Roman"/>
        </w:rPr>
        <w:t xml:space="preserve"> argued that “the earth was given to mankind to support the greatest number of which it is capable, and no tribe or people have a right to withhold from the wants of others more than is necessary for their own support and comfort” (</w:t>
      </w:r>
      <w:r w:rsidRPr="00B40C2B">
        <w:rPr>
          <w:rFonts w:ascii="Times New Roman" w:hAnsi="Times New Roman" w:cs="Times New Roman"/>
        </w:rPr>
        <w:sym w:font="Symbol" w:char="F05B"/>
      </w:r>
      <w:r w:rsidRPr="00B40C2B">
        <w:rPr>
          <w:rFonts w:ascii="Times New Roman" w:hAnsi="Times New Roman" w:cs="Times New Roman"/>
        </w:rPr>
        <w:t>1817</w:t>
      </w:r>
      <w:r w:rsidRPr="00B40C2B">
        <w:rPr>
          <w:rFonts w:ascii="Times New Roman" w:hAnsi="Times New Roman" w:cs="Times New Roman"/>
        </w:rPr>
        <w:sym w:font="Symbol" w:char="F05D"/>
      </w:r>
      <w:r w:rsidR="005255E2" w:rsidRPr="00B40C2B">
        <w:rPr>
          <w:rFonts w:ascii="Times New Roman" w:hAnsi="Times New Roman" w:cs="Times New Roman"/>
        </w:rPr>
        <w:t xml:space="preserve"> 1839, 206).</w:t>
      </w:r>
    </w:p>
    <w:p w14:paraId="66F3811D" w14:textId="621363B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The discourses that I will examine in the following sections relied on the construct of the “Indian” as a vanishing figure</w:t>
      </w:r>
      <w:r w:rsidR="001D477E" w:rsidRPr="00B40C2B">
        <w:rPr>
          <w:rFonts w:ascii="Times New Roman" w:hAnsi="Times New Roman" w:cs="Times New Roman"/>
        </w:rPr>
        <w:t>,</w:t>
      </w:r>
      <w:r w:rsidRPr="00B40C2B">
        <w:rPr>
          <w:rFonts w:ascii="Times New Roman" w:hAnsi="Times New Roman" w:cs="Times New Roman"/>
        </w:rPr>
        <w:t xml:space="preserve"> whose only right to the land he occupied was the right to sell. Within the settler colonial logic, property rights in land and in labor played a pivotal role in visions of a just social order. Therefore, it should not be surprising that both land and labor would assume central significance in the property conflicts </w:t>
      </w:r>
      <w:r w:rsidR="001D477E" w:rsidRPr="00B40C2B">
        <w:rPr>
          <w:rFonts w:ascii="Times New Roman" w:hAnsi="Times New Roman" w:cs="Times New Roman"/>
        </w:rPr>
        <w:t xml:space="preserve">that arose </w:t>
      </w:r>
      <w:r w:rsidRPr="00B40C2B">
        <w:rPr>
          <w:rFonts w:ascii="Times New Roman" w:hAnsi="Times New Roman" w:cs="Times New Roman"/>
        </w:rPr>
        <w:t xml:space="preserve">in the mid-nineteenth century, as traditional egalitarian concepts came under pressure and more people than ever worked as wage laborers. It is tempting to </w:t>
      </w:r>
      <w:r w:rsidR="00255A3F" w:rsidRPr="00B40C2B">
        <w:rPr>
          <w:rFonts w:ascii="Times New Roman" w:hAnsi="Times New Roman" w:cs="Times New Roman"/>
        </w:rPr>
        <w:t xml:space="preserve">view </w:t>
      </w:r>
      <w:r w:rsidRPr="00B40C2B">
        <w:rPr>
          <w:rFonts w:ascii="Times New Roman" w:hAnsi="Times New Roman" w:cs="Times New Roman"/>
        </w:rPr>
        <w:t>the emphasis on landownership in the cultural discourse during the Industrial Revolution as an anachronism, an insistence on agrarian values in the face of a reality determined by the prevalence of manufacturing and wage labor. Yet,</w:t>
      </w:r>
      <w:r w:rsidR="009B7FD5" w:rsidRPr="00B40C2B">
        <w:rPr>
          <w:rFonts w:ascii="Times New Roman" w:hAnsi="Times New Roman" w:cs="Times New Roman"/>
        </w:rPr>
        <w:t xml:space="preserve"> </w:t>
      </w:r>
      <w:r w:rsidRPr="00B40C2B">
        <w:rPr>
          <w:rFonts w:ascii="Times New Roman" w:hAnsi="Times New Roman" w:cs="Times New Roman"/>
        </w:rPr>
        <w:t xml:space="preserve">the expansion of industry </w:t>
      </w:r>
      <w:r w:rsidR="0013044D" w:rsidRPr="00B40C2B">
        <w:rPr>
          <w:rFonts w:ascii="Times New Roman" w:hAnsi="Times New Roman" w:cs="Times New Roman"/>
        </w:rPr>
        <w:t>went along</w:t>
      </w:r>
      <w:r w:rsidRPr="00B40C2B">
        <w:rPr>
          <w:rFonts w:ascii="Times New Roman" w:hAnsi="Times New Roman" w:cs="Times New Roman"/>
        </w:rPr>
        <w:t xml:space="preserve"> with rapid growth in the agricultural sector, as both mutually reinforced each other. In the first seventy years after Independence, the number of farms and plantations quadrupled, only to triple again between 1860 and 1920. Though the relative position of farming vis-à-vis other sectors declined—nine-tenth</w:t>
      </w:r>
      <w:r w:rsidR="006A655C" w:rsidRPr="00B40C2B">
        <w:rPr>
          <w:rFonts w:ascii="Times New Roman" w:hAnsi="Times New Roman" w:cs="Times New Roman"/>
        </w:rPr>
        <w:t>s</w:t>
      </w:r>
      <w:r w:rsidRPr="00B40C2B">
        <w:rPr>
          <w:rFonts w:ascii="Times New Roman" w:hAnsi="Times New Roman" w:cs="Times New Roman"/>
        </w:rPr>
        <w:t xml:space="preserve"> of the population </w:t>
      </w:r>
      <w:r w:rsidR="001D477E" w:rsidRPr="00B40C2B">
        <w:rPr>
          <w:rFonts w:ascii="Times New Roman" w:hAnsi="Times New Roman" w:cs="Times New Roman"/>
        </w:rPr>
        <w:t xml:space="preserve">were </w:t>
      </w:r>
      <w:r w:rsidRPr="00B40C2B">
        <w:rPr>
          <w:rFonts w:ascii="Times New Roman" w:hAnsi="Times New Roman" w:cs="Times New Roman"/>
        </w:rPr>
        <w:t>engaged in farming in 1790; the number dropped to 72 percent in 1820 and to 27 percent in 1920—farming expanded overall (C. Clark 2012, 14-16).</w:t>
      </w:r>
    </w:p>
    <w:p w14:paraId="26AD27C4" w14:textId="44DF1F40"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The conflicted processes and discursive negotiations I have sketched over the last few pages give an idea of the complexity of property matters in the early nineteenth century and provide the analytical framework for my analysis of three interlinked social movements in the 1840s and 50s. In the following, I will carve out how Anti-Renters,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and National Reformers advanced their property claims in an era that was, on the one hand, characterized by profound social and economic transformations but which, on the other hand, remained committed to the protection of established property rights. I thus highlight a discourse dominated by competing conceptions of property, on the level of </w:t>
      </w:r>
      <w:r w:rsidR="00FF7D30" w:rsidRPr="00B40C2B">
        <w:rPr>
          <w:rFonts w:ascii="Times New Roman" w:hAnsi="Times New Roman" w:cs="Times New Roman"/>
        </w:rPr>
        <w:t xml:space="preserve">both </w:t>
      </w:r>
      <w:r w:rsidRPr="00B40C2B">
        <w:rPr>
          <w:rFonts w:ascii="Times New Roman" w:hAnsi="Times New Roman" w:cs="Times New Roman"/>
        </w:rPr>
        <w:t>economic and moral claims.</w:t>
      </w:r>
    </w:p>
    <w:p w14:paraId="5BDB4D7D" w14:textId="77777777" w:rsidR="005255E2" w:rsidRPr="00B40C2B" w:rsidRDefault="005255E2" w:rsidP="00B40C2B">
      <w:pPr>
        <w:spacing w:line="480" w:lineRule="auto"/>
        <w:ind w:firstLine="708"/>
        <w:contextualSpacing/>
        <w:rPr>
          <w:rFonts w:ascii="Times New Roman" w:hAnsi="Times New Roman" w:cs="Times New Roman"/>
        </w:rPr>
      </w:pPr>
    </w:p>
    <w:p w14:paraId="07389299" w14:textId="77777777" w:rsidR="005255E2" w:rsidRPr="00B40C2B" w:rsidRDefault="005255E2" w:rsidP="00B40C2B">
      <w:pPr>
        <w:spacing w:line="480" w:lineRule="auto"/>
        <w:contextualSpacing/>
        <w:jc w:val="center"/>
        <w:rPr>
          <w:rFonts w:ascii="Times New Roman" w:hAnsi="Times New Roman" w:cs="Times New Roman"/>
        </w:rPr>
      </w:pPr>
      <w:bookmarkStart w:id="7" w:name="_Toc381207251"/>
      <w:r w:rsidRPr="00B40C2B">
        <w:rPr>
          <w:rFonts w:ascii="Times New Roman" w:hAnsi="Times New Roman" w:cs="Times New Roman"/>
        </w:rPr>
        <w:t>The Propriety of Landed Property: The New York Anti-Rent War</w:t>
      </w:r>
      <w:bookmarkEnd w:id="7"/>
    </w:p>
    <w:p w14:paraId="205CB76C" w14:textId="77777777" w:rsidR="005255E2" w:rsidRPr="00B40C2B" w:rsidRDefault="005255E2" w:rsidP="00B40C2B">
      <w:pPr>
        <w:spacing w:line="480" w:lineRule="auto"/>
        <w:contextualSpacing/>
        <w:rPr>
          <w:rFonts w:ascii="Times New Roman" w:hAnsi="Times New Roman" w:cs="Times New Roman"/>
        </w:rPr>
      </w:pPr>
    </w:p>
    <w:p w14:paraId="1FF57AC9" w14:textId="7E7EA07A"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The American democratic vision glorified both the farmer as an independent proprietor of his own freehold estate and the aim of perpetual territorial expansion to the West. These ideas </w:t>
      </w:r>
      <w:r w:rsidR="0013044D" w:rsidRPr="00B40C2B">
        <w:rPr>
          <w:rFonts w:ascii="Times New Roman" w:hAnsi="Times New Roman" w:cs="Times New Roman"/>
        </w:rPr>
        <w:t>gained currency</w:t>
      </w:r>
      <w:r w:rsidRPr="00B40C2B">
        <w:rPr>
          <w:rFonts w:ascii="Times New Roman" w:hAnsi="Times New Roman" w:cs="Times New Roman"/>
        </w:rPr>
        <w:t xml:space="preserve"> in the first decades of the nineteenth century and even sharpened with the market revolution and the intensification of the antebellum sectional conflict. The movements for land reform, backed by tens of thousands of farmers, urban workers, and middle-class reformers, constituted a battle over the very foundation of the social order, “rival</w:t>
      </w:r>
      <w:r w:rsidRPr="00B40C2B">
        <w:rPr>
          <w:rFonts w:ascii="Times New Roman" w:hAnsi="Times New Roman" w:cs="Times New Roman"/>
        </w:rPr>
        <w:sym w:font="Symbol" w:char="F05B"/>
      </w:r>
      <w:proofErr w:type="spellStart"/>
      <w:r w:rsidRPr="00B40C2B">
        <w:rPr>
          <w:rFonts w:ascii="Times New Roman" w:hAnsi="Times New Roman" w:cs="Times New Roman"/>
        </w:rPr>
        <w:t>ing</w:t>
      </w:r>
      <w:proofErr w:type="spellEnd"/>
      <w:r w:rsidRPr="00B40C2B">
        <w:rPr>
          <w:rFonts w:ascii="Times New Roman" w:hAnsi="Times New Roman" w:cs="Times New Roman"/>
        </w:rPr>
        <w:sym w:font="Symbol" w:char="F05D"/>
      </w:r>
      <w:r w:rsidRPr="00B40C2B">
        <w:rPr>
          <w:rFonts w:ascii="Times New Roman" w:hAnsi="Times New Roman" w:cs="Times New Roman"/>
        </w:rPr>
        <w:t xml:space="preserve"> in level of support the other great social movements of the era” (R. Huston 2000, 5).</w:t>
      </w:r>
      <w:r w:rsidR="003474F5" w:rsidRPr="00B40C2B">
        <w:rPr>
          <w:rStyle w:val="EndnoteReference"/>
          <w:rFonts w:ascii="Times New Roman" w:hAnsi="Times New Roman" w:cs="Times New Roman"/>
        </w:rPr>
        <w:endnoteReference w:id="7"/>
      </w:r>
      <w:r w:rsidRPr="00B40C2B">
        <w:rPr>
          <w:rFonts w:ascii="Times New Roman" w:hAnsi="Times New Roman" w:cs="Times New Roman"/>
        </w:rPr>
        <w:t xml:space="preserve"> Among these interlinked populist movements, Anti-Rent was one of the largest, sustained by 25,000 New York tenants who signed petitions</w:t>
      </w:r>
      <w:r w:rsidR="00AF6A4C" w:rsidRPr="00B40C2B">
        <w:rPr>
          <w:rFonts w:ascii="Times New Roman" w:hAnsi="Times New Roman" w:cs="Times New Roman"/>
        </w:rPr>
        <w:t xml:space="preserve"> and</w:t>
      </w:r>
      <w:r w:rsidRPr="00B40C2B">
        <w:rPr>
          <w:rFonts w:ascii="Times New Roman" w:hAnsi="Times New Roman" w:cs="Times New Roman"/>
        </w:rPr>
        <w:t xml:space="preserve"> organized </w:t>
      </w:r>
      <w:r w:rsidR="00255A3F" w:rsidRPr="00B40C2B">
        <w:rPr>
          <w:rFonts w:ascii="Times New Roman" w:hAnsi="Times New Roman" w:cs="Times New Roman"/>
        </w:rPr>
        <w:t xml:space="preserve">themselves </w:t>
      </w:r>
      <w:r w:rsidRPr="00B40C2B">
        <w:rPr>
          <w:rFonts w:ascii="Times New Roman" w:hAnsi="Times New Roman" w:cs="Times New Roman"/>
        </w:rPr>
        <w:t xml:space="preserve">in associations, vigilante groups, or within the political party system. As an uprising against the feudal structures of land tenure in the state, the Anti-Rent </w:t>
      </w:r>
      <w:r w:rsidR="00075FBF" w:rsidRPr="00B40C2B">
        <w:rPr>
          <w:rFonts w:ascii="Times New Roman" w:hAnsi="Times New Roman" w:cs="Times New Roman"/>
        </w:rPr>
        <w:t xml:space="preserve">conflict </w:t>
      </w:r>
      <w:r w:rsidRPr="00B40C2B">
        <w:rPr>
          <w:rFonts w:ascii="Times New Roman" w:hAnsi="Times New Roman" w:cs="Times New Roman"/>
        </w:rPr>
        <w:t>revolved around a competition between vested legal rights and a moral claim to property.</w:t>
      </w:r>
    </w:p>
    <w:p w14:paraId="27742E9D" w14:textId="1C433CA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In New York, unlike in most of the other </w:t>
      </w:r>
      <w:r w:rsidR="003E5092" w:rsidRPr="00B40C2B">
        <w:rPr>
          <w:rFonts w:ascii="Times New Roman" w:hAnsi="Times New Roman" w:cs="Times New Roman"/>
        </w:rPr>
        <w:t xml:space="preserve">original </w:t>
      </w:r>
      <w:r w:rsidRPr="00B40C2B">
        <w:rPr>
          <w:rFonts w:ascii="Times New Roman" w:hAnsi="Times New Roman" w:cs="Times New Roman"/>
        </w:rPr>
        <w:t>states, large estates established in colonial times were preserved during the Revolutionary Era, with a leasehold system that continued to expand until the early nineteenth century (R. Huston 2000, 14). The landlords managed their estates as benevolent hierarchies; leases typically ran for decades, with rent payments due in natural produce and labor, many of which remained unpaid. With changing economic and legal circumstances, this system became unsustainable. In the first decades of the nineteenth century, landholders found themselves in more precarious economic situations and therefore became more dependent on rent payments to keep up their lifestyle</w:t>
      </w:r>
      <w:r w:rsidR="003E5092" w:rsidRPr="00B40C2B">
        <w:rPr>
          <w:rFonts w:ascii="Times New Roman" w:hAnsi="Times New Roman" w:cs="Times New Roman"/>
        </w:rPr>
        <w:t>s</w:t>
      </w:r>
      <w:r w:rsidRPr="00B40C2B">
        <w:rPr>
          <w:rFonts w:ascii="Times New Roman" w:hAnsi="Times New Roman" w:cs="Times New Roman"/>
        </w:rPr>
        <w:t>. Tenants, similarly, had to cope with an altered economic situation, as production began to shift from grains to livestock and costs rose. Changes in the political order from the 1820s onwards also shifted the balance of power between tenants and landlords and contributed to the latter’s erosion of power (R. Huston 2000, 45-58).</w:t>
      </w:r>
    </w:p>
    <w:p w14:paraId="2F2CFC5A" w14:textId="5A7B2E0F"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The effects of the economic panic and depression of 1837 sparked the Anti-Rent conflict, which first broke out in Albany County in 1839</w:t>
      </w:r>
      <w:r w:rsidR="003E5092" w:rsidRPr="00B40C2B">
        <w:rPr>
          <w:rFonts w:ascii="Times New Roman" w:hAnsi="Times New Roman" w:cs="Times New Roman"/>
        </w:rPr>
        <w:t>,</w:t>
      </w:r>
      <w:r w:rsidRPr="00B40C2B">
        <w:rPr>
          <w:rFonts w:ascii="Times New Roman" w:hAnsi="Times New Roman" w:cs="Times New Roman"/>
        </w:rPr>
        <w:t xml:space="preserve"> after the death of Stephen </w:t>
      </w:r>
      <w:r w:rsidR="00D96F58" w:rsidRPr="00B40C2B">
        <w:rPr>
          <w:rFonts w:ascii="Times New Roman" w:hAnsi="Times New Roman" w:cs="Times New Roman"/>
        </w:rPr>
        <w:t>V</w:t>
      </w:r>
      <w:r w:rsidRPr="00B40C2B">
        <w:rPr>
          <w:rFonts w:ascii="Times New Roman" w:hAnsi="Times New Roman" w:cs="Times New Roman"/>
        </w:rPr>
        <w:t xml:space="preserve">an Rensselaer III, landlord or ‘patroon’ to more than 3,000 families on the Manor of </w:t>
      </w:r>
      <w:proofErr w:type="spellStart"/>
      <w:r w:rsidRPr="00B40C2B">
        <w:rPr>
          <w:rFonts w:ascii="Times New Roman" w:hAnsi="Times New Roman" w:cs="Times New Roman"/>
        </w:rPr>
        <w:t>Renssela</w:t>
      </w:r>
      <w:r w:rsidR="00B96D78" w:rsidRPr="00B40C2B">
        <w:rPr>
          <w:rFonts w:ascii="Times New Roman" w:hAnsi="Times New Roman" w:cs="Times New Roman"/>
        </w:rPr>
        <w:t>e</w:t>
      </w:r>
      <w:r w:rsidRPr="00B40C2B">
        <w:rPr>
          <w:rFonts w:ascii="Times New Roman" w:hAnsi="Times New Roman" w:cs="Times New Roman"/>
        </w:rPr>
        <w:t>rwyck</w:t>
      </w:r>
      <w:proofErr w:type="spellEnd"/>
      <w:r w:rsidRPr="00B40C2B">
        <w:rPr>
          <w:rFonts w:ascii="Times New Roman" w:hAnsi="Times New Roman" w:cs="Times New Roman"/>
        </w:rPr>
        <w:t xml:space="preserve">. Leasehold farmers protested the collection of back rents, through which the patroon’s heirs sought to meet the deceased landlord’s financial obligations—many of the tenants had believed that the unpaid rents would be forgiven upon </w:t>
      </w:r>
      <w:r w:rsidR="00D50428" w:rsidRPr="00B40C2B">
        <w:rPr>
          <w:rFonts w:ascii="Times New Roman" w:hAnsi="Times New Roman" w:cs="Times New Roman"/>
        </w:rPr>
        <w:t>V</w:t>
      </w:r>
      <w:r w:rsidRPr="00B40C2B">
        <w:rPr>
          <w:rFonts w:ascii="Times New Roman" w:hAnsi="Times New Roman" w:cs="Times New Roman"/>
        </w:rPr>
        <w:t xml:space="preserve">an Rensselaer’s death. Pressed to pay their debts under dire economic circumstances, they started to rebel against their state of dependency. The protests were not the first of their kind: </w:t>
      </w:r>
      <w:r w:rsidR="008A012E" w:rsidRPr="00B40C2B">
        <w:rPr>
          <w:rFonts w:ascii="Times New Roman" w:hAnsi="Times New Roman" w:cs="Times New Roman"/>
        </w:rPr>
        <w:t>l</w:t>
      </w:r>
      <w:r w:rsidR="003E5092" w:rsidRPr="00B40C2B">
        <w:rPr>
          <w:rFonts w:ascii="Times New Roman" w:hAnsi="Times New Roman" w:cs="Times New Roman"/>
        </w:rPr>
        <w:t xml:space="preserve">easeholders </w:t>
      </w:r>
      <w:r w:rsidRPr="00B40C2B">
        <w:rPr>
          <w:rFonts w:ascii="Times New Roman" w:hAnsi="Times New Roman" w:cs="Times New Roman"/>
        </w:rPr>
        <w:t xml:space="preserve">had challenged the land monopoly and aristocratic domination </w:t>
      </w:r>
      <w:r w:rsidR="003E5092" w:rsidRPr="00B40C2B">
        <w:rPr>
          <w:rFonts w:ascii="Times New Roman" w:hAnsi="Times New Roman" w:cs="Times New Roman"/>
        </w:rPr>
        <w:t xml:space="preserve">of </w:t>
      </w:r>
      <w:r w:rsidRPr="00B40C2B">
        <w:rPr>
          <w:rFonts w:ascii="Times New Roman" w:hAnsi="Times New Roman" w:cs="Times New Roman"/>
        </w:rPr>
        <w:t>New York manors several times in the eighteenth century, but in each instance, government authorities had squashed the insurrections (McCurdy 2001, 1-4). In 1839, however, the newly elected Whig governor William Henry Seward</w:t>
      </w:r>
      <w:r w:rsidR="002011B7" w:rsidRPr="00B40C2B">
        <w:rPr>
          <w:rFonts w:ascii="Times New Roman" w:hAnsi="Times New Roman" w:cs="Times New Roman"/>
        </w:rPr>
        <w:t xml:space="preserve"> </w:t>
      </w:r>
      <w:r w:rsidRPr="00B40C2B">
        <w:rPr>
          <w:rFonts w:ascii="Times New Roman" w:hAnsi="Times New Roman" w:cs="Times New Roman"/>
        </w:rPr>
        <w:t xml:space="preserve">showed himself receptive to the </w:t>
      </w:r>
      <w:r w:rsidRPr="00B40C2B">
        <w:rPr>
          <w:rFonts w:ascii="Times New Roman" w:hAnsi="Times New Roman" w:cs="Times New Roman"/>
        </w:rPr>
        <w:lastRenderedPageBreak/>
        <w:t>farmers’ grievances. While he called up</w:t>
      </w:r>
      <w:r w:rsidR="003E5092" w:rsidRPr="00B40C2B">
        <w:rPr>
          <w:rFonts w:ascii="Times New Roman" w:hAnsi="Times New Roman" w:cs="Times New Roman"/>
        </w:rPr>
        <w:t>on</w:t>
      </w:r>
      <w:r w:rsidRPr="00B40C2B">
        <w:rPr>
          <w:rFonts w:ascii="Times New Roman" w:hAnsi="Times New Roman" w:cs="Times New Roman"/>
        </w:rPr>
        <w:t xml:space="preserve"> the militia to suppress violent protests, he also denounced the land tenure system as “oppressive, anti-republican, and degrading” (Seward 1884, 369). Seward thus gave legitimacy to the tenants’ demands and identified them “as a public problem that required a public solution” (McCurdy 2001, 4).</w:t>
      </w:r>
    </w:p>
    <w:p w14:paraId="6BD9CED3" w14:textId="42A2C94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Such a public solution, it turned out, was rather hard to come by, not least due to the complex and contradictory structure of the contracts between landlords and tenants, which were at odds with property law </w:t>
      </w:r>
      <w:r w:rsidR="00CF089C" w:rsidRPr="00B40C2B">
        <w:rPr>
          <w:rFonts w:ascii="Times New Roman" w:hAnsi="Times New Roman" w:cs="Times New Roman"/>
        </w:rPr>
        <w:t>in</w:t>
      </w:r>
      <w:r w:rsidRPr="00B40C2B">
        <w:rPr>
          <w:rFonts w:ascii="Times New Roman" w:hAnsi="Times New Roman" w:cs="Times New Roman"/>
        </w:rPr>
        <w:t xml:space="preserve"> consider</w:t>
      </w:r>
      <w:r w:rsidR="00CF089C" w:rsidRPr="00B40C2B">
        <w:rPr>
          <w:rFonts w:ascii="Times New Roman" w:hAnsi="Times New Roman" w:cs="Times New Roman"/>
        </w:rPr>
        <w:t>ing</w:t>
      </w:r>
      <w:r w:rsidRPr="00B40C2B">
        <w:rPr>
          <w:rFonts w:ascii="Times New Roman" w:hAnsi="Times New Roman" w:cs="Times New Roman"/>
        </w:rPr>
        <w:t xml:space="preserve"> the farmers at once </w:t>
      </w:r>
      <w:r w:rsidR="003E5092" w:rsidRPr="00B40C2B">
        <w:rPr>
          <w:rFonts w:ascii="Times New Roman" w:hAnsi="Times New Roman" w:cs="Times New Roman"/>
        </w:rPr>
        <w:t xml:space="preserve">being </w:t>
      </w:r>
      <w:r w:rsidRPr="00B40C2B">
        <w:rPr>
          <w:rFonts w:ascii="Times New Roman" w:hAnsi="Times New Roman" w:cs="Times New Roman"/>
        </w:rPr>
        <w:t>both tenants and owners of their land</w:t>
      </w:r>
      <w:r w:rsidR="0013044D" w:rsidRPr="00B40C2B">
        <w:rPr>
          <w:rFonts w:ascii="Times New Roman" w:hAnsi="Times New Roman" w:cs="Times New Roman"/>
        </w:rPr>
        <w:t xml:space="preserve"> (McCurdy 2001, 22-31).</w:t>
      </w:r>
      <w:r w:rsidRPr="00B40C2B">
        <w:rPr>
          <w:rFonts w:ascii="Times New Roman" w:hAnsi="Times New Roman" w:cs="Times New Roman"/>
        </w:rPr>
        <w:t xml:space="preserve"> Seward requested that the legislature find measures “to assimilate the tenures in question to those which experience has proved to be more accordant with the principles of republican government” (1884, 221), yet </w:t>
      </w:r>
      <w:r w:rsidR="003E5092" w:rsidRPr="00B40C2B">
        <w:rPr>
          <w:rFonts w:ascii="Times New Roman" w:hAnsi="Times New Roman" w:cs="Times New Roman"/>
        </w:rPr>
        <w:t xml:space="preserve">he </w:t>
      </w:r>
      <w:r w:rsidRPr="00B40C2B">
        <w:rPr>
          <w:rFonts w:ascii="Times New Roman" w:hAnsi="Times New Roman" w:cs="Times New Roman"/>
        </w:rPr>
        <w:t xml:space="preserve">did not explain how the matter could be addressed without infringing on the vested property interests of the landlords (McCurdy 2001, 34; </w:t>
      </w:r>
      <w:proofErr w:type="spellStart"/>
      <w:r w:rsidRPr="00B40C2B">
        <w:rPr>
          <w:rFonts w:ascii="Times New Roman" w:hAnsi="Times New Roman" w:cs="Times New Roman"/>
        </w:rPr>
        <w:t>Kades</w:t>
      </w:r>
      <w:proofErr w:type="spellEnd"/>
      <w:r w:rsidRPr="00B40C2B">
        <w:rPr>
          <w:rFonts w:ascii="Times New Roman" w:hAnsi="Times New Roman" w:cs="Times New Roman"/>
        </w:rPr>
        <w:t xml:space="preserve"> 2002, 953). One possible solution discussed in the legislature was to use the power of eminent domain</w:t>
      </w:r>
      <w:r w:rsidR="003E5092" w:rsidRPr="00B40C2B">
        <w:rPr>
          <w:rFonts w:ascii="Times New Roman" w:hAnsi="Times New Roman" w:cs="Times New Roman"/>
        </w:rPr>
        <w:t>,</w:t>
      </w:r>
      <w:r w:rsidRPr="00B40C2B">
        <w:rPr>
          <w:rFonts w:ascii="Times New Roman" w:hAnsi="Times New Roman" w:cs="Times New Roman"/>
        </w:rPr>
        <w:t xml:space="preserve">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force landlords to sell their rights to the state; tenants were critical of this plan, </w:t>
      </w:r>
      <w:r w:rsidR="00CF510B" w:rsidRPr="00B40C2B">
        <w:rPr>
          <w:rFonts w:ascii="Times New Roman" w:hAnsi="Times New Roman" w:cs="Times New Roman"/>
        </w:rPr>
        <w:t xml:space="preserve">however, </w:t>
      </w:r>
      <w:r w:rsidRPr="00B40C2B">
        <w:rPr>
          <w:rFonts w:ascii="Times New Roman" w:hAnsi="Times New Roman" w:cs="Times New Roman"/>
        </w:rPr>
        <w:t xml:space="preserve">as they </w:t>
      </w:r>
      <w:r w:rsidR="00193946" w:rsidRPr="00B40C2B">
        <w:rPr>
          <w:rFonts w:ascii="Times New Roman" w:hAnsi="Times New Roman" w:cs="Times New Roman"/>
        </w:rPr>
        <w:t xml:space="preserve">then </w:t>
      </w:r>
      <w:r w:rsidRPr="00B40C2B">
        <w:rPr>
          <w:rFonts w:ascii="Times New Roman" w:hAnsi="Times New Roman" w:cs="Times New Roman"/>
        </w:rPr>
        <w:t>would have been required to buy their land from the state. In 1844</w:t>
      </w:r>
      <w:r w:rsidR="00496BF8" w:rsidRPr="00B40C2B">
        <w:rPr>
          <w:rFonts w:ascii="Times New Roman" w:hAnsi="Times New Roman" w:cs="Times New Roman"/>
        </w:rPr>
        <w:t>,</w:t>
      </w:r>
      <w:r w:rsidRPr="00B40C2B">
        <w:rPr>
          <w:rFonts w:ascii="Times New Roman" w:hAnsi="Times New Roman" w:cs="Times New Roman"/>
        </w:rPr>
        <w:t xml:space="preserve"> </w:t>
      </w:r>
      <w:r w:rsidR="00F63293" w:rsidRPr="00B40C2B">
        <w:rPr>
          <w:rFonts w:ascii="Times New Roman" w:hAnsi="Times New Roman" w:cs="Times New Roman"/>
        </w:rPr>
        <w:t xml:space="preserve">former President </w:t>
      </w:r>
      <w:r w:rsidRPr="00B40C2B">
        <w:rPr>
          <w:rFonts w:ascii="Times New Roman" w:hAnsi="Times New Roman" w:cs="Times New Roman"/>
        </w:rPr>
        <w:t xml:space="preserve">Martin van Buren suggested </w:t>
      </w:r>
      <w:r w:rsidR="003E5092" w:rsidRPr="00B40C2B">
        <w:rPr>
          <w:rFonts w:ascii="Times New Roman" w:hAnsi="Times New Roman" w:cs="Times New Roman"/>
        </w:rPr>
        <w:t>that</w:t>
      </w:r>
      <w:r w:rsidRPr="00B40C2B">
        <w:rPr>
          <w:rFonts w:ascii="Times New Roman" w:hAnsi="Times New Roman" w:cs="Times New Roman"/>
        </w:rPr>
        <w:t xml:space="preserve"> the inheritability of the landlords’ rights</w:t>
      </w:r>
      <w:r w:rsidR="003E5092" w:rsidRPr="00B40C2B">
        <w:rPr>
          <w:rFonts w:ascii="Times New Roman" w:hAnsi="Times New Roman" w:cs="Times New Roman"/>
        </w:rPr>
        <w:t xml:space="preserve"> be abolished,</w:t>
      </w:r>
      <w:r w:rsidRPr="00B40C2B">
        <w:rPr>
          <w:rFonts w:ascii="Times New Roman" w:hAnsi="Times New Roman" w:cs="Times New Roman"/>
        </w:rPr>
        <w:t xml:space="preserve"> a political decision that was tantamount to the abolition of entails. For many of the tenants whose landlords were young or middle-aged, this would have meant years or </w:t>
      </w:r>
      <w:r w:rsidR="003E5092" w:rsidRPr="00B40C2B">
        <w:rPr>
          <w:rFonts w:ascii="Times New Roman" w:hAnsi="Times New Roman" w:cs="Times New Roman"/>
        </w:rPr>
        <w:t xml:space="preserve">even </w:t>
      </w:r>
      <w:r w:rsidRPr="00B40C2B">
        <w:rPr>
          <w:rFonts w:ascii="Times New Roman" w:hAnsi="Times New Roman" w:cs="Times New Roman"/>
        </w:rPr>
        <w:t>decades in which they still owed rents. Tenants themselves put their hopes in challenging the legitimacy of each landlord’s titles. Yet, despite imperfections in these titles, the courts rejected all legal claims—had they granted them, no land title in the state would have been secure (</w:t>
      </w:r>
      <w:proofErr w:type="spellStart"/>
      <w:r w:rsidRPr="00B40C2B">
        <w:rPr>
          <w:rFonts w:ascii="Times New Roman" w:hAnsi="Times New Roman" w:cs="Times New Roman"/>
        </w:rPr>
        <w:t>Kades</w:t>
      </w:r>
      <w:proofErr w:type="spellEnd"/>
      <w:r w:rsidRPr="00B40C2B">
        <w:rPr>
          <w:rFonts w:ascii="Times New Roman" w:hAnsi="Times New Roman" w:cs="Times New Roman"/>
        </w:rPr>
        <w:t xml:space="preserve"> 2002, 947). </w:t>
      </w:r>
    </w:p>
    <w:p w14:paraId="1DE07575" w14:textId="110FE89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Rhetorically, the Anti-Renters fought for a social vision which revolved around agrarian ideals. They posited landownership as the basis of freedom and were also inspired by the labor </w:t>
      </w:r>
      <w:r w:rsidRPr="00B40C2B">
        <w:rPr>
          <w:rFonts w:ascii="Times New Roman" w:hAnsi="Times New Roman" w:cs="Times New Roman"/>
        </w:rPr>
        <w:lastRenderedPageBreak/>
        <w:t>movement’s use of the labor theory of value (R. Huston 2000, 107-11). Crucially, they based their claims on alleged natural rights tied to property in land, “the enjoyment of the fruits of their labor, personal dignity, independence from the will of others, economic security, freedom to trade” (113). Thomas Ai</w:t>
      </w:r>
      <w:r w:rsidR="0013677F" w:rsidRPr="00B40C2B">
        <w:rPr>
          <w:rFonts w:ascii="Times New Roman" w:hAnsi="Times New Roman" w:cs="Times New Roman"/>
        </w:rPr>
        <w:t>n</w:t>
      </w:r>
      <w:r w:rsidRPr="00B40C2B">
        <w:rPr>
          <w:rFonts w:ascii="Times New Roman" w:hAnsi="Times New Roman" w:cs="Times New Roman"/>
        </w:rPr>
        <w:t xml:space="preserve">ge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an Irishman who had emigrated to the U.S. in 1840 after having partaken in a </w:t>
      </w:r>
      <w:proofErr w:type="spellStart"/>
      <w:r w:rsidRPr="00B40C2B">
        <w:rPr>
          <w:rFonts w:ascii="Times New Roman" w:hAnsi="Times New Roman" w:cs="Times New Roman"/>
        </w:rPr>
        <w:t>Chartrist</w:t>
      </w:r>
      <w:proofErr w:type="spellEnd"/>
      <w:r w:rsidRPr="00B40C2B">
        <w:rPr>
          <w:rFonts w:ascii="Times New Roman" w:hAnsi="Times New Roman" w:cs="Times New Roman"/>
        </w:rPr>
        <w:t xml:space="preserve"> conspiracy to overthrow the British government, emerged as one of the most vocal—and one of the more radical—voices of the Anti-Rent cause</w:t>
      </w:r>
      <w:r w:rsidR="003E5092" w:rsidRPr="00B40C2B">
        <w:rPr>
          <w:rFonts w:ascii="Times New Roman" w:hAnsi="Times New Roman" w:cs="Times New Roman"/>
        </w:rPr>
        <w:t>,</w:t>
      </w:r>
      <w:r w:rsidRPr="00B40C2B">
        <w:rPr>
          <w:rFonts w:ascii="Times New Roman" w:hAnsi="Times New Roman" w:cs="Times New Roman"/>
        </w:rPr>
        <w:t xml:space="preserve"> while also advocating the tenets of National Reform. He served as an editor of the </w:t>
      </w:r>
      <w:r w:rsidRPr="00B40C2B">
        <w:rPr>
          <w:rFonts w:ascii="Times New Roman" w:hAnsi="Times New Roman" w:cs="Times New Roman"/>
          <w:i/>
        </w:rPr>
        <w:t>Albany Freeholder</w:t>
      </w:r>
      <w:r w:rsidRPr="00B40C2B">
        <w:rPr>
          <w:rFonts w:ascii="Times New Roman" w:hAnsi="Times New Roman" w:cs="Times New Roman"/>
        </w:rPr>
        <w:t xml:space="preserve">, the largest Anti-Rent magazine, </w:t>
      </w:r>
      <w:r w:rsidR="00192574" w:rsidRPr="00B40C2B">
        <w:rPr>
          <w:rFonts w:ascii="Times New Roman" w:hAnsi="Times New Roman" w:cs="Times New Roman"/>
        </w:rPr>
        <w:t xml:space="preserve">at its founding </w:t>
      </w:r>
      <w:r w:rsidRPr="00B40C2B">
        <w:rPr>
          <w:rFonts w:ascii="Times New Roman" w:hAnsi="Times New Roman" w:cs="Times New Roman"/>
        </w:rPr>
        <w:t xml:space="preserve">in 1845. But he soon broke into open conflict with the more moderate wing of the Anti-Rent reform movement and </w:t>
      </w:r>
      <w:r w:rsidR="003E5092" w:rsidRPr="00B40C2B">
        <w:rPr>
          <w:rFonts w:ascii="Times New Roman" w:hAnsi="Times New Roman" w:cs="Times New Roman"/>
        </w:rPr>
        <w:t xml:space="preserve">therefore </w:t>
      </w:r>
      <w:r w:rsidRPr="00B40C2B">
        <w:rPr>
          <w:rFonts w:ascii="Times New Roman" w:hAnsi="Times New Roman" w:cs="Times New Roman"/>
        </w:rPr>
        <w:t xml:space="preserve">started a new publication, the </w:t>
      </w:r>
      <w:r w:rsidRPr="00B40C2B">
        <w:rPr>
          <w:rFonts w:ascii="Times New Roman" w:hAnsi="Times New Roman" w:cs="Times New Roman"/>
          <w:i/>
        </w:rPr>
        <w:t>Anti-Renter</w:t>
      </w:r>
      <w:r w:rsidRPr="00B40C2B">
        <w:rPr>
          <w:rFonts w:ascii="Times New Roman" w:hAnsi="Times New Roman" w:cs="Times New Roman"/>
        </w:rPr>
        <w:t xml:space="preserve">, which allied </w:t>
      </w:r>
      <w:r w:rsidR="003E5092" w:rsidRPr="00B40C2B">
        <w:rPr>
          <w:rFonts w:ascii="Times New Roman" w:hAnsi="Times New Roman" w:cs="Times New Roman"/>
        </w:rPr>
        <w:t xml:space="preserve">that </w:t>
      </w:r>
      <w:r w:rsidRPr="00B40C2B">
        <w:rPr>
          <w:rFonts w:ascii="Times New Roman" w:hAnsi="Times New Roman" w:cs="Times New Roman"/>
        </w:rPr>
        <w:t>cause with that of National Reform (</w:t>
      </w:r>
      <w:r w:rsidR="008A012E" w:rsidRPr="00B40C2B">
        <w:rPr>
          <w:rFonts w:ascii="Times New Roman" w:hAnsi="Times New Roman" w:cs="Times New Roman"/>
        </w:rPr>
        <w:t xml:space="preserve">R. Huston 2000, </w:t>
      </w:r>
      <w:r w:rsidRPr="00B40C2B">
        <w:rPr>
          <w:rFonts w:ascii="Times New Roman" w:hAnsi="Times New Roman" w:cs="Times New Roman"/>
        </w:rPr>
        <w:t xml:space="preserve">164). The main point of contention related to the conception of property rights. The Anti-Rent leadership by no means </w:t>
      </w:r>
      <w:r w:rsidR="003E5092" w:rsidRPr="00B40C2B">
        <w:rPr>
          <w:rFonts w:ascii="Times New Roman" w:hAnsi="Times New Roman" w:cs="Times New Roman"/>
        </w:rPr>
        <w:t xml:space="preserve">consisted of </w:t>
      </w:r>
      <w:r w:rsidRPr="00B40C2B">
        <w:rPr>
          <w:rFonts w:ascii="Times New Roman" w:hAnsi="Times New Roman" w:cs="Times New Roman"/>
        </w:rPr>
        <w:t>penniless people; most often</w:t>
      </w:r>
      <w:r w:rsidR="003E5092" w:rsidRPr="00B40C2B">
        <w:rPr>
          <w:rFonts w:ascii="Times New Roman" w:hAnsi="Times New Roman" w:cs="Times New Roman"/>
        </w:rPr>
        <w:t>,</w:t>
      </w:r>
      <w:r w:rsidRPr="00B40C2B">
        <w:rPr>
          <w:rFonts w:ascii="Times New Roman" w:hAnsi="Times New Roman" w:cs="Times New Roman"/>
        </w:rPr>
        <w:t xml:space="preserve"> they were freeholders </w:t>
      </w:r>
      <w:r w:rsidR="003E5092" w:rsidRPr="00B40C2B">
        <w:rPr>
          <w:rFonts w:ascii="Times New Roman" w:hAnsi="Times New Roman" w:cs="Times New Roman"/>
        </w:rPr>
        <w:t xml:space="preserve">who </w:t>
      </w:r>
      <w:r w:rsidRPr="00B40C2B">
        <w:rPr>
          <w:rFonts w:ascii="Times New Roman" w:hAnsi="Times New Roman" w:cs="Times New Roman"/>
        </w:rPr>
        <w:t>belonged to the most prosperous segment of their communit</w:t>
      </w:r>
      <w:r w:rsidR="003E5092" w:rsidRPr="00B40C2B">
        <w:rPr>
          <w:rFonts w:ascii="Times New Roman" w:hAnsi="Times New Roman" w:cs="Times New Roman"/>
        </w:rPr>
        <w:t>ies</w:t>
      </w:r>
      <w:r w:rsidRPr="00B40C2B">
        <w:rPr>
          <w:rFonts w:ascii="Times New Roman" w:hAnsi="Times New Roman" w:cs="Times New Roman"/>
        </w:rPr>
        <w:t xml:space="preserve"> (109). As men of property themselves, they tended to focus on the right to their own fruits of labor and economic independence. But they were not likely to subscribe to demands </w:t>
      </w:r>
      <w:r w:rsidR="003E5092" w:rsidRPr="00B40C2B">
        <w:rPr>
          <w:rFonts w:ascii="Times New Roman" w:hAnsi="Times New Roman" w:cs="Times New Roman"/>
        </w:rPr>
        <w:t xml:space="preserve">that </w:t>
      </w:r>
      <w:r w:rsidRPr="00B40C2B">
        <w:rPr>
          <w:rFonts w:ascii="Times New Roman" w:hAnsi="Times New Roman" w:cs="Times New Roman"/>
        </w:rPr>
        <w:t>limit</w:t>
      </w:r>
      <w:r w:rsidR="003E5092" w:rsidRPr="00B40C2B">
        <w:rPr>
          <w:rFonts w:ascii="Times New Roman" w:hAnsi="Times New Roman" w:cs="Times New Roman"/>
        </w:rPr>
        <w:t>ed</w:t>
      </w:r>
      <w:r w:rsidRPr="00B40C2B">
        <w:rPr>
          <w:rFonts w:ascii="Times New Roman" w:hAnsi="Times New Roman" w:cs="Times New Roman"/>
        </w:rPr>
        <w:t xml:space="preserve"> the amount of land an individual was allowed to own. </w:t>
      </w:r>
    </w:p>
    <w:p w14:paraId="4706C645" w14:textId="06D2413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More radically inclined,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had already advocated land reform in Ireland before coming to the United States. In 1835, he had published a pamphlet entitled </w:t>
      </w:r>
      <w:r w:rsidRPr="00B40C2B">
        <w:rPr>
          <w:rFonts w:ascii="Times New Roman" w:hAnsi="Times New Roman" w:cs="Times New Roman"/>
          <w:i/>
        </w:rPr>
        <w:t>Our Natural Rights</w:t>
      </w:r>
      <w:r w:rsidRPr="00B40C2B">
        <w:rPr>
          <w:rFonts w:ascii="Times New Roman" w:hAnsi="Times New Roman" w:cs="Times New Roman"/>
        </w:rPr>
        <w:t>, which he updated and reissued with an appendix on the American situation and the Anti-Rent trouble in 1842. In th</w:t>
      </w:r>
      <w:r w:rsidR="0048034E" w:rsidRPr="00B40C2B">
        <w:rPr>
          <w:rFonts w:ascii="Times New Roman" w:hAnsi="Times New Roman" w:cs="Times New Roman"/>
        </w:rPr>
        <w:t>at</w:t>
      </w:r>
      <w:r w:rsidRPr="00B40C2B">
        <w:rPr>
          <w:rFonts w:ascii="Times New Roman" w:hAnsi="Times New Roman" w:cs="Times New Roman"/>
        </w:rPr>
        <w:t xml:space="preserve"> pamphlet, he decried the evils of land monopoly and argued that the concentration of landownership in the hands of landlords and speculators violated natural rights. Referencing Thomas Jefferson,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held that “every man who comes into this world has an equal right in the soil” (</w:t>
      </w:r>
      <w:r w:rsidR="009E337A" w:rsidRPr="00B40C2B">
        <w:rPr>
          <w:rFonts w:ascii="Times New Roman" w:hAnsi="Times New Roman" w:cs="Times New Roman"/>
        </w:rPr>
        <w:t xml:space="preserve">1842, </w:t>
      </w:r>
      <w:r w:rsidRPr="00B40C2B">
        <w:rPr>
          <w:rFonts w:ascii="Times New Roman" w:hAnsi="Times New Roman" w:cs="Times New Roman"/>
        </w:rPr>
        <w:t>56). He explicitly did not advocate equal distribution of land—</w:t>
      </w:r>
      <w:r w:rsidRPr="00B40C2B">
        <w:rPr>
          <w:rFonts w:ascii="Times New Roman" w:hAnsi="Times New Roman" w:cs="Times New Roman"/>
        </w:rPr>
        <w:lastRenderedPageBreak/>
        <w:t xml:space="preserve">given that different people engaged in different pursuits. He also rejected communal forms of ownership and cooperative communities like those advocated by Associationism. Indeed, reminiscent of Adam Smith, he thought of the present economic organization as “one vast system of co-operation”: </w:t>
      </w:r>
      <w:r w:rsidR="008A012E" w:rsidRPr="00B40C2B">
        <w:rPr>
          <w:rFonts w:ascii="Times New Roman" w:hAnsi="Times New Roman" w:cs="Times New Roman"/>
        </w:rPr>
        <w:t>p</w:t>
      </w:r>
      <w:r w:rsidR="003E5092" w:rsidRPr="00B40C2B">
        <w:rPr>
          <w:rFonts w:ascii="Times New Roman" w:hAnsi="Times New Roman" w:cs="Times New Roman"/>
        </w:rPr>
        <w:t xml:space="preserve">eople </w:t>
      </w:r>
      <w:r w:rsidRPr="00B40C2B">
        <w:rPr>
          <w:rFonts w:ascii="Times New Roman" w:hAnsi="Times New Roman" w:cs="Times New Roman"/>
        </w:rPr>
        <w:t xml:space="preserve">producing in different trades and exchanging goods with each other seemed to him like “a system as much superior to the little hole-and-corner communities that have been proposed” (57). Accordingly, he also distinguished between personal property, with which he did not want to interfere, and </w:t>
      </w:r>
      <w:r w:rsidR="009F59CF" w:rsidRPr="00B40C2B">
        <w:rPr>
          <w:rFonts w:ascii="Times New Roman" w:hAnsi="Times New Roman" w:cs="Times New Roman"/>
        </w:rPr>
        <w:t>what he saw as the</w:t>
      </w:r>
      <w:r w:rsidRPr="00B40C2B">
        <w:rPr>
          <w:rFonts w:ascii="Times New Roman" w:hAnsi="Times New Roman" w:cs="Times New Roman"/>
        </w:rPr>
        <w:t xml:space="preserve"> evils of concentration in landed property.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w:t>
      </w:r>
      <w:r w:rsidR="00F63293" w:rsidRPr="00B40C2B">
        <w:rPr>
          <w:rFonts w:ascii="Times New Roman" w:hAnsi="Times New Roman" w:cs="Times New Roman"/>
        </w:rPr>
        <w:t xml:space="preserve">thus </w:t>
      </w:r>
      <w:r w:rsidRPr="00B40C2B">
        <w:rPr>
          <w:rFonts w:ascii="Times New Roman" w:hAnsi="Times New Roman" w:cs="Times New Roman"/>
        </w:rPr>
        <w:t xml:space="preserve">linked the fate of the American republic to equal access to land. “The sole cause of American freedom is,” he wrote, comparing the New World to the Old, “that the energies of her people, and her political influence, is not under the dominion of landlords” (38). </w:t>
      </w:r>
      <w:r w:rsidR="00F63293" w:rsidRPr="00B40C2B">
        <w:rPr>
          <w:rFonts w:ascii="Times New Roman" w:hAnsi="Times New Roman" w:cs="Times New Roman"/>
        </w:rPr>
        <w:t>People’s f</w:t>
      </w:r>
      <w:r w:rsidRPr="00B40C2B">
        <w:rPr>
          <w:rFonts w:ascii="Times New Roman" w:hAnsi="Times New Roman" w:cs="Times New Roman"/>
        </w:rPr>
        <w:t>reedom and independence were only guaranteed by a wide distribution of land</w:t>
      </w:r>
      <w:r w:rsidR="00F63293" w:rsidRPr="00B40C2B">
        <w:rPr>
          <w:rFonts w:ascii="Times New Roman" w:hAnsi="Times New Roman" w:cs="Times New Roman"/>
        </w:rPr>
        <w:t xml:space="preserve">, </w:t>
      </w:r>
      <w:proofErr w:type="spellStart"/>
      <w:r w:rsidR="00F63293" w:rsidRPr="00B40C2B">
        <w:rPr>
          <w:rFonts w:ascii="Times New Roman" w:hAnsi="Times New Roman" w:cs="Times New Roman"/>
        </w:rPr>
        <w:t>Devyr</w:t>
      </w:r>
      <w:proofErr w:type="spellEnd"/>
      <w:r w:rsidR="00F63293" w:rsidRPr="00B40C2B">
        <w:rPr>
          <w:rFonts w:ascii="Times New Roman" w:hAnsi="Times New Roman" w:cs="Times New Roman"/>
        </w:rPr>
        <w:t xml:space="preserve"> thought, but </w:t>
      </w:r>
      <w:r w:rsidR="003E5092" w:rsidRPr="00B40C2B">
        <w:rPr>
          <w:rFonts w:ascii="Times New Roman" w:hAnsi="Times New Roman" w:cs="Times New Roman"/>
        </w:rPr>
        <w:t xml:space="preserve">he </w:t>
      </w:r>
      <w:r w:rsidR="00F63293" w:rsidRPr="00B40C2B">
        <w:rPr>
          <w:rFonts w:ascii="Times New Roman" w:hAnsi="Times New Roman" w:cs="Times New Roman"/>
        </w:rPr>
        <w:t>feared that the whole public domain would be converted into the private property of land monopolists within a century, or even faster.</w:t>
      </w:r>
    </w:p>
    <w:p w14:paraId="69F12AD1" w14:textId="20DFB832" w:rsidR="005255E2" w:rsidRPr="00B40C2B" w:rsidRDefault="005255E2" w:rsidP="00B40C2B">
      <w:pPr>
        <w:spacing w:line="480" w:lineRule="auto"/>
        <w:ind w:firstLine="708"/>
        <w:contextualSpacing/>
        <w:rPr>
          <w:rFonts w:ascii="Times New Roman" w:hAnsi="Times New Roman" w:cs="Times New Roman"/>
        </w:rPr>
      </w:pPr>
      <w:proofErr w:type="spellStart"/>
      <w:r w:rsidRPr="00B40C2B">
        <w:rPr>
          <w:rFonts w:ascii="Times New Roman" w:hAnsi="Times New Roman" w:cs="Times New Roman"/>
        </w:rPr>
        <w:t>Devyr’s</w:t>
      </w:r>
      <w:proofErr w:type="spellEnd"/>
      <w:r w:rsidRPr="00B40C2B">
        <w:rPr>
          <w:rFonts w:ascii="Times New Roman" w:hAnsi="Times New Roman" w:cs="Times New Roman"/>
        </w:rPr>
        <w:t xml:space="preserve"> pamphlet directly addressed the Anti-Rent grievances: </w:t>
      </w:r>
      <w:r w:rsidR="008A012E" w:rsidRPr="00B40C2B">
        <w:rPr>
          <w:rFonts w:ascii="Times New Roman" w:hAnsi="Times New Roman" w:cs="Times New Roman"/>
        </w:rPr>
        <w:t>i</w:t>
      </w:r>
      <w:r w:rsidR="003E5092" w:rsidRPr="00B40C2B">
        <w:rPr>
          <w:rFonts w:ascii="Times New Roman" w:hAnsi="Times New Roman" w:cs="Times New Roman"/>
        </w:rPr>
        <w:t xml:space="preserve">n </w:t>
      </w:r>
      <w:r w:rsidRPr="00B40C2B">
        <w:rPr>
          <w:rFonts w:ascii="Times New Roman" w:hAnsi="Times New Roman" w:cs="Times New Roman"/>
        </w:rPr>
        <w:t>the stipulations of the rent contracts between landlords and tenants</w:t>
      </w:r>
      <w:r w:rsidR="003E5092" w:rsidRPr="00B40C2B">
        <w:rPr>
          <w:rFonts w:ascii="Times New Roman" w:hAnsi="Times New Roman" w:cs="Times New Roman"/>
        </w:rPr>
        <w:t>,</w:t>
      </w:r>
      <w:r w:rsidRPr="00B40C2B">
        <w:rPr>
          <w:rFonts w:ascii="Times New Roman" w:hAnsi="Times New Roman" w:cs="Times New Roman"/>
        </w:rPr>
        <w:t xml:space="preserve"> he recognized “the spirit of British feudalism in its most barbarous days” (51). The leases left the tenants at </w:t>
      </w:r>
      <w:r w:rsidR="003E5092" w:rsidRPr="00B40C2B">
        <w:rPr>
          <w:rFonts w:ascii="Times New Roman" w:hAnsi="Times New Roman" w:cs="Times New Roman"/>
        </w:rPr>
        <w:t xml:space="preserve">an </w:t>
      </w:r>
      <w:r w:rsidRPr="00B40C2B">
        <w:rPr>
          <w:rFonts w:ascii="Times New Roman" w:hAnsi="Times New Roman" w:cs="Times New Roman"/>
        </w:rPr>
        <w:t xml:space="preserve">economic disadvantage, as they granted the landlord the exclusive ownership of all mines and minerals as well as the right to build mills and dams. This meant that the farmers depended on the infrastructure provided by the patroon. Moreover, through so-called “quarter sales,” the landlord received one quarter of the revenue each time a farm changed hands, and </w:t>
      </w:r>
      <w:r w:rsidR="003E5092" w:rsidRPr="00B40C2B">
        <w:rPr>
          <w:rFonts w:ascii="Times New Roman" w:hAnsi="Times New Roman" w:cs="Times New Roman"/>
        </w:rPr>
        <w:t xml:space="preserve">he </w:t>
      </w:r>
      <w:r w:rsidRPr="00B40C2B">
        <w:rPr>
          <w:rFonts w:ascii="Times New Roman" w:hAnsi="Times New Roman" w:cs="Times New Roman"/>
        </w:rPr>
        <w:t xml:space="preserve">thereby also had the opportunity to buy the land himself at </w:t>
      </w:r>
      <w:r w:rsidR="003E5092" w:rsidRPr="00B40C2B">
        <w:rPr>
          <w:rFonts w:ascii="Times New Roman" w:hAnsi="Times New Roman" w:cs="Times New Roman"/>
        </w:rPr>
        <w:t xml:space="preserve">a </w:t>
      </w:r>
      <w:r w:rsidRPr="00B40C2B">
        <w:rPr>
          <w:rFonts w:ascii="Times New Roman" w:hAnsi="Times New Roman" w:cs="Times New Roman"/>
        </w:rPr>
        <w:t xml:space="preserve">reduced price. “This clause,”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argued, “open</w:t>
      </w:r>
      <w:r w:rsidRPr="00B40C2B">
        <w:rPr>
          <w:rFonts w:ascii="Times New Roman" w:hAnsi="Times New Roman" w:cs="Times New Roman"/>
        </w:rPr>
        <w:sym w:font="Symbol" w:char="F05B"/>
      </w:r>
      <w:r w:rsidRPr="00B40C2B">
        <w:rPr>
          <w:rFonts w:ascii="Times New Roman" w:hAnsi="Times New Roman" w:cs="Times New Roman"/>
        </w:rPr>
        <w:t>ed</w:t>
      </w:r>
      <w:r w:rsidRPr="00B40C2B">
        <w:rPr>
          <w:rFonts w:ascii="Times New Roman" w:hAnsi="Times New Roman" w:cs="Times New Roman"/>
        </w:rPr>
        <w:sym w:font="Symbol" w:char="F05D"/>
      </w:r>
      <w:r w:rsidRPr="00B40C2B">
        <w:rPr>
          <w:rFonts w:ascii="Times New Roman" w:hAnsi="Times New Roman" w:cs="Times New Roman"/>
        </w:rPr>
        <w:t xml:space="preserve"> a door through which, in time, the title of the farmers can be easily extinguished, and the unlimited ownership of the Patroons established over the whole property” (51).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endorsed both an agrarian vision of </w:t>
      </w:r>
      <w:r w:rsidRPr="00B40C2B">
        <w:rPr>
          <w:rFonts w:ascii="Times New Roman" w:hAnsi="Times New Roman" w:cs="Times New Roman"/>
        </w:rPr>
        <w:lastRenderedPageBreak/>
        <w:t xml:space="preserve">independent freeholders that harked back to the Jeffersonian ideal of the yeoman farmer, protected by legal limitations to landownership, and a form of modern liberal capitalism. For him, </w:t>
      </w:r>
      <w:r w:rsidR="00ED5250" w:rsidRPr="00B40C2B">
        <w:rPr>
          <w:rFonts w:ascii="Times New Roman" w:hAnsi="Times New Roman" w:cs="Times New Roman"/>
        </w:rPr>
        <w:t xml:space="preserve">these </w:t>
      </w:r>
      <w:r w:rsidRPr="00B40C2B">
        <w:rPr>
          <w:rFonts w:ascii="Times New Roman" w:hAnsi="Times New Roman" w:cs="Times New Roman"/>
        </w:rPr>
        <w:t xml:space="preserve">ideas were compatible, as both renounced the aristocratic, feudal structures associated with the manor system and conceptualized the farmer as an independent economic agent. </w:t>
      </w:r>
    </w:p>
    <w:p w14:paraId="64048763" w14:textId="529C15A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Anti-Rent agitation also became a subject of the broader public debate. A central voice in this debate, as in all the land controversies discussed in this chapter, was the </w:t>
      </w:r>
      <w:r w:rsidRPr="00B40C2B">
        <w:rPr>
          <w:rFonts w:ascii="Times New Roman" w:hAnsi="Times New Roman" w:cs="Times New Roman"/>
          <w:i/>
        </w:rPr>
        <w:t xml:space="preserve">New-York </w:t>
      </w:r>
      <w:r w:rsidR="009E337A" w:rsidRPr="00B40C2B">
        <w:rPr>
          <w:rFonts w:ascii="Times New Roman" w:hAnsi="Times New Roman" w:cs="Times New Roman"/>
          <w:i/>
        </w:rPr>
        <w:t xml:space="preserve">Daily </w:t>
      </w:r>
      <w:r w:rsidRPr="00B40C2B">
        <w:rPr>
          <w:rFonts w:ascii="Times New Roman" w:hAnsi="Times New Roman" w:cs="Times New Roman"/>
          <w:i/>
        </w:rPr>
        <w:t>Tribune</w:t>
      </w:r>
      <w:r w:rsidRPr="00B40C2B">
        <w:rPr>
          <w:rFonts w:ascii="Times New Roman" w:hAnsi="Times New Roman" w:cs="Times New Roman"/>
          <w:iCs/>
        </w:rPr>
        <w:t>,</w:t>
      </w:r>
      <w:r w:rsidRPr="00B40C2B">
        <w:rPr>
          <w:rStyle w:val="EndnoteReference"/>
          <w:rFonts w:ascii="Times New Roman" w:hAnsi="Times New Roman" w:cs="Times New Roman"/>
        </w:rPr>
        <w:endnoteReference w:id="8"/>
      </w:r>
      <w:r w:rsidRPr="00B40C2B">
        <w:rPr>
          <w:rFonts w:ascii="Times New Roman" w:hAnsi="Times New Roman" w:cs="Times New Roman"/>
          <w:i/>
        </w:rPr>
        <w:t xml:space="preserve"> </w:t>
      </w:r>
      <w:r w:rsidRPr="00B40C2B">
        <w:rPr>
          <w:rFonts w:ascii="Times New Roman" w:hAnsi="Times New Roman" w:cs="Times New Roman"/>
        </w:rPr>
        <w:t xml:space="preserve">with its editor, the </w:t>
      </w:r>
      <w:proofErr w:type="spellStart"/>
      <w:r w:rsidRPr="00B40C2B">
        <w:rPr>
          <w:rFonts w:ascii="Times New Roman" w:hAnsi="Times New Roman" w:cs="Times New Roman"/>
        </w:rPr>
        <w:t>Associationist</w:t>
      </w:r>
      <w:proofErr w:type="spellEnd"/>
      <w:r w:rsidRPr="00B40C2B">
        <w:rPr>
          <w:rFonts w:ascii="Times New Roman" w:hAnsi="Times New Roman" w:cs="Times New Roman"/>
        </w:rPr>
        <w:t xml:space="preserve"> and National Reformer</w:t>
      </w:r>
      <w:r w:rsidR="003E5092" w:rsidRPr="00B40C2B">
        <w:rPr>
          <w:rFonts w:ascii="Times New Roman" w:hAnsi="Times New Roman" w:cs="Times New Roman"/>
        </w:rPr>
        <w:t>,</w:t>
      </w:r>
      <w:r w:rsidRPr="00B40C2B">
        <w:rPr>
          <w:rFonts w:ascii="Times New Roman" w:hAnsi="Times New Roman" w:cs="Times New Roman"/>
        </w:rPr>
        <w:t xml:space="preserve"> Horace Greeley. Greeley was one of the most influential actors in the discourse on land distribution in the </w:t>
      </w:r>
      <w:r w:rsidR="00023CFC" w:rsidRPr="00B40C2B">
        <w:rPr>
          <w:rFonts w:ascii="Times New Roman" w:hAnsi="Times New Roman" w:cs="Times New Roman"/>
        </w:rPr>
        <w:t>Antebellum Period</w:t>
      </w:r>
      <w:r w:rsidRPr="00B40C2B">
        <w:rPr>
          <w:rFonts w:ascii="Times New Roman" w:hAnsi="Times New Roman" w:cs="Times New Roman"/>
        </w:rPr>
        <w:t xml:space="preserve">. Born in Amherst, New Hampshire in 1811, Greeley </w:t>
      </w:r>
      <w:r w:rsidR="003D2426" w:rsidRPr="00B40C2B">
        <w:rPr>
          <w:rFonts w:ascii="Times New Roman" w:hAnsi="Times New Roman" w:cs="Times New Roman"/>
        </w:rPr>
        <w:t xml:space="preserve">moved </w:t>
      </w:r>
      <w:r w:rsidRPr="00B40C2B">
        <w:rPr>
          <w:rFonts w:ascii="Times New Roman" w:hAnsi="Times New Roman" w:cs="Times New Roman"/>
        </w:rPr>
        <w:t xml:space="preserve">to New York City in 1831, </w:t>
      </w:r>
      <w:r w:rsidR="00D94B95" w:rsidRPr="00B40C2B">
        <w:rPr>
          <w:rFonts w:ascii="Times New Roman" w:hAnsi="Times New Roman" w:cs="Times New Roman"/>
        </w:rPr>
        <w:t xml:space="preserve">where he embarked on a career as </w:t>
      </w:r>
      <w:r w:rsidR="003E5092" w:rsidRPr="00B40C2B">
        <w:rPr>
          <w:rFonts w:ascii="Times New Roman" w:hAnsi="Times New Roman" w:cs="Times New Roman"/>
        </w:rPr>
        <w:t xml:space="preserve">a </w:t>
      </w:r>
      <w:r w:rsidR="00D94B95" w:rsidRPr="00B40C2B">
        <w:rPr>
          <w:rFonts w:ascii="Times New Roman" w:hAnsi="Times New Roman" w:cs="Times New Roman"/>
        </w:rPr>
        <w:t>newspaper editor</w:t>
      </w:r>
      <w:r w:rsidRPr="00B40C2B">
        <w:rPr>
          <w:rFonts w:ascii="Times New Roman" w:hAnsi="Times New Roman" w:cs="Times New Roman"/>
        </w:rPr>
        <w:t xml:space="preserve">. In 1848-49, he briefly represented the Whig </w:t>
      </w:r>
      <w:r w:rsidR="004C0556" w:rsidRPr="00B40C2B">
        <w:rPr>
          <w:rFonts w:ascii="Times New Roman" w:hAnsi="Times New Roman" w:cs="Times New Roman"/>
        </w:rPr>
        <w:t>P</w:t>
      </w:r>
      <w:r w:rsidRPr="00B40C2B">
        <w:rPr>
          <w:rFonts w:ascii="Times New Roman" w:hAnsi="Times New Roman" w:cs="Times New Roman"/>
        </w:rPr>
        <w:t xml:space="preserve">arty in Congress, </w:t>
      </w:r>
      <w:r w:rsidR="001C2E3E" w:rsidRPr="00B40C2B">
        <w:rPr>
          <w:rFonts w:ascii="Times New Roman" w:hAnsi="Times New Roman" w:cs="Times New Roman"/>
        </w:rPr>
        <w:t>and</w:t>
      </w:r>
      <w:r w:rsidR="003E5092" w:rsidRPr="00B40C2B">
        <w:rPr>
          <w:rFonts w:ascii="Times New Roman" w:hAnsi="Times New Roman" w:cs="Times New Roman"/>
        </w:rPr>
        <w:t>,</w:t>
      </w:r>
      <w:r w:rsidR="001C2E3E" w:rsidRPr="00B40C2B">
        <w:rPr>
          <w:rFonts w:ascii="Times New Roman" w:hAnsi="Times New Roman" w:cs="Times New Roman"/>
        </w:rPr>
        <w:t xml:space="preserve"> i</w:t>
      </w:r>
      <w:r w:rsidRPr="00B40C2B">
        <w:rPr>
          <w:rFonts w:ascii="Times New Roman" w:hAnsi="Times New Roman" w:cs="Times New Roman"/>
        </w:rPr>
        <w:t xml:space="preserve">n 1872, </w:t>
      </w:r>
      <w:r w:rsidR="002145DA" w:rsidRPr="00B40C2B">
        <w:rPr>
          <w:rFonts w:ascii="Times New Roman" w:hAnsi="Times New Roman" w:cs="Times New Roman"/>
        </w:rPr>
        <w:t xml:space="preserve">he </w:t>
      </w:r>
      <w:r w:rsidRPr="00B40C2B">
        <w:rPr>
          <w:rFonts w:ascii="Times New Roman" w:hAnsi="Times New Roman" w:cs="Times New Roman"/>
        </w:rPr>
        <w:t>unsuccessfully ran for president before dying later that year (</w:t>
      </w:r>
      <w:proofErr w:type="spellStart"/>
      <w:r w:rsidRPr="00B40C2B">
        <w:rPr>
          <w:rFonts w:ascii="Times New Roman" w:hAnsi="Times New Roman" w:cs="Times New Roman"/>
        </w:rPr>
        <w:t>Snay</w:t>
      </w:r>
      <w:proofErr w:type="spellEnd"/>
      <w:r w:rsidRPr="00B40C2B">
        <w:rPr>
          <w:rFonts w:ascii="Times New Roman" w:hAnsi="Times New Roman" w:cs="Times New Roman"/>
        </w:rPr>
        <w:t xml:space="preserve"> 2011, 1). The </w:t>
      </w:r>
      <w:r w:rsidRPr="00B40C2B">
        <w:rPr>
          <w:rFonts w:ascii="Times New Roman" w:hAnsi="Times New Roman" w:cs="Times New Roman"/>
          <w:i/>
        </w:rPr>
        <w:t>Tribune</w:t>
      </w:r>
      <w:r w:rsidR="003A086B" w:rsidRPr="00B40C2B">
        <w:rPr>
          <w:rFonts w:ascii="Times New Roman" w:hAnsi="Times New Roman" w:cs="Times New Roman"/>
          <w:iCs/>
        </w:rPr>
        <w:t>, founded in 1841,</w:t>
      </w:r>
      <w:r w:rsidRPr="00B40C2B">
        <w:rPr>
          <w:rFonts w:ascii="Times New Roman" w:hAnsi="Times New Roman" w:cs="Times New Roman"/>
        </w:rPr>
        <w:t xml:space="preserve"> constituted Greeley’s attempt to reach Manhattan’s working</w:t>
      </w:r>
      <w:r w:rsidR="003E5092" w:rsidRPr="00B40C2B">
        <w:rPr>
          <w:rFonts w:ascii="Times New Roman" w:hAnsi="Times New Roman" w:cs="Times New Roman"/>
        </w:rPr>
        <w:t xml:space="preserve"> </w:t>
      </w:r>
      <w:r w:rsidRPr="00B40C2B">
        <w:rPr>
          <w:rFonts w:ascii="Times New Roman" w:hAnsi="Times New Roman" w:cs="Times New Roman"/>
        </w:rPr>
        <w:t>class with its advocacy of Whig ideals</w:t>
      </w:r>
      <w:r w:rsidR="00245E23" w:rsidRPr="00B40C2B">
        <w:rPr>
          <w:rFonts w:ascii="Times New Roman" w:hAnsi="Times New Roman" w:cs="Times New Roman"/>
        </w:rPr>
        <w:t>; eventually</w:t>
      </w:r>
      <w:r w:rsidR="003E5092" w:rsidRPr="00B40C2B">
        <w:rPr>
          <w:rFonts w:ascii="Times New Roman" w:hAnsi="Times New Roman" w:cs="Times New Roman"/>
        </w:rPr>
        <w:t>,</w:t>
      </w:r>
      <w:r w:rsidR="00245E23" w:rsidRPr="00B40C2B">
        <w:rPr>
          <w:rFonts w:ascii="Times New Roman" w:hAnsi="Times New Roman" w:cs="Times New Roman"/>
        </w:rPr>
        <w:t xml:space="preserve"> the paper “</w:t>
      </w:r>
      <w:r w:rsidRPr="00B40C2B">
        <w:rPr>
          <w:rFonts w:ascii="Times New Roman" w:hAnsi="Times New Roman" w:cs="Times New Roman"/>
        </w:rPr>
        <w:t>would become the greatest single journalistic influence in the country” (</w:t>
      </w:r>
      <w:proofErr w:type="spellStart"/>
      <w:r w:rsidRPr="00B40C2B">
        <w:rPr>
          <w:rFonts w:ascii="Times New Roman" w:hAnsi="Times New Roman" w:cs="Times New Roman"/>
        </w:rPr>
        <w:t>Borchard</w:t>
      </w:r>
      <w:proofErr w:type="spellEnd"/>
      <w:r w:rsidRPr="00B40C2B">
        <w:rPr>
          <w:rFonts w:ascii="Times New Roman" w:hAnsi="Times New Roman" w:cs="Times New Roman"/>
        </w:rPr>
        <w:t xml:space="preserve"> 2011, 22), reaching a circulation of 11,000 newspapers per day. </w:t>
      </w:r>
    </w:p>
    <w:p w14:paraId="1CCADDA6" w14:textId="3EC58382"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As a close ally of Whig New York </w:t>
      </w:r>
      <w:r w:rsidR="003E5092" w:rsidRPr="00B40C2B">
        <w:rPr>
          <w:rFonts w:ascii="Times New Roman" w:hAnsi="Times New Roman" w:cs="Times New Roman"/>
        </w:rPr>
        <w:t xml:space="preserve">Governor </w:t>
      </w:r>
      <w:r w:rsidRPr="00B40C2B">
        <w:rPr>
          <w:rFonts w:ascii="Times New Roman" w:hAnsi="Times New Roman" w:cs="Times New Roman"/>
        </w:rPr>
        <w:t xml:space="preserve">Seward, Greeley took a sympathetic position towards the farmers. The </w:t>
      </w:r>
      <w:r w:rsidRPr="00B40C2B">
        <w:rPr>
          <w:rFonts w:ascii="Times New Roman" w:hAnsi="Times New Roman" w:cs="Times New Roman"/>
          <w:i/>
        </w:rPr>
        <w:t>Tribune</w:t>
      </w:r>
      <w:r w:rsidRPr="00B40C2B">
        <w:rPr>
          <w:rFonts w:ascii="Times New Roman" w:hAnsi="Times New Roman" w:cs="Times New Roman"/>
        </w:rPr>
        <w:t xml:space="preserve"> thus showed itself </w:t>
      </w:r>
      <w:r w:rsidR="003E5092" w:rsidRPr="00B40C2B">
        <w:rPr>
          <w:rFonts w:ascii="Times New Roman" w:hAnsi="Times New Roman" w:cs="Times New Roman"/>
        </w:rPr>
        <w:t>to be friendlier</w:t>
      </w:r>
      <w:r w:rsidRPr="00B40C2B">
        <w:rPr>
          <w:rFonts w:ascii="Times New Roman" w:hAnsi="Times New Roman" w:cs="Times New Roman"/>
        </w:rPr>
        <w:t xml:space="preserve"> </w:t>
      </w:r>
      <w:r w:rsidR="00B174A9" w:rsidRPr="00B40C2B">
        <w:rPr>
          <w:rFonts w:ascii="Times New Roman" w:hAnsi="Times New Roman" w:cs="Times New Roman"/>
        </w:rPr>
        <w:t xml:space="preserve">to the protests </w:t>
      </w:r>
      <w:r w:rsidRPr="00B40C2B">
        <w:rPr>
          <w:rFonts w:ascii="Times New Roman" w:hAnsi="Times New Roman" w:cs="Times New Roman"/>
        </w:rPr>
        <w:t xml:space="preserve">than most papers in the city, yet </w:t>
      </w:r>
      <w:r w:rsidR="003E5092" w:rsidRPr="00B40C2B">
        <w:rPr>
          <w:rFonts w:ascii="Times New Roman" w:hAnsi="Times New Roman" w:cs="Times New Roman"/>
        </w:rPr>
        <w:t xml:space="preserve">it </w:t>
      </w:r>
      <w:r w:rsidRPr="00B40C2B">
        <w:rPr>
          <w:rFonts w:ascii="Times New Roman" w:hAnsi="Times New Roman" w:cs="Times New Roman"/>
        </w:rPr>
        <w:t xml:space="preserve">also condemned eruptions of violence. While Greeley believed that the farmers had a right to the soil they had </w:t>
      </w:r>
      <w:r w:rsidR="003E5092" w:rsidRPr="00B40C2B">
        <w:rPr>
          <w:rFonts w:ascii="Times New Roman" w:hAnsi="Times New Roman" w:cs="Times New Roman"/>
        </w:rPr>
        <w:t xml:space="preserve">been laboring </w:t>
      </w:r>
      <w:r w:rsidRPr="00B40C2B">
        <w:rPr>
          <w:rFonts w:ascii="Times New Roman" w:hAnsi="Times New Roman" w:cs="Times New Roman"/>
        </w:rPr>
        <w:t xml:space="preserve">for generations, he also respected the property rights of the landlords. In </w:t>
      </w:r>
      <w:proofErr w:type="gramStart"/>
      <w:r w:rsidRPr="00B40C2B">
        <w:rPr>
          <w:rFonts w:ascii="Times New Roman" w:hAnsi="Times New Roman" w:cs="Times New Roman"/>
        </w:rPr>
        <w:t>a number of</w:t>
      </w:r>
      <w:proofErr w:type="gramEnd"/>
      <w:r w:rsidRPr="00B40C2B">
        <w:rPr>
          <w:rFonts w:ascii="Times New Roman" w:hAnsi="Times New Roman" w:cs="Times New Roman"/>
        </w:rPr>
        <w:t xml:space="preserve"> editorial articles published in 1845, Greeley positioned himself not strictly on either side of the debate. He acknowledged the grievances of the tenants as well as the constrictions and obligations the landlords faced. Greeley did not call into question the legal </w:t>
      </w:r>
      <w:r w:rsidR="003E5092" w:rsidRPr="00B40C2B">
        <w:rPr>
          <w:rFonts w:ascii="Times New Roman" w:hAnsi="Times New Roman" w:cs="Times New Roman"/>
        </w:rPr>
        <w:t>or</w:t>
      </w:r>
      <w:r w:rsidRPr="00B40C2B">
        <w:rPr>
          <w:rFonts w:ascii="Times New Roman" w:hAnsi="Times New Roman" w:cs="Times New Roman"/>
        </w:rPr>
        <w:t xml:space="preserve"> moral right</w:t>
      </w:r>
      <w:r w:rsidR="003E5092" w:rsidRPr="00B40C2B">
        <w:rPr>
          <w:rFonts w:ascii="Times New Roman" w:hAnsi="Times New Roman" w:cs="Times New Roman"/>
        </w:rPr>
        <w:t>s</w:t>
      </w:r>
      <w:r w:rsidRPr="00B40C2B">
        <w:rPr>
          <w:rFonts w:ascii="Times New Roman" w:hAnsi="Times New Roman" w:cs="Times New Roman"/>
        </w:rPr>
        <w:t xml:space="preserve"> of the landlords to their property; but he held that the </w:t>
      </w:r>
      <w:r w:rsidRPr="00B40C2B">
        <w:rPr>
          <w:rFonts w:ascii="Times New Roman" w:hAnsi="Times New Roman" w:cs="Times New Roman"/>
        </w:rPr>
        <w:lastRenderedPageBreak/>
        <w:t xml:space="preserve">tenants equally had a “moral right to </w:t>
      </w:r>
      <w:r w:rsidRPr="00B40C2B">
        <w:rPr>
          <w:rFonts w:ascii="Times New Roman" w:hAnsi="Times New Roman" w:cs="Times New Roman"/>
        </w:rPr>
        <w:sym w:font="Symbol" w:char="F05B"/>
      </w:r>
      <w:r w:rsidRPr="00B40C2B">
        <w:rPr>
          <w:rFonts w:ascii="Times New Roman" w:hAnsi="Times New Roman" w:cs="Times New Roman"/>
        </w:rPr>
        <w:t>their</w:t>
      </w:r>
      <w:r w:rsidRPr="00B40C2B">
        <w:rPr>
          <w:rFonts w:ascii="Times New Roman" w:hAnsi="Times New Roman" w:cs="Times New Roman"/>
        </w:rPr>
        <w:sym w:font="Symbol" w:char="F05D"/>
      </w:r>
      <w:r w:rsidRPr="00B40C2B">
        <w:rPr>
          <w:rFonts w:ascii="Times New Roman" w:hAnsi="Times New Roman" w:cs="Times New Roman"/>
        </w:rPr>
        <w:t xml:space="preserve"> </w:t>
      </w:r>
      <w:r w:rsidRPr="00B40C2B">
        <w:rPr>
          <w:rFonts w:ascii="Times New Roman" w:hAnsi="Times New Roman" w:cs="Times New Roman"/>
          <w:i/>
        </w:rPr>
        <w:t>improvements</w:t>
      </w:r>
      <w:r w:rsidRPr="00B40C2B">
        <w:rPr>
          <w:rFonts w:ascii="Times New Roman" w:hAnsi="Times New Roman" w:cs="Times New Roman"/>
        </w:rPr>
        <w:t>” (</w:t>
      </w:r>
      <w:r w:rsidRPr="00B40C2B">
        <w:rPr>
          <w:rFonts w:ascii="Times New Roman" w:hAnsi="Times New Roman" w:cs="Times New Roman"/>
          <w:i/>
          <w:iCs/>
        </w:rPr>
        <w:t>N</w:t>
      </w:r>
      <w:r w:rsidR="004032DE" w:rsidRPr="00B40C2B">
        <w:rPr>
          <w:rFonts w:ascii="Times New Roman" w:hAnsi="Times New Roman" w:cs="Times New Roman"/>
          <w:i/>
          <w:iCs/>
        </w:rPr>
        <w:t>ew-</w:t>
      </w:r>
      <w:r w:rsidRPr="00B40C2B">
        <w:rPr>
          <w:rFonts w:ascii="Times New Roman" w:hAnsi="Times New Roman" w:cs="Times New Roman"/>
          <w:i/>
          <w:iCs/>
        </w:rPr>
        <w:t>Y</w:t>
      </w:r>
      <w:r w:rsidR="004032DE" w:rsidRPr="00B40C2B">
        <w:rPr>
          <w:rFonts w:ascii="Times New Roman" w:hAnsi="Times New Roman" w:cs="Times New Roman"/>
          <w:i/>
          <w:iCs/>
        </w:rPr>
        <w:t>ork Daily</w:t>
      </w:r>
      <w:r w:rsidRPr="00B40C2B">
        <w:rPr>
          <w:rFonts w:ascii="Times New Roman" w:hAnsi="Times New Roman" w:cs="Times New Roman"/>
          <w:i/>
          <w:iCs/>
        </w:rPr>
        <w:t xml:space="preserve"> Tribune</w:t>
      </w:r>
      <w:r w:rsidRPr="00B40C2B">
        <w:rPr>
          <w:rFonts w:ascii="Times New Roman" w:hAnsi="Times New Roman" w:cs="Times New Roman"/>
        </w:rPr>
        <w:t xml:space="preserve"> 2 September 1845). He insisted that the issue must be resolved through compromise between the parties concerned, not through legal action—there was little that could be done by the legislature without infringing on individual property rights. </w:t>
      </w:r>
    </w:p>
    <w:p w14:paraId="2DA5E65F" w14:textId="7A1125E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Greeley held that “the soil of our State ought not to have been granted as it was—that all the wild land should have been held by the State until needed for actual settlement, and only disposed of in lots suitable for single farms to those who should desire to subdue and cultivate it” (</w:t>
      </w:r>
      <w:r w:rsidR="004032DE" w:rsidRPr="00B40C2B">
        <w:rPr>
          <w:rFonts w:ascii="Times New Roman" w:hAnsi="Times New Roman" w:cs="Times New Roman"/>
          <w:i/>
          <w:iCs/>
        </w:rPr>
        <w:t>New-York Daily Tribune</w:t>
      </w:r>
      <w:r w:rsidR="004032DE" w:rsidRPr="00B40C2B">
        <w:rPr>
          <w:rFonts w:ascii="Times New Roman" w:hAnsi="Times New Roman" w:cs="Times New Roman"/>
        </w:rPr>
        <w:t xml:space="preserve"> </w:t>
      </w:r>
      <w:r w:rsidRPr="00B40C2B">
        <w:rPr>
          <w:rFonts w:ascii="Times New Roman" w:hAnsi="Times New Roman" w:cs="Times New Roman"/>
        </w:rPr>
        <w:t xml:space="preserve">12 September 1845). But infringement on the present property rights of landlords </w:t>
      </w:r>
      <w:r w:rsidR="007113E2" w:rsidRPr="00B40C2B">
        <w:rPr>
          <w:rFonts w:ascii="Times New Roman" w:hAnsi="Times New Roman" w:cs="Times New Roman"/>
        </w:rPr>
        <w:t xml:space="preserve">to correct a previous wrong </w:t>
      </w:r>
      <w:r w:rsidRPr="00B40C2B">
        <w:rPr>
          <w:rFonts w:ascii="Times New Roman" w:hAnsi="Times New Roman" w:cs="Times New Roman"/>
        </w:rPr>
        <w:t xml:space="preserve">was not an option; if the state were to reappropriate the land, it would have to fully compensate the owners. Instead of focusing on past grievances, Greeley urged that the mistakes of the past be </w:t>
      </w:r>
      <w:r w:rsidR="003E5092" w:rsidRPr="00B40C2B">
        <w:rPr>
          <w:rFonts w:ascii="Times New Roman" w:hAnsi="Times New Roman" w:cs="Times New Roman"/>
        </w:rPr>
        <w:t xml:space="preserve">not </w:t>
      </w:r>
      <w:r w:rsidRPr="00B40C2B">
        <w:rPr>
          <w:rFonts w:ascii="Times New Roman" w:hAnsi="Times New Roman" w:cs="Times New Roman"/>
        </w:rPr>
        <w:t xml:space="preserve">repeated with the public lands in the </w:t>
      </w:r>
      <w:r w:rsidR="003A570D" w:rsidRPr="00B40C2B">
        <w:rPr>
          <w:rFonts w:ascii="Times New Roman" w:hAnsi="Times New Roman" w:cs="Times New Roman"/>
        </w:rPr>
        <w:t>W</w:t>
      </w:r>
      <w:r w:rsidRPr="00B40C2B">
        <w:rPr>
          <w:rFonts w:ascii="Times New Roman" w:hAnsi="Times New Roman" w:cs="Times New Roman"/>
        </w:rPr>
        <w:t>est</w:t>
      </w:r>
      <w:r w:rsidR="00F52337" w:rsidRPr="00B40C2B">
        <w:rPr>
          <w:rFonts w:ascii="Times New Roman" w:hAnsi="Times New Roman" w:cs="Times New Roman"/>
        </w:rPr>
        <w:t xml:space="preserve">. Instead, </w:t>
      </w:r>
      <w:r w:rsidRPr="00B40C2B">
        <w:rPr>
          <w:rFonts w:ascii="Times New Roman" w:hAnsi="Times New Roman" w:cs="Times New Roman"/>
        </w:rPr>
        <w:t>future land concentration</w:t>
      </w:r>
      <w:r w:rsidR="00F52337" w:rsidRPr="00B40C2B">
        <w:rPr>
          <w:rFonts w:ascii="Times New Roman" w:hAnsi="Times New Roman" w:cs="Times New Roman"/>
        </w:rPr>
        <w:t xml:space="preserve"> had to be avoided</w:t>
      </w:r>
      <w:r w:rsidR="003E5092" w:rsidRPr="00B40C2B">
        <w:rPr>
          <w:rFonts w:ascii="Times New Roman" w:hAnsi="Times New Roman" w:cs="Times New Roman"/>
        </w:rPr>
        <w:t>,</w:t>
      </w:r>
      <w:r w:rsidR="00F52337" w:rsidRPr="00B40C2B">
        <w:rPr>
          <w:rFonts w:ascii="Times New Roman" w:hAnsi="Times New Roman" w:cs="Times New Roman"/>
        </w:rPr>
        <w:t xml:space="preserve"> to</w:t>
      </w:r>
      <w:r w:rsidRPr="00B40C2B">
        <w:rPr>
          <w:rFonts w:ascii="Times New Roman" w:hAnsi="Times New Roman" w:cs="Times New Roman"/>
        </w:rPr>
        <w:t xml:space="preserve"> “secure </w:t>
      </w:r>
      <w:r w:rsidR="00F52337" w:rsidRPr="00B40C2B">
        <w:rPr>
          <w:rFonts w:ascii="Times New Roman" w:hAnsi="Times New Roman" w:cs="Times New Roman"/>
        </w:rPr>
        <w:t>…</w:t>
      </w:r>
      <w:r w:rsidR="00F52337" w:rsidRPr="00B40C2B">
        <w:rPr>
          <w:rFonts w:ascii="Times New Roman" w:hAnsi="Times New Roman" w:cs="Times New Roman"/>
        </w:rPr>
        <w:t></w:t>
      </w:r>
      <w:r w:rsidRPr="00B40C2B">
        <w:rPr>
          <w:rFonts w:ascii="Times New Roman" w:hAnsi="Times New Roman" w:cs="Times New Roman"/>
        </w:rPr>
        <w:t xml:space="preserve"> future freeholds for the cultivating many” (</w:t>
      </w:r>
      <w:r w:rsidR="004032DE" w:rsidRPr="00B40C2B">
        <w:rPr>
          <w:rFonts w:ascii="Times New Roman" w:hAnsi="Times New Roman" w:cs="Times New Roman"/>
          <w:i/>
          <w:iCs/>
        </w:rPr>
        <w:t>New-York Daily Tribune</w:t>
      </w:r>
      <w:r w:rsidR="004032DE" w:rsidRPr="00B40C2B">
        <w:rPr>
          <w:rFonts w:ascii="Times New Roman" w:hAnsi="Times New Roman" w:cs="Times New Roman"/>
        </w:rPr>
        <w:t xml:space="preserve"> </w:t>
      </w:r>
      <w:r w:rsidRPr="00B40C2B">
        <w:rPr>
          <w:rFonts w:ascii="Times New Roman" w:hAnsi="Times New Roman" w:cs="Times New Roman"/>
        </w:rPr>
        <w:t xml:space="preserve">18 August 1845). </w:t>
      </w:r>
      <w:r w:rsidR="00C777F9" w:rsidRPr="00B40C2B">
        <w:rPr>
          <w:rFonts w:ascii="Times New Roman" w:hAnsi="Times New Roman" w:cs="Times New Roman"/>
        </w:rPr>
        <w:t xml:space="preserve">Greeley’s </w:t>
      </w:r>
      <w:r w:rsidRPr="00B40C2B">
        <w:rPr>
          <w:rFonts w:ascii="Times New Roman" w:hAnsi="Times New Roman" w:cs="Times New Roman"/>
        </w:rPr>
        <w:t xml:space="preserve">position </w:t>
      </w:r>
      <w:r w:rsidR="00C777F9" w:rsidRPr="00B40C2B">
        <w:rPr>
          <w:rFonts w:ascii="Times New Roman" w:hAnsi="Times New Roman" w:cs="Times New Roman"/>
        </w:rPr>
        <w:t>o</w:t>
      </w:r>
      <w:r w:rsidRPr="00B40C2B">
        <w:rPr>
          <w:rFonts w:ascii="Times New Roman" w:hAnsi="Times New Roman" w:cs="Times New Roman"/>
        </w:rPr>
        <w:t xml:space="preserve">n the Anti-Rent </w:t>
      </w:r>
      <w:r w:rsidR="00C777F9" w:rsidRPr="00B40C2B">
        <w:rPr>
          <w:rFonts w:ascii="Times New Roman" w:hAnsi="Times New Roman" w:cs="Times New Roman"/>
        </w:rPr>
        <w:t xml:space="preserve">issue </w:t>
      </w:r>
      <w:r w:rsidRPr="00B40C2B">
        <w:rPr>
          <w:rFonts w:ascii="Times New Roman" w:hAnsi="Times New Roman" w:cs="Times New Roman"/>
        </w:rPr>
        <w:t>illustrates his broader views on wealth distribution and the morality of land ownership. He favored an economy of landowning producers, though his vision was not one of subsisten</w:t>
      </w:r>
      <w:r w:rsidR="003E5092" w:rsidRPr="00B40C2B">
        <w:rPr>
          <w:rFonts w:ascii="Times New Roman" w:hAnsi="Times New Roman" w:cs="Times New Roman"/>
        </w:rPr>
        <w:t>t</w:t>
      </w:r>
      <w:r w:rsidRPr="00B40C2B">
        <w:rPr>
          <w:rFonts w:ascii="Times New Roman" w:hAnsi="Times New Roman" w:cs="Times New Roman"/>
        </w:rPr>
        <w:t xml:space="preserve"> agrarianism. For the Whig, economic progress was important, but it was to be achieved by small producers who owned their own farms and fully profited from the fruits of their labor.</w:t>
      </w:r>
    </w:p>
    <w:p w14:paraId="5083A5C6" w14:textId="26DC707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landowners also had strong advocates </w:t>
      </w:r>
      <w:r w:rsidR="00B2166F" w:rsidRPr="00B40C2B">
        <w:rPr>
          <w:rFonts w:ascii="Times New Roman" w:hAnsi="Times New Roman" w:cs="Times New Roman"/>
        </w:rPr>
        <w:t xml:space="preserve">who </w:t>
      </w:r>
      <w:r w:rsidRPr="00B40C2B">
        <w:rPr>
          <w:rFonts w:ascii="Times New Roman" w:hAnsi="Times New Roman" w:cs="Times New Roman"/>
        </w:rPr>
        <w:t xml:space="preserve">defended their property rights. In a long contribution to the </w:t>
      </w:r>
      <w:r w:rsidRPr="00B40C2B">
        <w:rPr>
          <w:rFonts w:ascii="Times New Roman" w:hAnsi="Times New Roman" w:cs="Times New Roman"/>
          <w:i/>
        </w:rPr>
        <w:t>American Review</w:t>
      </w:r>
      <w:r w:rsidRPr="00B40C2B">
        <w:rPr>
          <w:rFonts w:ascii="Times New Roman" w:hAnsi="Times New Roman" w:cs="Times New Roman"/>
        </w:rPr>
        <w:t xml:space="preserve">, Daniel Dewey Barnard, a New York </w:t>
      </w:r>
      <w:proofErr w:type="gramStart"/>
      <w:r w:rsidRPr="00B40C2B">
        <w:rPr>
          <w:rFonts w:ascii="Times New Roman" w:hAnsi="Times New Roman" w:cs="Times New Roman"/>
        </w:rPr>
        <w:t>lawyer</w:t>
      </w:r>
      <w:proofErr w:type="gramEnd"/>
      <w:r w:rsidR="00B2166F" w:rsidRPr="00B40C2B">
        <w:rPr>
          <w:rFonts w:ascii="Times New Roman" w:hAnsi="Times New Roman" w:cs="Times New Roman"/>
        </w:rPr>
        <w:t xml:space="preserve"> and</w:t>
      </w:r>
      <w:r w:rsidRPr="00B40C2B">
        <w:rPr>
          <w:rFonts w:ascii="Times New Roman" w:hAnsi="Times New Roman" w:cs="Times New Roman"/>
        </w:rPr>
        <w:t xml:space="preserve"> confidant of Stephen </w:t>
      </w:r>
      <w:r w:rsidR="00ED02D2" w:rsidRPr="00B40C2B">
        <w:rPr>
          <w:rFonts w:ascii="Times New Roman" w:hAnsi="Times New Roman" w:cs="Times New Roman"/>
        </w:rPr>
        <w:t>V</w:t>
      </w:r>
      <w:r w:rsidRPr="00B40C2B">
        <w:rPr>
          <w:rFonts w:ascii="Times New Roman" w:hAnsi="Times New Roman" w:cs="Times New Roman"/>
        </w:rPr>
        <w:t xml:space="preserve">an Rensselaer, and one of the gentry’s most important spokespeople, </w:t>
      </w:r>
      <w:r w:rsidR="00A94363" w:rsidRPr="00B40C2B">
        <w:rPr>
          <w:rFonts w:ascii="Times New Roman" w:hAnsi="Times New Roman" w:cs="Times New Roman"/>
        </w:rPr>
        <w:t xml:space="preserve">emphasized </w:t>
      </w:r>
      <w:r w:rsidR="00B2166F" w:rsidRPr="00B40C2B">
        <w:rPr>
          <w:rFonts w:ascii="Times New Roman" w:hAnsi="Times New Roman" w:cs="Times New Roman"/>
        </w:rPr>
        <w:t xml:space="preserve">the fact </w:t>
      </w:r>
      <w:r w:rsidR="00A94363" w:rsidRPr="00B40C2B">
        <w:rPr>
          <w:rFonts w:ascii="Times New Roman" w:hAnsi="Times New Roman" w:cs="Times New Roman"/>
        </w:rPr>
        <w:t xml:space="preserve">that the tenants had voluntarily agreed to the terms of contract instead of outright buying land </w:t>
      </w:r>
      <w:r w:rsidR="00B2166F" w:rsidRPr="00B40C2B">
        <w:rPr>
          <w:rFonts w:ascii="Times New Roman" w:hAnsi="Times New Roman" w:cs="Times New Roman"/>
        </w:rPr>
        <w:t>with no</w:t>
      </w:r>
      <w:r w:rsidR="00A94363" w:rsidRPr="00B40C2B">
        <w:rPr>
          <w:rFonts w:ascii="Times New Roman" w:hAnsi="Times New Roman" w:cs="Times New Roman"/>
        </w:rPr>
        <w:t xml:space="preserve"> rent obligations</w:t>
      </w:r>
      <w:r w:rsidR="00B2166F" w:rsidRPr="00B40C2B">
        <w:rPr>
          <w:rFonts w:ascii="Times New Roman" w:hAnsi="Times New Roman" w:cs="Times New Roman"/>
        </w:rPr>
        <w:t>, thereby</w:t>
      </w:r>
      <w:r w:rsidR="00A94363" w:rsidRPr="00B40C2B">
        <w:rPr>
          <w:rFonts w:ascii="Times New Roman" w:hAnsi="Times New Roman" w:cs="Times New Roman"/>
        </w:rPr>
        <w:t xml:space="preserve"> </w:t>
      </w:r>
      <w:r w:rsidR="00B2166F" w:rsidRPr="00B40C2B">
        <w:rPr>
          <w:rFonts w:ascii="Times New Roman" w:hAnsi="Times New Roman" w:cs="Times New Roman"/>
        </w:rPr>
        <w:t xml:space="preserve">defending </w:t>
      </w:r>
      <w:r w:rsidRPr="00B40C2B">
        <w:rPr>
          <w:rFonts w:ascii="Times New Roman" w:hAnsi="Times New Roman" w:cs="Times New Roman"/>
        </w:rPr>
        <w:t xml:space="preserve">that position. The occupants of the land had </w:t>
      </w:r>
      <w:r w:rsidRPr="00B40C2B">
        <w:rPr>
          <w:rFonts w:ascii="Times New Roman" w:hAnsi="Times New Roman" w:cs="Times New Roman"/>
        </w:rPr>
        <w:lastRenderedPageBreak/>
        <w:t xml:space="preserve">taken possession of it without payment of purchase money and instead agreed to pay an annual rent. Barnard strategically chose to speak of the tenants as the “owners of the soil in fee simple” rather than </w:t>
      </w:r>
      <w:r w:rsidR="00B2166F" w:rsidRPr="00B40C2B">
        <w:rPr>
          <w:rFonts w:ascii="Times New Roman" w:hAnsi="Times New Roman" w:cs="Times New Roman"/>
        </w:rPr>
        <w:t xml:space="preserve">as </w:t>
      </w:r>
      <w:r w:rsidRPr="00B40C2B">
        <w:rPr>
          <w:rFonts w:ascii="Times New Roman" w:hAnsi="Times New Roman" w:cs="Times New Roman"/>
        </w:rPr>
        <w:t xml:space="preserve">leaseholders; it was </w:t>
      </w:r>
      <w:r w:rsidR="00493FE6" w:rsidRPr="00B40C2B">
        <w:rPr>
          <w:rFonts w:ascii="Times New Roman" w:hAnsi="Times New Roman" w:cs="Times New Roman"/>
        </w:rPr>
        <w:t xml:space="preserve">simply </w:t>
      </w:r>
      <w:r w:rsidRPr="00B40C2B">
        <w:rPr>
          <w:rFonts w:ascii="Times New Roman" w:hAnsi="Times New Roman" w:cs="Times New Roman"/>
        </w:rPr>
        <w:t xml:space="preserve">the case that “the original proprietor had not absolutely given away his inheritance,” but </w:t>
      </w:r>
      <w:r w:rsidR="00B2166F" w:rsidRPr="00B40C2B">
        <w:rPr>
          <w:rFonts w:ascii="Times New Roman" w:hAnsi="Times New Roman" w:cs="Times New Roman"/>
        </w:rPr>
        <w:t xml:space="preserve">he </w:t>
      </w:r>
      <w:r w:rsidRPr="00B40C2B">
        <w:rPr>
          <w:rFonts w:ascii="Times New Roman" w:hAnsi="Times New Roman" w:cs="Times New Roman"/>
        </w:rPr>
        <w:t xml:space="preserve">still held some rights to part of the farmers’ annual profit and their labor, as payment for the land they had acquired (Barnard 1845, 579). The farmers were full owners of their soil; </w:t>
      </w:r>
      <w:r w:rsidR="0013044D" w:rsidRPr="00B40C2B">
        <w:rPr>
          <w:rFonts w:ascii="Times New Roman" w:hAnsi="Times New Roman" w:cs="Times New Roman"/>
        </w:rPr>
        <w:t xml:space="preserve">but they had </w:t>
      </w:r>
      <w:r w:rsidRPr="00B40C2B">
        <w:rPr>
          <w:rFonts w:ascii="Times New Roman" w:hAnsi="Times New Roman" w:cs="Times New Roman"/>
        </w:rPr>
        <w:t>acquired a debt as they purchased the land. Conceiving of landlords</w:t>
      </w:r>
      <w:r w:rsidR="00B2166F" w:rsidRPr="00B40C2B">
        <w:rPr>
          <w:rFonts w:ascii="Times New Roman" w:hAnsi="Times New Roman" w:cs="Times New Roman"/>
        </w:rPr>
        <w:t xml:space="preserve"> as grantees,</w:t>
      </w:r>
      <w:r w:rsidRPr="00B40C2B">
        <w:rPr>
          <w:rFonts w:ascii="Times New Roman" w:hAnsi="Times New Roman" w:cs="Times New Roman"/>
        </w:rPr>
        <w:t xml:space="preserve"> like </w:t>
      </w:r>
      <w:r w:rsidR="00ED02D2" w:rsidRPr="00B40C2B">
        <w:rPr>
          <w:rFonts w:ascii="Times New Roman" w:hAnsi="Times New Roman" w:cs="Times New Roman"/>
        </w:rPr>
        <w:t>V</w:t>
      </w:r>
      <w:r w:rsidRPr="00B40C2B">
        <w:rPr>
          <w:rFonts w:ascii="Times New Roman" w:hAnsi="Times New Roman" w:cs="Times New Roman"/>
        </w:rPr>
        <w:t xml:space="preserve">an Rensselaer </w:t>
      </w:r>
      <w:r w:rsidR="00B2166F" w:rsidRPr="00B40C2B">
        <w:rPr>
          <w:rFonts w:ascii="Times New Roman" w:hAnsi="Times New Roman" w:cs="Times New Roman"/>
        </w:rPr>
        <w:t xml:space="preserve">did, </w:t>
      </w:r>
      <w:r w:rsidRPr="00B40C2B">
        <w:rPr>
          <w:rFonts w:ascii="Times New Roman" w:hAnsi="Times New Roman" w:cs="Times New Roman"/>
        </w:rPr>
        <w:t xml:space="preserve">and </w:t>
      </w:r>
      <w:r w:rsidR="007D4875" w:rsidRPr="00B40C2B">
        <w:rPr>
          <w:rFonts w:ascii="Times New Roman" w:hAnsi="Times New Roman" w:cs="Times New Roman"/>
        </w:rPr>
        <w:t xml:space="preserve">of </w:t>
      </w:r>
      <w:r w:rsidRPr="00B40C2B">
        <w:rPr>
          <w:rFonts w:ascii="Times New Roman" w:hAnsi="Times New Roman" w:cs="Times New Roman"/>
        </w:rPr>
        <w:t xml:space="preserve">tenants as freeholders, Barnard denied that there was “something degrading to the landholders, inconsistent with the spirit of our institutions” (583). </w:t>
      </w:r>
    </w:p>
    <w:p w14:paraId="657B7FE8" w14:textId="06D164BE"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Barnard addressed the </w:t>
      </w:r>
      <w:proofErr w:type="gramStart"/>
      <w:r w:rsidRPr="00B40C2B">
        <w:rPr>
          <w:rFonts w:ascii="Times New Roman" w:hAnsi="Times New Roman" w:cs="Times New Roman"/>
        </w:rPr>
        <w:t>particular stipulations</w:t>
      </w:r>
      <w:proofErr w:type="gramEnd"/>
      <w:r w:rsidRPr="00B40C2B">
        <w:rPr>
          <w:rFonts w:ascii="Times New Roman" w:hAnsi="Times New Roman" w:cs="Times New Roman"/>
        </w:rPr>
        <w:t xml:space="preserve"> in the contracts that farmers and other observers considered feudal. The fact that rents were to be paid in produce and labor, Barnard admitted, might sound peculiar to modern ears; but in a farming context, </w:t>
      </w:r>
      <w:r w:rsidR="00093B02" w:rsidRPr="00B40C2B">
        <w:rPr>
          <w:rFonts w:ascii="Times New Roman" w:hAnsi="Times New Roman" w:cs="Times New Roman"/>
        </w:rPr>
        <w:t xml:space="preserve">this was </w:t>
      </w:r>
      <w:r w:rsidRPr="00B40C2B">
        <w:rPr>
          <w:rFonts w:ascii="Times New Roman" w:hAnsi="Times New Roman" w:cs="Times New Roman"/>
        </w:rPr>
        <w:t xml:space="preserve">a practical way of ensuring a consistent measure of value. Moreover, in practice, cash </w:t>
      </w:r>
      <w:r w:rsidR="00421BB0" w:rsidRPr="00B40C2B">
        <w:rPr>
          <w:rFonts w:ascii="Times New Roman" w:hAnsi="Times New Roman" w:cs="Times New Roman"/>
        </w:rPr>
        <w:t>payments instead of payment in kind were</w:t>
      </w:r>
      <w:r w:rsidRPr="00B40C2B">
        <w:rPr>
          <w:rFonts w:ascii="Times New Roman" w:hAnsi="Times New Roman" w:cs="Times New Roman"/>
        </w:rPr>
        <w:t xml:space="preserve"> possible, if </w:t>
      </w:r>
      <w:r w:rsidR="00421BB0" w:rsidRPr="00B40C2B">
        <w:rPr>
          <w:rFonts w:ascii="Times New Roman" w:hAnsi="Times New Roman" w:cs="Times New Roman"/>
        </w:rPr>
        <w:t xml:space="preserve">this appeared </w:t>
      </w:r>
      <w:r w:rsidRPr="00B40C2B">
        <w:rPr>
          <w:rFonts w:ascii="Times New Roman" w:hAnsi="Times New Roman" w:cs="Times New Roman"/>
        </w:rPr>
        <w:t>more convenient</w:t>
      </w:r>
      <w:r w:rsidR="00CE573B" w:rsidRPr="00B40C2B">
        <w:rPr>
          <w:rFonts w:ascii="Times New Roman" w:hAnsi="Times New Roman" w:cs="Times New Roman"/>
        </w:rPr>
        <w:t xml:space="preserve"> to the involved parties</w:t>
      </w:r>
      <w:r w:rsidRPr="00B40C2B">
        <w:rPr>
          <w:rFonts w:ascii="Times New Roman" w:hAnsi="Times New Roman" w:cs="Times New Roman"/>
        </w:rPr>
        <w:t xml:space="preserve">. The reservation of mill-sides Barnard interpreted as an act of benevolence, an attempt by patroons to provide infrastructure for the farmers. And he described the quarter sales as an institution which served to exclude unwanted intruders </w:t>
      </w:r>
      <w:r w:rsidR="00B2166F" w:rsidRPr="00B40C2B">
        <w:rPr>
          <w:rFonts w:ascii="Times New Roman" w:hAnsi="Times New Roman" w:cs="Times New Roman"/>
        </w:rPr>
        <w:t xml:space="preserve">but </w:t>
      </w:r>
      <w:r w:rsidRPr="00B40C2B">
        <w:rPr>
          <w:rFonts w:ascii="Times New Roman" w:hAnsi="Times New Roman" w:cs="Times New Roman"/>
        </w:rPr>
        <w:t>encourage permanent settlement and speedy cultivation. He also pointed out that quarter sales were presently only executed in a fraction of land sales (591-93). “Th</w:t>
      </w:r>
      <w:r w:rsidR="00172A21" w:rsidRPr="00B40C2B">
        <w:rPr>
          <w:rFonts w:ascii="Times New Roman" w:hAnsi="Times New Roman" w:cs="Times New Roman"/>
        </w:rPr>
        <w:t>[</w:t>
      </w:r>
      <w:r w:rsidRPr="00B40C2B">
        <w:rPr>
          <w:rFonts w:ascii="Times New Roman" w:hAnsi="Times New Roman" w:cs="Times New Roman"/>
        </w:rPr>
        <w:t>e</w:t>
      </w:r>
      <w:r w:rsidR="00F57235" w:rsidRPr="00B40C2B">
        <w:rPr>
          <w:rFonts w:ascii="Times New Roman" w:hAnsi="Times New Roman" w:cs="Times New Roman"/>
        </w:rPr>
        <w:t>]</w:t>
      </w:r>
      <w:r w:rsidRPr="00B40C2B">
        <w:rPr>
          <w:rFonts w:ascii="Times New Roman" w:hAnsi="Times New Roman" w:cs="Times New Roman"/>
        </w:rPr>
        <w:t xml:space="preserve"> point is,” Barnard generalized, “whether private property, existing in the form of rents, is any longer to be held and deemed to </w:t>
      </w:r>
      <w:r w:rsidRPr="00B40C2B">
        <w:rPr>
          <w:rFonts w:ascii="Times New Roman" w:hAnsi="Times New Roman" w:cs="Times New Roman"/>
          <w:i/>
          <w:iCs/>
        </w:rPr>
        <w:t>be</w:t>
      </w:r>
      <w:r w:rsidRPr="00B40C2B">
        <w:rPr>
          <w:rFonts w:ascii="Times New Roman" w:hAnsi="Times New Roman" w:cs="Times New Roman"/>
        </w:rPr>
        <w:t xml:space="preserve"> property in the State of New York, and protected and preserved as such under law?” The larger implication of that question, he claimed, was “whether private property, in any form, or of any description, can be respected and preserved, if property in the form of rent is sacrificed” (595). Barnard thereby raised the stakes of </w:t>
      </w:r>
      <w:r w:rsidRPr="00B40C2B">
        <w:rPr>
          <w:rFonts w:ascii="Times New Roman" w:hAnsi="Times New Roman" w:cs="Times New Roman"/>
        </w:rPr>
        <w:lastRenderedPageBreak/>
        <w:t>the matter and insisted that the Anti-Rent movement</w:t>
      </w:r>
      <w:r w:rsidR="00B2166F" w:rsidRPr="00B40C2B">
        <w:rPr>
          <w:rFonts w:ascii="Times New Roman" w:hAnsi="Times New Roman" w:cs="Times New Roman"/>
        </w:rPr>
        <w:t xml:space="preserve"> not only</w:t>
      </w:r>
      <w:r w:rsidRPr="00B40C2B">
        <w:rPr>
          <w:rFonts w:ascii="Times New Roman" w:hAnsi="Times New Roman" w:cs="Times New Roman"/>
        </w:rPr>
        <w:t xml:space="preserve"> constituted an attack on vested property rights, but </w:t>
      </w:r>
      <w:r w:rsidR="00B2166F" w:rsidRPr="00B40C2B">
        <w:rPr>
          <w:rFonts w:ascii="Times New Roman" w:hAnsi="Times New Roman" w:cs="Times New Roman"/>
        </w:rPr>
        <w:t xml:space="preserve">it </w:t>
      </w:r>
      <w:r w:rsidRPr="00B40C2B">
        <w:rPr>
          <w:rFonts w:ascii="Times New Roman" w:hAnsi="Times New Roman" w:cs="Times New Roman"/>
        </w:rPr>
        <w:t xml:space="preserve">more gravely endangered the sacred institutions of the republic. </w:t>
      </w:r>
      <w:r w:rsidR="003F2E99" w:rsidRPr="00B40C2B">
        <w:rPr>
          <w:rFonts w:ascii="Times New Roman" w:hAnsi="Times New Roman" w:cs="Times New Roman"/>
        </w:rPr>
        <w:t>T</w:t>
      </w:r>
      <w:r w:rsidRPr="00B40C2B">
        <w:rPr>
          <w:rFonts w:ascii="Times New Roman" w:hAnsi="Times New Roman" w:cs="Times New Roman"/>
        </w:rPr>
        <w:t>he political institutions of the state</w:t>
      </w:r>
      <w:r w:rsidR="003F2E99" w:rsidRPr="00B40C2B">
        <w:rPr>
          <w:rFonts w:ascii="Times New Roman" w:hAnsi="Times New Roman" w:cs="Times New Roman"/>
        </w:rPr>
        <w:t>, he concluded, had</w:t>
      </w:r>
      <w:r w:rsidRPr="00B40C2B">
        <w:rPr>
          <w:rFonts w:ascii="Times New Roman" w:hAnsi="Times New Roman" w:cs="Times New Roman"/>
        </w:rPr>
        <w:t xml:space="preserve"> to abandon any attempts at interfering with the private contracts between the parties (596). </w:t>
      </w:r>
    </w:p>
    <w:p w14:paraId="4DE6E576" w14:textId="27E87261" w:rsidR="005255E2" w:rsidRPr="00B40C2B" w:rsidRDefault="0096456A"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However, it was t</w:t>
      </w:r>
      <w:r w:rsidR="005255E2" w:rsidRPr="00B40C2B">
        <w:rPr>
          <w:rFonts w:ascii="Times New Roman" w:hAnsi="Times New Roman" w:cs="Times New Roman"/>
        </w:rPr>
        <w:t xml:space="preserve">he novelist James Fenimore Cooper, himself the offspring of a landholding family, </w:t>
      </w:r>
      <w:r w:rsidRPr="00B40C2B">
        <w:rPr>
          <w:rFonts w:ascii="Times New Roman" w:hAnsi="Times New Roman" w:cs="Times New Roman"/>
        </w:rPr>
        <w:t xml:space="preserve">who </w:t>
      </w:r>
      <w:r w:rsidR="005255E2" w:rsidRPr="00B40C2B">
        <w:rPr>
          <w:rFonts w:ascii="Times New Roman" w:hAnsi="Times New Roman" w:cs="Times New Roman"/>
        </w:rPr>
        <w:t xml:space="preserve">provided the most elaborate defense of the manor system. In 1845 and 1846, Cooper published the </w:t>
      </w:r>
      <w:proofErr w:type="spellStart"/>
      <w:r w:rsidR="005255E2" w:rsidRPr="00B40C2B">
        <w:rPr>
          <w:rFonts w:ascii="Times New Roman" w:hAnsi="Times New Roman" w:cs="Times New Roman"/>
          <w:i/>
        </w:rPr>
        <w:t>Littlepage</w:t>
      </w:r>
      <w:proofErr w:type="spellEnd"/>
      <w:r w:rsidR="005255E2" w:rsidRPr="00B40C2B">
        <w:rPr>
          <w:rFonts w:ascii="Times New Roman" w:hAnsi="Times New Roman" w:cs="Times New Roman"/>
          <w:i/>
        </w:rPr>
        <w:t xml:space="preserve"> Manuscripts</w:t>
      </w:r>
      <w:r w:rsidR="005255E2" w:rsidRPr="00B40C2B">
        <w:rPr>
          <w:rFonts w:ascii="Times New Roman" w:hAnsi="Times New Roman" w:cs="Times New Roman"/>
        </w:rPr>
        <w:t xml:space="preserve">, a trilogy designed as a conservative intervention into the Anti-Rent wars. Cooper issued </w:t>
      </w:r>
      <w:proofErr w:type="spellStart"/>
      <w:r w:rsidR="005255E2" w:rsidRPr="00B40C2B">
        <w:rPr>
          <w:rFonts w:ascii="Times New Roman" w:hAnsi="Times New Roman" w:cs="Times New Roman"/>
          <w:i/>
        </w:rPr>
        <w:t>Satanstoe</w:t>
      </w:r>
      <w:proofErr w:type="spellEnd"/>
      <w:r w:rsidR="005255E2" w:rsidRPr="00B40C2B">
        <w:rPr>
          <w:rFonts w:ascii="Times New Roman" w:hAnsi="Times New Roman" w:cs="Times New Roman"/>
        </w:rPr>
        <w:t xml:space="preserve">, </w:t>
      </w:r>
      <w:r w:rsidR="005255E2" w:rsidRPr="00B40C2B">
        <w:rPr>
          <w:rFonts w:ascii="Times New Roman" w:hAnsi="Times New Roman" w:cs="Times New Roman"/>
          <w:i/>
        </w:rPr>
        <w:t xml:space="preserve">The </w:t>
      </w:r>
      <w:proofErr w:type="spellStart"/>
      <w:r w:rsidR="005255E2" w:rsidRPr="00B40C2B">
        <w:rPr>
          <w:rFonts w:ascii="Times New Roman" w:hAnsi="Times New Roman" w:cs="Times New Roman"/>
          <w:i/>
        </w:rPr>
        <w:t>Chainbearer</w:t>
      </w:r>
      <w:proofErr w:type="spellEnd"/>
      <w:r w:rsidR="005255E2" w:rsidRPr="00B40C2B">
        <w:rPr>
          <w:rFonts w:ascii="Times New Roman" w:hAnsi="Times New Roman" w:cs="Times New Roman"/>
        </w:rPr>
        <w:t xml:space="preserve">, and </w:t>
      </w:r>
      <w:r w:rsidR="005255E2" w:rsidRPr="00B40C2B">
        <w:rPr>
          <w:rFonts w:ascii="Times New Roman" w:hAnsi="Times New Roman" w:cs="Times New Roman"/>
          <w:i/>
        </w:rPr>
        <w:t xml:space="preserve">The Redskins </w:t>
      </w:r>
      <w:r w:rsidR="005255E2" w:rsidRPr="00B40C2B">
        <w:rPr>
          <w:rFonts w:ascii="Times New Roman" w:hAnsi="Times New Roman" w:cs="Times New Roman"/>
        </w:rPr>
        <w:t>as three separate novels but conceived them as a series</w:t>
      </w:r>
      <w:r w:rsidR="0020013D" w:rsidRPr="00B40C2B">
        <w:rPr>
          <w:rFonts w:ascii="Times New Roman" w:hAnsi="Times New Roman" w:cs="Times New Roman"/>
        </w:rPr>
        <w:t>. The narrative is</w:t>
      </w:r>
      <w:r w:rsidR="005255E2" w:rsidRPr="00B40C2B">
        <w:rPr>
          <w:rFonts w:ascii="Times New Roman" w:hAnsi="Times New Roman" w:cs="Times New Roman"/>
        </w:rPr>
        <w:t xml:space="preserve"> set in the New York of the Colonial </w:t>
      </w:r>
      <w:r w:rsidR="00586E49" w:rsidRPr="00B40C2B">
        <w:rPr>
          <w:rFonts w:ascii="Times New Roman" w:hAnsi="Times New Roman" w:cs="Times New Roman"/>
        </w:rPr>
        <w:t>E</w:t>
      </w:r>
      <w:r w:rsidR="005255E2" w:rsidRPr="00B40C2B">
        <w:rPr>
          <w:rFonts w:ascii="Times New Roman" w:hAnsi="Times New Roman" w:cs="Times New Roman"/>
        </w:rPr>
        <w:t xml:space="preserve">ra, the Early Republic shortly after the Revolution, and </w:t>
      </w:r>
      <w:r w:rsidR="00442E70" w:rsidRPr="00B40C2B">
        <w:rPr>
          <w:rFonts w:ascii="Times New Roman" w:hAnsi="Times New Roman" w:cs="Times New Roman"/>
        </w:rPr>
        <w:t>the 1840s</w:t>
      </w:r>
      <w:r w:rsidR="005255E2" w:rsidRPr="00B40C2B">
        <w:rPr>
          <w:rFonts w:ascii="Times New Roman" w:hAnsi="Times New Roman" w:cs="Times New Roman"/>
        </w:rPr>
        <w:t>, respectively</w:t>
      </w:r>
      <w:r w:rsidR="00442E70" w:rsidRPr="00B40C2B">
        <w:rPr>
          <w:rFonts w:ascii="Times New Roman" w:hAnsi="Times New Roman" w:cs="Times New Roman"/>
        </w:rPr>
        <w:t>; it</w:t>
      </w:r>
      <w:r w:rsidR="005255E2" w:rsidRPr="00B40C2B">
        <w:rPr>
          <w:rFonts w:ascii="Times New Roman" w:hAnsi="Times New Roman" w:cs="Times New Roman"/>
        </w:rPr>
        <w:t xml:space="preserve"> spans multiple generations of the </w:t>
      </w:r>
      <w:proofErr w:type="spellStart"/>
      <w:r w:rsidR="005255E2" w:rsidRPr="00B40C2B">
        <w:rPr>
          <w:rFonts w:ascii="Times New Roman" w:hAnsi="Times New Roman" w:cs="Times New Roman"/>
        </w:rPr>
        <w:t>Littlepages</w:t>
      </w:r>
      <w:proofErr w:type="spellEnd"/>
      <w:r w:rsidR="005255E2" w:rsidRPr="00B40C2B">
        <w:rPr>
          <w:rFonts w:ascii="Times New Roman" w:hAnsi="Times New Roman" w:cs="Times New Roman"/>
        </w:rPr>
        <w:t>, a landowning family</w:t>
      </w:r>
      <w:r w:rsidR="002E3D51" w:rsidRPr="00B40C2B">
        <w:rPr>
          <w:rFonts w:ascii="Times New Roman" w:hAnsi="Times New Roman" w:cs="Times New Roman"/>
        </w:rPr>
        <w:t>, with</w:t>
      </w:r>
      <w:r w:rsidR="005255E2" w:rsidRPr="00B40C2B">
        <w:rPr>
          <w:rFonts w:ascii="Times New Roman" w:hAnsi="Times New Roman" w:cs="Times New Roman"/>
        </w:rPr>
        <w:t xml:space="preserve"> each book </w:t>
      </w:r>
      <w:r w:rsidR="002E3D51" w:rsidRPr="00B40C2B">
        <w:rPr>
          <w:rFonts w:ascii="Times New Roman" w:hAnsi="Times New Roman" w:cs="Times New Roman"/>
        </w:rPr>
        <w:t xml:space="preserve">being </w:t>
      </w:r>
      <w:r w:rsidR="005255E2" w:rsidRPr="00B40C2B">
        <w:rPr>
          <w:rFonts w:ascii="Times New Roman" w:hAnsi="Times New Roman" w:cs="Times New Roman"/>
        </w:rPr>
        <w:t xml:space="preserve">narrated by the male heir of the </w:t>
      </w:r>
      <w:proofErr w:type="spellStart"/>
      <w:r w:rsidR="005255E2" w:rsidRPr="00B40C2B">
        <w:rPr>
          <w:rFonts w:ascii="Times New Roman" w:hAnsi="Times New Roman" w:cs="Times New Roman"/>
        </w:rPr>
        <w:t>Littlepage</w:t>
      </w:r>
      <w:proofErr w:type="spellEnd"/>
      <w:r w:rsidR="005255E2" w:rsidRPr="00B40C2B">
        <w:rPr>
          <w:rFonts w:ascii="Times New Roman" w:hAnsi="Times New Roman" w:cs="Times New Roman"/>
        </w:rPr>
        <w:t xml:space="preserve"> estates at that </w:t>
      </w:r>
      <w:proofErr w:type="gramStart"/>
      <w:r w:rsidR="005255E2" w:rsidRPr="00B40C2B">
        <w:rPr>
          <w:rFonts w:ascii="Times New Roman" w:hAnsi="Times New Roman" w:cs="Times New Roman"/>
        </w:rPr>
        <w:t>particular time</w:t>
      </w:r>
      <w:proofErr w:type="gramEnd"/>
      <w:r w:rsidR="005255E2" w:rsidRPr="00B40C2B">
        <w:rPr>
          <w:rFonts w:ascii="Times New Roman" w:hAnsi="Times New Roman" w:cs="Times New Roman"/>
        </w:rPr>
        <w:t xml:space="preserve">. Cooper assumes the persona of an editor of manuscripts that his narrators allegedly have left behind, commenting on the main narrative in footnotes and prefaces. In deliberatively repetitive plots, each text </w:t>
      </w:r>
      <w:r w:rsidR="009E0F15" w:rsidRPr="00B40C2B">
        <w:rPr>
          <w:rFonts w:ascii="Times New Roman" w:hAnsi="Times New Roman" w:cs="Times New Roman"/>
        </w:rPr>
        <w:t xml:space="preserve">thus </w:t>
      </w:r>
      <w:r w:rsidR="005255E2" w:rsidRPr="00B40C2B">
        <w:rPr>
          <w:rFonts w:ascii="Times New Roman" w:hAnsi="Times New Roman" w:cs="Times New Roman"/>
        </w:rPr>
        <w:t>features a narrator in his early twenties who travels to the northern part of the state to see about the family’s two estates, “</w:t>
      </w:r>
      <w:proofErr w:type="spellStart"/>
      <w:r w:rsidR="005255E2" w:rsidRPr="00B40C2B">
        <w:rPr>
          <w:rFonts w:ascii="Times New Roman" w:hAnsi="Times New Roman" w:cs="Times New Roman"/>
        </w:rPr>
        <w:t>Mooseridge</w:t>
      </w:r>
      <w:proofErr w:type="spellEnd"/>
      <w:r w:rsidR="005255E2" w:rsidRPr="00B40C2B">
        <w:rPr>
          <w:rFonts w:ascii="Times New Roman" w:hAnsi="Times New Roman" w:cs="Times New Roman"/>
        </w:rPr>
        <w:t>” and “</w:t>
      </w:r>
      <w:proofErr w:type="spellStart"/>
      <w:r w:rsidR="005255E2" w:rsidRPr="00B40C2B">
        <w:rPr>
          <w:rFonts w:ascii="Times New Roman" w:hAnsi="Times New Roman" w:cs="Times New Roman"/>
        </w:rPr>
        <w:t>Ravensnest</w:t>
      </w:r>
      <w:proofErr w:type="spellEnd"/>
      <w:r w:rsidR="005255E2" w:rsidRPr="00B40C2B">
        <w:rPr>
          <w:rFonts w:ascii="Times New Roman" w:hAnsi="Times New Roman" w:cs="Times New Roman"/>
        </w:rPr>
        <w:t xml:space="preserve">,” </w:t>
      </w:r>
      <w:r w:rsidR="00B2166F" w:rsidRPr="00B40C2B">
        <w:rPr>
          <w:rFonts w:ascii="Times New Roman" w:hAnsi="Times New Roman" w:cs="Times New Roman"/>
        </w:rPr>
        <w:t xml:space="preserve">which were originally </w:t>
      </w:r>
      <w:r w:rsidR="005255E2" w:rsidRPr="00B40C2B">
        <w:rPr>
          <w:rFonts w:ascii="Times New Roman" w:hAnsi="Times New Roman" w:cs="Times New Roman"/>
        </w:rPr>
        <w:t xml:space="preserve">acquired from the Mohawks. </w:t>
      </w:r>
      <w:r w:rsidR="00B2166F" w:rsidRPr="00B40C2B">
        <w:rPr>
          <w:rFonts w:ascii="Times New Roman" w:hAnsi="Times New Roman" w:cs="Times New Roman"/>
        </w:rPr>
        <w:t>I</w:t>
      </w:r>
      <w:r w:rsidR="005255E2" w:rsidRPr="00B40C2B">
        <w:rPr>
          <w:rFonts w:ascii="Times New Roman" w:hAnsi="Times New Roman" w:cs="Times New Roman"/>
        </w:rPr>
        <w:t xml:space="preserve">nvariably, each </w:t>
      </w:r>
      <w:r w:rsidR="00602F09" w:rsidRPr="00B40C2B">
        <w:rPr>
          <w:rFonts w:ascii="Times New Roman" w:hAnsi="Times New Roman" w:cs="Times New Roman"/>
        </w:rPr>
        <w:t xml:space="preserve">novel </w:t>
      </w:r>
      <w:r w:rsidR="005255E2" w:rsidRPr="00B40C2B">
        <w:rPr>
          <w:rFonts w:ascii="Times New Roman" w:hAnsi="Times New Roman" w:cs="Times New Roman"/>
        </w:rPr>
        <w:t xml:space="preserve">climaxes in a violent conflict about property rights between the landholder’s party and </w:t>
      </w:r>
      <w:r w:rsidR="0013044D" w:rsidRPr="00B40C2B">
        <w:rPr>
          <w:rFonts w:ascii="Times New Roman" w:hAnsi="Times New Roman" w:cs="Times New Roman"/>
        </w:rPr>
        <w:t>varying</w:t>
      </w:r>
      <w:r w:rsidR="005255E2" w:rsidRPr="00B40C2B">
        <w:rPr>
          <w:rFonts w:ascii="Times New Roman" w:hAnsi="Times New Roman" w:cs="Times New Roman"/>
        </w:rPr>
        <w:t xml:space="preserve"> opponents.</w:t>
      </w:r>
    </w:p>
    <w:p w14:paraId="2DFDB536" w14:textId="66F1844C"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Cooper’s novels strongly emphasize the </w:t>
      </w:r>
      <w:proofErr w:type="spellStart"/>
      <w:r w:rsidRPr="00B40C2B">
        <w:rPr>
          <w:rFonts w:ascii="Times New Roman" w:hAnsi="Times New Roman" w:cs="Times New Roman"/>
        </w:rPr>
        <w:t>proprietarian</w:t>
      </w:r>
      <w:proofErr w:type="spellEnd"/>
      <w:r w:rsidRPr="00B40C2B">
        <w:rPr>
          <w:rFonts w:ascii="Times New Roman" w:hAnsi="Times New Roman" w:cs="Times New Roman"/>
        </w:rPr>
        <w:t xml:space="preserve"> character of property and downplay the economic power connected to it. Though </w:t>
      </w:r>
      <w:r w:rsidR="00E77654" w:rsidRPr="00B40C2B">
        <w:rPr>
          <w:rFonts w:ascii="Times New Roman" w:hAnsi="Times New Roman" w:cs="Times New Roman"/>
        </w:rPr>
        <w:t xml:space="preserve">he </w:t>
      </w:r>
      <w:r w:rsidRPr="00B40C2B">
        <w:rPr>
          <w:rFonts w:ascii="Times New Roman" w:hAnsi="Times New Roman" w:cs="Times New Roman"/>
        </w:rPr>
        <w:t xml:space="preserve">wrote at a time </w:t>
      </w:r>
      <w:r w:rsidR="00B2166F" w:rsidRPr="00B40C2B">
        <w:rPr>
          <w:rFonts w:ascii="Times New Roman" w:hAnsi="Times New Roman" w:cs="Times New Roman"/>
        </w:rPr>
        <w:t>when</w:t>
      </w:r>
      <w:r w:rsidRPr="00B40C2B">
        <w:rPr>
          <w:rFonts w:ascii="Times New Roman" w:hAnsi="Times New Roman" w:cs="Times New Roman"/>
        </w:rPr>
        <w:t xml:space="preserve"> people increasingly thought of land as capital, </w:t>
      </w:r>
      <w:r w:rsidR="00E77654" w:rsidRPr="00B40C2B">
        <w:rPr>
          <w:rFonts w:ascii="Times New Roman" w:hAnsi="Times New Roman" w:cs="Times New Roman"/>
        </w:rPr>
        <w:t xml:space="preserve">Cooper’s </w:t>
      </w:r>
      <w:r w:rsidRPr="00B40C2B">
        <w:rPr>
          <w:rFonts w:ascii="Times New Roman" w:hAnsi="Times New Roman" w:cs="Times New Roman"/>
        </w:rPr>
        <w:t xml:space="preserve">political vision depended on the image of a “rightful owner of the land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who resisted the tendency to turn it into a commodity” (Thomas 1984, 102). Cooper advocate</w:t>
      </w:r>
      <w:r w:rsidR="00B2166F" w:rsidRPr="00B40C2B">
        <w:rPr>
          <w:rFonts w:ascii="Times New Roman" w:hAnsi="Times New Roman" w:cs="Times New Roman"/>
        </w:rPr>
        <w:t>d</w:t>
      </w:r>
      <w:r w:rsidRPr="00B40C2B">
        <w:rPr>
          <w:rFonts w:ascii="Times New Roman" w:hAnsi="Times New Roman" w:cs="Times New Roman"/>
        </w:rPr>
        <w:t xml:space="preserve"> a decidedly hierarchical model of society, </w:t>
      </w:r>
      <w:r w:rsidR="00B2166F" w:rsidRPr="00B40C2B">
        <w:rPr>
          <w:rFonts w:ascii="Times New Roman" w:hAnsi="Times New Roman" w:cs="Times New Roman"/>
        </w:rPr>
        <w:t>where</w:t>
      </w:r>
      <w:r w:rsidRPr="00B40C2B">
        <w:rPr>
          <w:rFonts w:ascii="Times New Roman" w:hAnsi="Times New Roman" w:cs="Times New Roman"/>
        </w:rPr>
        <w:t xml:space="preserve"> landlords assume the </w:t>
      </w:r>
      <w:r w:rsidRPr="00B40C2B">
        <w:rPr>
          <w:rFonts w:ascii="Times New Roman" w:hAnsi="Times New Roman" w:cs="Times New Roman"/>
        </w:rPr>
        <w:lastRenderedPageBreak/>
        <w:t>position of political and moral leaders (</w:t>
      </w:r>
      <w:proofErr w:type="spellStart"/>
      <w:r w:rsidRPr="00B40C2B">
        <w:rPr>
          <w:rFonts w:ascii="Times New Roman" w:hAnsi="Times New Roman" w:cs="Times New Roman"/>
        </w:rPr>
        <w:t>Schachterle</w:t>
      </w:r>
      <w:proofErr w:type="spellEnd"/>
      <w:r w:rsidRPr="00B40C2B">
        <w:rPr>
          <w:rFonts w:ascii="Times New Roman" w:hAnsi="Times New Roman" w:cs="Times New Roman"/>
        </w:rPr>
        <w:t xml:space="preserve"> 2009, 93)</w:t>
      </w:r>
      <w:r w:rsidR="00824527" w:rsidRPr="00B40C2B">
        <w:rPr>
          <w:rFonts w:ascii="Times New Roman" w:hAnsi="Times New Roman" w:cs="Times New Roman"/>
        </w:rPr>
        <w:t xml:space="preserve"> and </w:t>
      </w:r>
      <w:r w:rsidRPr="00B40C2B">
        <w:rPr>
          <w:rFonts w:ascii="Times New Roman" w:hAnsi="Times New Roman" w:cs="Times New Roman"/>
        </w:rPr>
        <w:t xml:space="preserve">property descends over multiple generations in one family.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acquire </w:t>
      </w:r>
      <w:proofErr w:type="spellStart"/>
      <w:r w:rsidRPr="00B40C2B">
        <w:rPr>
          <w:rFonts w:ascii="Times New Roman" w:hAnsi="Times New Roman" w:cs="Times New Roman"/>
        </w:rPr>
        <w:t>Ravensnest</w:t>
      </w:r>
      <w:proofErr w:type="spellEnd"/>
      <w:r w:rsidRPr="00B40C2B">
        <w:rPr>
          <w:rFonts w:ascii="Times New Roman" w:hAnsi="Times New Roman" w:cs="Times New Roman"/>
        </w:rPr>
        <w:t xml:space="preserve">, their </w:t>
      </w:r>
      <w:proofErr w:type="spellStart"/>
      <w:r w:rsidRPr="00B40C2B">
        <w:rPr>
          <w:rFonts w:ascii="Times New Roman" w:hAnsi="Times New Roman" w:cs="Times New Roman"/>
        </w:rPr>
        <w:t>leaseholding</w:t>
      </w:r>
      <w:proofErr w:type="spellEnd"/>
      <w:r w:rsidRPr="00B40C2B">
        <w:rPr>
          <w:rFonts w:ascii="Times New Roman" w:hAnsi="Times New Roman" w:cs="Times New Roman"/>
        </w:rPr>
        <w:t xml:space="preserve"> estate, specifically not for speculation or quick profit but as an investment to provide for future generations. For Cooper, </w:t>
      </w:r>
      <w:r w:rsidR="00B2166F" w:rsidRPr="00B40C2B">
        <w:rPr>
          <w:rFonts w:ascii="Times New Roman" w:hAnsi="Times New Roman" w:cs="Times New Roman"/>
        </w:rPr>
        <w:t xml:space="preserve">who was </w:t>
      </w:r>
      <w:r w:rsidRPr="00B40C2B">
        <w:rPr>
          <w:rFonts w:ascii="Times New Roman" w:hAnsi="Times New Roman" w:cs="Times New Roman"/>
        </w:rPr>
        <w:t xml:space="preserve">inspired by Locke, Blackstone, and </w:t>
      </w:r>
      <w:r w:rsidR="00A021AD" w:rsidRPr="00B40C2B">
        <w:rPr>
          <w:rFonts w:ascii="Times New Roman" w:hAnsi="Times New Roman" w:cs="Times New Roman"/>
        </w:rPr>
        <w:t xml:space="preserve">James </w:t>
      </w:r>
      <w:r w:rsidRPr="00B40C2B">
        <w:rPr>
          <w:rFonts w:ascii="Times New Roman" w:hAnsi="Times New Roman" w:cs="Times New Roman"/>
        </w:rPr>
        <w:t>Kent, property rights mark</w:t>
      </w:r>
      <w:r w:rsidR="00B2166F" w:rsidRPr="00B40C2B">
        <w:rPr>
          <w:rFonts w:ascii="Times New Roman" w:hAnsi="Times New Roman" w:cs="Times New Roman"/>
        </w:rPr>
        <w:t>ed</w:t>
      </w:r>
      <w:r w:rsidRPr="00B40C2B">
        <w:rPr>
          <w:rFonts w:ascii="Times New Roman" w:hAnsi="Times New Roman" w:cs="Times New Roman"/>
        </w:rPr>
        <w:t xml:space="preserve"> the existence of civilization and political order. </w:t>
      </w:r>
    </w:p>
    <w:p w14:paraId="791DAE2F" w14:textId="73C9E918"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w:t>
      </w:r>
      <w:r w:rsidRPr="00B40C2B">
        <w:rPr>
          <w:rFonts w:ascii="Times New Roman" w:hAnsi="Times New Roman" w:cs="Times New Roman"/>
          <w:i/>
        </w:rPr>
        <w:t xml:space="preserve">The </w:t>
      </w:r>
      <w:proofErr w:type="spellStart"/>
      <w:r w:rsidRPr="00B40C2B">
        <w:rPr>
          <w:rFonts w:ascii="Times New Roman" w:hAnsi="Times New Roman" w:cs="Times New Roman"/>
          <w:i/>
        </w:rPr>
        <w:t>Chainbearer</w:t>
      </w:r>
      <w:proofErr w:type="spellEnd"/>
      <w:r w:rsidRPr="00B40C2B">
        <w:rPr>
          <w:rFonts w:ascii="Times New Roman" w:hAnsi="Times New Roman" w:cs="Times New Roman"/>
        </w:rPr>
        <w:t>, narrator Mordaunt explains that civilization requires political institutions built on “great principles.” Mordaunt argues: “When the rights of property are first established, they must be established fairly, on some admitted rule; after which they are to remain inviolable—that is to say, sacred” (Cooper 1845, 101). For Cooper, these sacred laws</w:t>
      </w:r>
      <w:r w:rsidR="00E91D1E" w:rsidRPr="00B40C2B">
        <w:rPr>
          <w:rFonts w:ascii="Times New Roman" w:hAnsi="Times New Roman" w:cs="Times New Roman"/>
        </w:rPr>
        <w:t>,</w:t>
      </w:r>
      <w:r w:rsidRPr="00B40C2B">
        <w:rPr>
          <w:rFonts w:ascii="Times New Roman" w:hAnsi="Times New Roman" w:cs="Times New Roman"/>
        </w:rPr>
        <w:t xml:space="preserve"> </w:t>
      </w:r>
      <w:r w:rsidR="00E91D1E" w:rsidRPr="00B40C2B">
        <w:rPr>
          <w:rFonts w:ascii="Times New Roman" w:hAnsi="Times New Roman" w:cs="Times New Roman"/>
        </w:rPr>
        <w:t xml:space="preserve">as </w:t>
      </w:r>
      <w:r w:rsidRPr="00B40C2B">
        <w:rPr>
          <w:rFonts w:ascii="Times New Roman" w:hAnsi="Times New Roman" w:cs="Times New Roman"/>
        </w:rPr>
        <w:t xml:space="preserve">represented in the political framework </w:t>
      </w:r>
      <w:r w:rsidR="00E91D1E" w:rsidRPr="00B40C2B">
        <w:rPr>
          <w:rFonts w:ascii="Times New Roman" w:hAnsi="Times New Roman" w:cs="Times New Roman"/>
        </w:rPr>
        <w:t>of</w:t>
      </w:r>
      <w:r w:rsidRPr="00B40C2B">
        <w:rPr>
          <w:rFonts w:ascii="Times New Roman" w:hAnsi="Times New Roman" w:cs="Times New Roman"/>
        </w:rPr>
        <w:t xml:space="preserve"> the </w:t>
      </w:r>
      <w:r w:rsidR="00E91D1E" w:rsidRPr="00B40C2B">
        <w:rPr>
          <w:rFonts w:ascii="Times New Roman" w:hAnsi="Times New Roman" w:cs="Times New Roman"/>
        </w:rPr>
        <w:t xml:space="preserve">U.S. </w:t>
      </w:r>
      <w:r w:rsidRPr="00B40C2B">
        <w:rPr>
          <w:rFonts w:ascii="Times New Roman" w:hAnsi="Times New Roman" w:cs="Times New Roman"/>
        </w:rPr>
        <w:t>Constitution</w:t>
      </w:r>
      <w:r w:rsidR="00E91D1E" w:rsidRPr="00B40C2B">
        <w:rPr>
          <w:rFonts w:ascii="Times New Roman" w:hAnsi="Times New Roman" w:cs="Times New Roman"/>
        </w:rPr>
        <w:t xml:space="preserve">, </w:t>
      </w:r>
      <w:r w:rsidR="00B2166F" w:rsidRPr="00B40C2B">
        <w:rPr>
          <w:rFonts w:ascii="Times New Roman" w:hAnsi="Times New Roman" w:cs="Times New Roman"/>
        </w:rPr>
        <w:t xml:space="preserve">were </w:t>
      </w:r>
      <w:r w:rsidRPr="00B40C2B">
        <w:rPr>
          <w:rFonts w:ascii="Times New Roman" w:hAnsi="Times New Roman" w:cs="Times New Roman"/>
        </w:rPr>
        <w:t>derived from deeper moral principles</w:t>
      </w:r>
      <w:r w:rsidR="00B2166F" w:rsidRPr="00B40C2B">
        <w:rPr>
          <w:rFonts w:ascii="Times New Roman" w:hAnsi="Times New Roman" w:cs="Times New Roman"/>
        </w:rPr>
        <w:t>,</w:t>
      </w:r>
      <w:r w:rsidRPr="00B40C2B">
        <w:rPr>
          <w:rFonts w:ascii="Times New Roman" w:hAnsi="Times New Roman" w:cs="Times New Roman"/>
        </w:rPr>
        <w:t xml:space="preserve"> which protect a property-owning minority from demagoguery and the interests of the unpropertied majority. These </w:t>
      </w:r>
      <w:r w:rsidR="00660DC4" w:rsidRPr="00B40C2B">
        <w:rPr>
          <w:rFonts w:ascii="Times New Roman" w:hAnsi="Times New Roman" w:cs="Times New Roman"/>
        </w:rPr>
        <w:t xml:space="preserve">deeper </w:t>
      </w:r>
      <w:r w:rsidRPr="00B40C2B">
        <w:rPr>
          <w:rFonts w:ascii="Times New Roman" w:hAnsi="Times New Roman" w:cs="Times New Roman"/>
        </w:rPr>
        <w:t xml:space="preserve">principles, Cooper suggested in his preface to </w:t>
      </w:r>
      <w:r w:rsidRPr="00B40C2B">
        <w:rPr>
          <w:rFonts w:ascii="Times New Roman" w:hAnsi="Times New Roman" w:cs="Times New Roman"/>
          <w:i/>
        </w:rPr>
        <w:t>The Redskins</w:t>
      </w:r>
      <w:r w:rsidRPr="00B40C2B">
        <w:rPr>
          <w:rFonts w:ascii="Times New Roman" w:hAnsi="Times New Roman" w:cs="Times New Roman"/>
        </w:rPr>
        <w:t xml:space="preserve">, were threatened by the Anti-Rent agitation, which proposed that “the interests and wishes of numbers are to be respected, though done at the sacrifice of the clearest rights of the few” (Cooper 1849, iv). </w:t>
      </w:r>
      <w:r w:rsidR="00264732" w:rsidRPr="00B40C2B">
        <w:rPr>
          <w:rFonts w:ascii="Times New Roman" w:hAnsi="Times New Roman" w:cs="Times New Roman"/>
        </w:rPr>
        <w:t xml:space="preserve">While </w:t>
      </w:r>
      <w:r w:rsidRPr="00B40C2B">
        <w:rPr>
          <w:rFonts w:ascii="Times New Roman" w:hAnsi="Times New Roman" w:cs="Times New Roman"/>
        </w:rPr>
        <w:t xml:space="preserve">Thomas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had argued that land monopoly and the hierarchical order of the manor system violated the principles of republicanism, Cooper insisted that “</w:t>
      </w:r>
      <w:r w:rsidRPr="00B40C2B">
        <w:rPr>
          <w:rFonts w:ascii="Times New Roman" w:hAnsi="Times New Roman" w:cs="Times New Roman"/>
        </w:rPr>
        <w:sym w:font="Symbol" w:char="F05B"/>
      </w:r>
      <w:r w:rsidRPr="00B40C2B">
        <w:rPr>
          <w:rFonts w:ascii="Times New Roman" w:hAnsi="Times New Roman" w:cs="Times New Roman"/>
        </w:rPr>
        <w:t>n</w:t>
      </w:r>
      <w:r w:rsidRPr="00B40C2B">
        <w:rPr>
          <w:rFonts w:ascii="Times New Roman" w:hAnsi="Times New Roman" w:cs="Times New Roman"/>
        </w:rPr>
        <w:sym w:font="Symbol" w:char="F05D"/>
      </w:r>
      <w:proofErr w:type="spellStart"/>
      <w:r w:rsidRPr="00B40C2B">
        <w:rPr>
          <w:rFonts w:ascii="Times New Roman" w:hAnsi="Times New Roman" w:cs="Times New Roman"/>
        </w:rPr>
        <w:t>ot</w:t>
      </w:r>
      <w:proofErr w:type="spellEnd"/>
      <w:r w:rsidRPr="00B40C2B">
        <w:rPr>
          <w:rFonts w:ascii="Times New Roman" w:hAnsi="Times New Roman" w:cs="Times New Roman"/>
        </w:rPr>
        <w:t xml:space="preserve"> only is the spirit of the institutions in harmony with these leases, but so is the letter also” (vi). At the same time, he denounced the egalitarian “notion that every husbandman is to be a freeholder” </w:t>
      </w:r>
      <w:r w:rsidR="00B2166F" w:rsidRPr="00B40C2B">
        <w:rPr>
          <w:rFonts w:ascii="Times New Roman" w:hAnsi="Times New Roman" w:cs="Times New Roman"/>
        </w:rPr>
        <w:t xml:space="preserve">as being </w:t>
      </w:r>
      <w:r w:rsidRPr="00B40C2B">
        <w:rPr>
          <w:rFonts w:ascii="Times New Roman" w:hAnsi="Times New Roman" w:cs="Times New Roman"/>
        </w:rPr>
        <w:t>“</w:t>
      </w:r>
      <w:r w:rsidR="001B461A" w:rsidRPr="00B40C2B">
        <w:rPr>
          <w:rFonts w:ascii="Times New Roman" w:hAnsi="Times New Roman" w:cs="Times New Roman"/>
        </w:rPr>
        <w:sym w:font="Symbol" w:char="F05B"/>
      </w:r>
      <w:r w:rsidR="001B461A" w:rsidRPr="00B40C2B">
        <w:rPr>
          <w:rFonts w:ascii="Times New Roman" w:hAnsi="Times New Roman" w:cs="Times New Roman"/>
        </w:rPr>
        <w:t>u</w:t>
      </w:r>
      <w:r w:rsidR="001B461A" w:rsidRPr="00B40C2B">
        <w:rPr>
          <w:rFonts w:ascii="Times New Roman" w:hAnsi="Times New Roman" w:cs="Times New Roman"/>
        </w:rPr>
        <w:sym w:font="Symbol" w:char="F05D"/>
      </w:r>
      <w:proofErr w:type="spellStart"/>
      <w:r w:rsidRPr="00B40C2B">
        <w:rPr>
          <w:rFonts w:ascii="Times New Roman" w:hAnsi="Times New Roman" w:cs="Times New Roman"/>
        </w:rPr>
        <w:t>topian</w:t>
      </w:r>
      <w:proofErr w:type="spellEnd"/>
      <w:r w:rsidRPr="00B40C2B">
        <w:rPr>
          <w:rFonts w:ascii="Times New Roman" w:hAnsi="Times New Roman" w:cs="Times New Roman"/>
        </w:rPr>
        <w:t xml:space="preserve"> in practice, as it would be to expect that all men were to be on the same level in fortune, condition, education and habits” (xiv).</w:t>
      </w:r>
    </w:p>
    <w:p w14:paraId="02B02B8D" w14:textId="70B2777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Cooper’s novels stage a discourse on property</w:t>
      </w:r>
      <w:r w:rsidR="00B2166F" w:rsidRPr="00B40C2B">
        <w:rPr>
          <w:rFonts w:ascii="Times New Roman" w:hAnsi="Times New Roman" w:cs="Times New Roman"/>
        </w:rPr>
        <w:t>,</w:t>
      </w:r>
      <w:r w:rsidRPr="00B40C2B">
        <w:rPr>
          <w:rFonts w:ascii="Times New Roman" w:hAnsi="Times New Roman" w:cs="Times New Roman"/>
        </w:rPr>
        <w:t xml:space="preserve"> </w:t>
      </w:r>
      <w:r w:rsidR="001B339E" w:rsidRPr="00B40C2B">
        <w:rPr>
          <w:rFonts w:ascii="Times New Roman" w:hAnsi="Times New Roman" w:cs="Times New Roman"/>
        </w:rPr>
        <w:t>when</w:t>
      </w:r>
      <w:r w:rsidRPr="00B40C2B">
        <w:rPr>
          <w:rFonts w:ascii="Times New Roman" w:hAnsi="Times New Roman" w:cs="Times New Roman"/>
        </w:rPr>
        <w:t xml:space="preserve"> his characters </w:t>
      </w:r>
      <w:r w:rsidR="001B339E" w:rsidRPr="00B40C2B">
        <w:rPr>
          <w:rFonts w:ascii="Times New Roman" w:hAnsi="Times New Roman" w:cs="Times New Roman"/>
        </w:rPr>
        <w:t xml:space="preserve">themselves </w:t>
      </w:r>
      <w:r w:rsidRPr="00B40C2B">
        <w:rPr>
          <w:rFonts w:ascii="Times New Roman" w:hAnsi="Times New Roman" w:cs="Times New Roman"/>
        </w:rPr>
        <w:t xml:space="preserve">debate on questions of distributive justice.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receive support from the </w:t>
      </w:r>
      <w:r w:rsidR="009A5779" w:rsidRPr="00B40C2B">
        <w:rPr>
          <w:rFonts w:ascii="Times New Roman" w:hAnsi="Times New Roman" w:cs="Times New Roman"/>
        </w:rPr>
        <w:t>N</w:t>
      </w:r>
      <w:r w:rsidRPr="00B40C2B">
        <w:rPr>
          <w:rFonts w:ascii="Times New Roman" w:hAnsi="Times New Roman" w:cs="Times New Roman"/>
        </w:rPr>
        <w:t xml:space="preserve">ative American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and the </w:t>
      </w:r>
      <w:proofErr w:type="spellStart"/>
      <w:r w:rsidRPr="00B40C2B">
        <w:rPr>
          <w:rFonts w:ascii="Times New Roman" w:hAnsi="Times New Roman" w:cs="Times New Roman"/>
        </w:rPr>
        <w:t>chainbearer</w:t>
      </w:r>
      <w:proofErr w:type="spellEnd"/>
      <w:r w:rsidRPr="00B40C2B">
        <w:rPr>
          <w:rFonts w:ascii="Times New Roman" w:hAnsi="Times New Roman" w:cs="Times New Roman"/>
        </w:rPr>
        <w:t xml:space="preserve"> </w:t>
      </w:r>
      <w:proofErr w:type="spellStart"/>
      <w:r w:rsidRPr="00B40C2B">
        <w:rPr>
          <w:rFonts w:ascii="Times New Roman" w:hAnsi="Times New Roman" w:cs="Times New Roman"/>
        </w:rPr>
        <w:t>Andries</w:t>
      </w:r>
      <w:proofErr w:type="spellEnd"/>
      <w:r w:rsidRPr="00B40C2B">
        <w:rPr>
          <w:rFonts w:ascii="Times New Roman" w:hAnsi="Times New Roman" w:cs="Times New Roman"/>
        </w:rPr>
        <w:t xml:space="preserve"> </w:t>
      </w:r>
      <w:proofErr w:type="spellStart"/>
      <w:r w:rsidRPr="00B40C2B">
        <w:rPr>
          <w:rFonts w:ascii="Times New Roman" w:hAnsi="Times New Roman" w:cs="Times New Roman"/>
        </w:rPr>
        <w:t>Coejemans</w:t>
      </w:r>
      <w:proofErr w:type="spellEnd"/>
      <w:r w:rsidRPr="00B40C2B">
        <w:rPr>
          <w:rFonts w:ascii="Times New Roman" w:hAnsi="Times New Roman" w:cs="Times New Roman"/>
        </w:rPr>
        <w:t xml:space="preserve">, two central characters </w:t>
      </w:r>
      <w:r w:rsidR="00EA1E89" w:rsidRPr="00B40C2B">
        <w:rPr>
          <w:rFonts w:ascii="Times New Roman" w:hAnsi="Times New Roman" w:cs="Times New Roman"/>
        </w:rPr>
        <w:t xml:space="preserve">who </w:t>
      </w:r>
      <w:r w:rsidRPr="00B40C2B">
        <w:rPr>
          <w:rFonts w:ascii="Times New Roman" w:hAnsi="Times New Roman" w:cs="Times New Roman"/>
        </w:rPr>
        <w:t xml:space="preserve">represent moral </w:t>
      </w:r>
      <w:r w:rsidRPr="00B40C2B">
        <w:rPr>
          <w:rFonts w:ascii="Times New Roman" w:hAnsi="Times New Roman" w:cs="Times New Roman"/>
        </w:rPr>
        <w:lastRenderedPageBreak/>
        <w:t>integrity. Their opponents are the squatter “</w:t>
      </w:r>
      <w:proofErr w:type="spellStart"/>
      <w:r w:rsidRPr="00B40C2B">
        <w:rPr>
          <w:rFonts w:ascii="Times New Roman" w:hAnsi="Times New Roman" w:cs="Times New Roman"/>
        </w:rPr>
        <w:t>Thousandacres</w:t>
      </w:r>
      <w:proofErr w:type="spellEnd"/>
      <w:r w:rsidRPr="00B40C2B">
        <w:rPr>
          <w:rFonts w:ascii="Times New Roman" w:hAnsi="Times New Roman" w:cs="Times New Roman"/>
        </w:rPr>
        <w:t xml:space="preserve">” and the renter Jason Newcome, both of whom are portrayed as selfish, uncivilized, and foremost interested in monetary gains. While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refer to their right of first possession and their legal titles, the squatter and the renter claim a right to the land because they have improved it, i.e.</w:t>
      </w:r>
      <w:r w:rsidR="0013044D" w:rsidRPr="00B40C2B">
        <w:rPr>
          <w:rFonts w:ascii="Times New Roman" w:hAnsi="Times New Roman" w:cs="Times New Roman"/>
        </w:rPr>
        <w:t>,</w:t>
      </w:r>
      <w:r w:rsidRPr="00B40C2B">
        <w:rPr>
          <w:rFonts w:ascii="Times New Roman" w:hAnsi="Times New Roman" w:cs="Times New Roman"/>
        </w:rPr>
        <w:t xml:space="preserve"> they have invested their work to make it more productive. </w:t>
      </w:r>
      <w:proofErr w:type="spellStart"/>
      <w:r w:rsidRPr="00B40C2B">
        <w:rPr>
          <w:rFonts w:ascii="Times New Roman" w:hAnsi="Times New Roman" w:cs="Times New Roman"/>
        </w:rPr>
        <w:t>Thousandacres’s</w:t>
      </w:r>
      <w:proofErr w:type="spellEnd"/>
      <w:r w:rsidRPr="00B40C2B">
        <w:rPr>
          <w:rFonts w:ascii="Times New Roman" w:hAnsi="Times New Roman" w:cs="Times New Roman"/>
        </w:rPr>
        <w:t xml:space="preserve"> claim to the land rests on occupancy; but he cannot </w:t>
      </w:r>
      <w:r w:rsidR="00361DA1" w:rsidRPr="00B40C2B">
        <w:rPr>
          <w:rFonts w:ascii="Times New Roman" w:hAnsi="Times New Roman" w:cs="Times New Roman"/>
        </w:rPr>
        <w:t>present</w:t>
      </w:r>
      <w:r w:rsidRPr="00B40C2B">
        <w:rPr>
          <w:rFonts w:ascii="Times New Roman" w:hAnsi="Times New Roman" w:cs="Times New Roman"/>
        </w:rPr>
        <w:t xml:space="preserve"> a convincing argument </w:t>
      </w:r>
      <w:r w:rsidR="00B2166F" w:rsidRPr="00B40C2B">
        <w:rPr>
          <w:rFonts w:ascii="Times New Roman" w:hAnsi="Times New Roman" w:cs="Times New Roman"/>
        </w:rPr>
        <w:t xml:space="preserve">as to </w:t>
      </w:r>
      <w:r w:rsidRPr="00B40C2B">
        <w:rPr>
          <w:rFonts w:ascii="Times New Roman" w:hAnsi="Times New Roman" w:cs="Times New Roman"/>
        </w:rPr>
        <w:t xml:space="preserve">why he should have a right to possess “a spot” that another one, General </w:t>
      </w:r>
      <w:proofErr w:type="spellStart"/>
      <w:r w:rsidRPr="00B40C2B">
        <w:rPr>
          <w:rFonts w:ascii="Times New Roman" w:hAnsi="Times New Roman" w:cs="Times New Roman"/>
        </w:rPr>
        <w:t>Littlepage</w:t>
      </w:r>
      <w:proofErr w:type="spellEnd"/>
      <w:r w:rsidRPr="00B40C2B">
        <w:rPr>
          <w:rFonts w:ascii="Times New Roman" w:hAnsi="Times New Roman" w:cs="Times New Roman"/>
        </w:rPr>
        <w:t>, in similar fashion had “crave</w:t>
      </w:r>
      <w:r w:rsidRPr="00B40C2B">
        <w:rPr>
          <w:rFonts w:ascii="Times New Roman" w:hAnsi="Times New Roman" w:cs="Times New Roman"/>
        </w:rPr>
        <w:sym w:font="Symbol" w:char="F05B"/>
      </w:r>
      <w:r w:rsidRPr="00B40C2B">
        <w:rPr>
          <w:rFonts w:ascii="Times New Roman" w:hAnsi="Times New Roman" w:cs="Times New Roman"/>
        </w:rPr>
        <w:t>d</w:t>
      </w:r>
      <w:r w:rsidRPr="00B40C2B">
        <w:rPr>
          <w:rFonts w:ascii="Times New Roman" w:hAnsi="Times New Roman" w:cs="Times New Roman"/>
        </w:rPr>
        <w:sym w:font="Symbol" w:char="F05D"/>
      </w:r>
      <w:r w:rsidRPr="00B40C2B">
        <w:rPr>
          <w:rFonts w:ascii="Times New Roman" w:hAnsi="Times New Roman" w:cs="Times New Roman"/>
        </w:rPr>
        <w:t xml:space="preserve">” a quarter-century earlier (Cooper 1845, 282). </w:t>
      </w:r>
      <w:proofErr w:type="spellStart"/>
      <w:r w:rsidRPr="00B40C2B">
        <w:rPr>
          <w:rFonts w:ascii="Times New Roman" w:hAnsi="Times New Roman" w:cs="Times New Roman"/>
        </w:rPr>
        <w:t>Thousandacres</w:t>
      </w:r>
      <w:proofErr w:type="spellEnd"/>
      <w:r w:rsidRPr="00B40C2B">
        <w:rPr>
          <w:rFonts w:ascii="Times New Roman" w:hAnsi="Times New Roman" w:cs="Times New Roman"/>
        </w:rPr>
        <w:t xml:space="preserve"> tries to apply the ruling laws—which indeed recognized a right of tenants to their “betterment”—to his situation; but since he is not a tenant, but a squatter, his actions are not legally sanctioned, and he is </w:t>
      </w:r>
      <w:proofErr w:type="gramStart"/>
      <w:r w:rsidRPr="00B40C2B">
        <w:rPr>
          <w:rFonts w:ascii="Times New Roman" w:hAnsi="Times New Roman" w:cs="Times New Roman"/>
        </w:rPr>
        <w:t>actually stealing</w:t>
      </w:r>
      <w:proofErr w:type="gramEnd"/>
      <w:r w:rsidRPr="00B40C2B">
        <w:rPr>
          <w:rFonts w:ascii="Times New Roman" w:hAnsi="Times New Roman" w:cs="Times New Roman"/>
        </w:rPr>
        <w:t xml:space="preserve"> from the owner. Persons such as the squatter, our narrator explains, claim “a moral and legal interest in the soil; though in the eye of the law, and of unbiased reason, each new step taken in what is called the improvement of a ‘betterment’ is but a farther advance in the direction of </w:t>
      </w:r>
      <w:proofErr w:type="gramStart"/>
      <w:r w:rsidRPr="00B40C2B">
        <w:rPr>
          <w:rFonts w:ascii="Times New Roman" w:hAnsi="Times New Roman" w:cs="Times New Roman"/>
        </w:rPr>
        <w:t>wrong-doing</w:t>
      </w:r>
      <w:proofErr w:type="gramEnd"/>
      <w:r w:rsidRPr="00B40C2B">
        <w:rPr>
          <w:rFonts w:ascii="Times New Roman" w:hAnsi="Times New Roman" w:cs="Times New Roman"/>
        </w:rPr>
        <w:t>” (232).</w:t>
      </w:r>
    </w:p>
    <w:p w14:paraId="3B83780B" w14:textId="4F0838B0" w:rsidR="005255E2" w:rsidRPr="00B40C2B" w:rsidRDefault="005255E2" w:rsidP="00B40C2B">
      <w:pPr>
        <w:spacing w:line="480" w:lineRule="auto"/>
        <w:ind w:firstLine="708"/>
        <w:contextualSpacing/>
        <w:jc w:val="both"/>
        <w:rPr>
          <w:rFonts w:ascii="Times New Roman" w:hAnsi="Times New Roman" w:cs="Times New Roman"/>
        </w:rPr>
      </w:pPr>
      <w:r w:rsidRPr="00B40C2B">
        <w:rPr>
          <w:rFonts w:ascii="Times New Roman" w:hAnsi="Times New Roman" w:cs="Times New Roman"/>
        </w:rPr>
        <w:t>The novels portray characters with an entrepreneurial spirit</w:t>
      </w:r>
      <w:r w:rsidR="00B2166F" w:rsidRPr="00B40C2B">
        <w:rPr>
          <w:rFonts w:ascii="Times New Roman" w:hAnsi="Times New Roman" w:cs="Times New Roman"/>
        </w:rPr>
        <w:t>,</w:t>
      </w:r>
      <w:r w:rsidRPr="00B40C2B">
        <w:rPr>
          <w:rFonts w:ascii="Times New Roman" w:hAnsi="Times New Roman" w:cs="Times New Roman"/>
        </w:rPr>
        <w:t xml:space="preserve"> such as </w:t>
      </w:r>
      <w:proofErr w:type="spellStart"/>
      <w:r w:rsidRPr="00B40C2B">
        <w:rPr>
          <w:rFonts w:ascii="Times New Roman" w:hAnsi="Times New Roman" w:cs="Times New Roman"/>
        </w:rPr>
        <w:t>Thousandacres</w:t>
      </w:r>
      <w:proofErr w:type="spellEnd"/>
      <w:r w:rsidRPr="00B40C2B">
        <w:rPr>
          <w:rFonts w:ascii="Times New Roman" w:hAnsi="Times New Roman" w:cs="Times New Roman"/>
        </w:rPr>
        <w:t xml:space="preserve"> and Newcome</w:t>
      </w:r>
      <w:r w:rsidR="00B2166F" w:rsidRPr="00B40C2B">
        <w:rPr>
          <w:rFonts w:ascii="Times New Roman" w:hAnsi="Times New Roman" w:cs="Times New Roman"/>
        </w:rPr>
        <w:t>,</w:t>
      </w:r>
      <w:r w:rsidRPr="00B40C2B">
        <w:rPr>
          <w:rFonts w:ascii="Times New Roman" w:hAnsi="Times New Roman" w:cs="Times New Roman"/>
        </w:rPr>
        <w:t xml:space="preserve"> in consistently negative terms, as they insist on the stability of property relations over alternative conceptions. The indigenous character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however, seems to undermine Cooper’s legal reasoning. </w:t>
      </w:r>
      <w:proofErr w:type="spellStart"/>
      <w:r w:rsidRPr="00B40C2B">
        <w:rPr>
          <w:rFonts w:ascii="Times New Roman" w:hAnsi="Times New Roman" w:cs="Times New Roman"/>
        </w:rPr>
        <w:t>Susquesus</w:t>
      </w:r>
      <w:proofErr w:type="spellEnd"/>
      <w:r w:rsidRPr="00B40C2B">
        <w:rPr>
          <w:rFonts w:ascii="Times New Roman" w:hAnsi="Times New Roman" w:cs="Times New Roman"/>
        </w:rPr>
        <w:t>, the “</w:t>
      </w:r>
      <w:r w:rsidR="0013044D" w:rsidRPr="00B40C2B">
        <w:rPr>
          <w:rFonts w:ascii="Times New Roman" w:hAnsi="Times New Roman" w:cs="Times New Roman"/>
        </w:rPr>
        <w:t>Up</w:t>
      </w:r>
      <w:r w:rsidRPr="00B40C2B">
        <w:rPr>
          <w:rFonts w:ascii="Times New Roman" w:hAnsi="Times New Roman" w:cs="Times New Roman"/>
        </w:rPr>
        <w:t xml:space="preserve">right </w:t>
      </w:r>
      <w:proofErr w:type="spellStart"/>
      <w:r w:rsidRPr="00B40C2B">
        <w:rPr>
          <w:rFonts w:ascii="Times New Roman" w:hAnsi="Times New Roman" w:cs="Times New Roman"/>
        </w:rPr>
        <w:t>Onondago</w:t>
      </w:r>
      <w:proofErr w:type="spellEnd"/>
      <w:r w:rsidRPr="00B40C2B">
        <w:rPr>
          <w:rFonts w:ascii="Times New Roman" w:hAnsi="Times New Roman" w:cs="Times New Roman"/>
        </w:rPr>
        <w:t xml:space="preserve">,” appears in all three novels, reaching the mythic age of “one hundred and twenty winters” and the status of the texts’ moral center by the end of </w:t>
      </w:r>
      <w:r w:rsidRPr="00B40C2B">
        <w:rPr>
          <w:rFonts w:ascii="Times New Roman" w:hAnsi="Times New Roman" w:cs="Times New Roman"/>
          <w:i/>
        </w:rPr>
        <w:t>The Redskins</w:t>
      </w:r>
      <w:r w:rsidRPr="00B40C2B">
        <w:rPr>
          <w:rFonts w:ascii="Times New Roman" w:hAnsi="Times New Roman" w:cs="Times New Roman"/>
        </w:rPr>
        <w:t xml:space="preserve">. Each of the novels contains a dialogue between the </w:t>
      </w:r>
      <w:r w:rsidR="00361DA1" w:rsidRPr="00B40C2B">
        <w:rPr>
          <w:rFonts w:ascii="Times New Roman" w:hAnsi="Times New Roman" w:cs="Times New Roman"/>
        </w:rPr>
        <w:t xml:space="preserve">respective </w:t>
      </w:r>
      <w:r w:rsidRPr="00B40C2B">
        <w:rPr>
          <w:rFonts w:ascii="Times New Roman" w:hAnsi="Times New Roman" w:cs="Times New Roman"/>
        </w:rPr>
        <w:t>narrator</w:t>
      </w:r>
      <w:r w:rsidR="00361DA1" w:rsidRPr="00B40C2B">
        <w:rPr>
          <w:rFonts w:ascii="Times New Roman" w:hAnsi="Times New Roman" w:cs="Times New Roman"/>
        </w:rPr>
        <w:t xml:space="preserve"> </w:t>
      </w:r>
      <w:r w:rsidRPr="00B40C2B">
        <w:rPr>
          <w:rFonts w:ascii="Times New Roman" w:hAnsi="Times New Roman" w:cs="Times New Roman"/>
        </w:rPr>
        <w:t xml:space="preserve">and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w:t>
      </w:r>
      <w:r w:rsidR="00B2166F" w:rsidRPr="00B40C2B">
        <w:rPr>
          <w:rFonts w:ascii="Times New Roman" w:hAnsi="Times New Roman" w:cs="Times New Roman"/>
        </w:rPr>
        <w:t>whereby</w:t>
      </w:r>
      <w:r w:rsidRPr="00B40C2B">
        <w:rPr>
          <w:rFonts w:ascii="Times New Roman" w:hAnsi="Times New Roman" w:cs="Times New Roman"/>
        </w:rPr>
        <w:t xml:space="preserve"> the </w:t>
      </w:r>
      <w:r w:rsidR="00093CBB" w:rsidRPr="00B40C2B">
        <w:rPr>
          <w:rFonts w:ascii="Times New Roman" w:hAnsi="Times New Roman" w:cs="Times New Roman"/>
        </w:rPr>
        <w:t>N</w:t>
      </w:r>
      <w:r w:rsidRPr="00B40C2B">
        <w:rPr>
          <w:rFonts w:ascii="Times New Roman" w:hAnsi="Times New Roman" w:cs="Times New Roman"/>
        </w:rPr>
        <w:t xml:space="preserve">ative American challenges the legitimacy of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claim to the land. In </w:t>
      </w:r>
      <w:proofErr w:type="spellStart"/>
      <w:r w:rsidRPr="00B40C2B">
        <w:rPr>
          <w:rFonts w:ascii="Times New Roman" w:hAnsi="Times New Roman" w:cs="Times New Roman"/>
          <w:i/>
        </w:rPr>
        <w:t>Satanstoe</w:t>
      </w:r>
      <w:proofErr w:type="spellEnd"/>
      <w:r w:rsidRPr="00B40C2B">
        <w:rPr>
          <w:rFonts w:ascii="Times New Roman" w:hAnsi="Times New Roman" w:cs="Times New Roman"/>
        </w:rPr>
        <w:t xml:space="preserve">, for instance,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asks Cornelius how it was possible for the family to acquire their land </w:t>
      </w:r>
      <w:r w:rsidR="006D3F44" w:rsidRPr="00B40C2B">
        <w:rPr>
          <w:rFonts w:ascii="Times New Roman" w:hAnsi="Times New Roman" w:cs="Times New Roman"/>
        </w:rPr>
        <w:t xml:space="preserve">not only </w:t>
      </w:r>
      <w:r w:rsidRPr="00B40C2B">
        <w:rPr>
          <w:rFonts w:ascii="Times New Roman" w:hAnsi="Times New Roman" w:cs="Times New Roman"/>
        </w:rPr>
        <w:t xml:space="preserve">by buying it from the Mohawks </w:t>
      </w:r>
      <w:r w:rsidR="006D3F44" w:rsidRPr="00B40C2B">
        <w:rPr>
          <w:rFonts w:ascii="Times New Roman" w:hAnsi="Times New Roman" w:cs="Times New Roman"/>
        </w:rPr>
        <w:t xml:space="preserve">but also </w:t>
      </w:r>
      <w:r w:rsidRPr="00B40C2B">
        <w:rPr>
          <w:rFonts w:ascii="Times New Roman" w:hAnsi="Times New Roman" w:cs="Times New Roman"/>
        </w:rPr>
        <w:lastRenderedPageBreak/>
        <w:t xml:space="preserve">through a grant by the British </w:t>
      </w:r>
      <w:r w:rsidR="00AB1610" w:rsidRPr="00B40C2B">
        <w:rPr>
          <w:rFonts w:ascii="Times New Roman" w:hAnsi="Times New Roman" w:cs="Times New Roman"/>
        </w:rPr>
        <w:t>k</w:t>
      </w:r>
      <w:r w:rsidRPr="00B40C2B">
        <w:rPr>
          <w:rFonts w:ascii="Times New Roman" w:hAnsi="Times New Roman" w:cs="Times New Roman"/>
        </w:rPr>
        <w:t>ing. This unleashes a lengthy explanation, which Cornelius directs not at his interlocutor but at the reader:</w:t>
      </w:r>
    </w:p>
    <w:p w14:paraId="09739334" w14:textId="77777777" w:rsidR="001B461A" w:rsidRPr="00B40C2B" w:rsidRDefault="001B461A" w:rsidP="00B40C2B">
      <w:pPr>
        <w:spacing w:line="480" w:lineRule="auto"/>
        <w:ind w:firstLine="708"/>
        <w:contextualSpacing/>
        <w:jc w:val="both"/>
        <w:rPr>
          <w:rFonts w:ascii="Times New Roman" w:hAnsi="Times New Roman" w:cs="Times New Roman"/>
        </w:rPr>
      </w:pPr>
    </w:p>
    <w:p w14:paraId="3DA12433" w14:textId="65A65971" w:rsidR="005255E2" w:rsidRPr="00B40C2B" w:rsidRDefault="005255E2" w:rsidP="00B40C2B">
      <w:pPr>
        <w:spacing w:line="480" w:lineRule="auto"/>
        <w:ind w:left="708"/>
        <w:contextualSpacing/>
        <w:jc w:val="both"/>
        <w:rPr>
          <w:rFonts w:ascii="Times New Roman" w:hAnsi="Times New Roman" w:cs="Times New Roman"/>
          <w:noProof/>
        </w:rPr>
      </w:pPr>
      <w:r w:rsidRPr="00B40C2B">
        <w:rPr>
          <w:rFonts w:ascii="Times New Roman" w:hAnsi="Times New Roman" w:cs="Times New Roman"/>
        </w:rPr>
        <w:t xml:space="preserve">This was rather </w:t>
      </w:r>
      <w:r w:rsidR="006641CD" w:rsidRPr="00B40C2B">
        <w:rPr>
          <w:rFonts w:ascii="Times New Roman" w:hAnsi="Times New Roman" w:cs="Times New Roman"/>
        </w:rPr>
        <w:t xml:space="preserve">a </w:t>
      </w:r>
      <w:r w:rsidRPr="00B40C2B">
        <w:rPr>
          <w:rFonts w:ascii="Times New Roman" w:hAnsi="Times New Roman" w:cs="Times New Roman"/>
        </w:rPr>
        <w:t xml:space="preserve">puzzling question to answer to an Indian. We white people can very well understand that a human government, which professes, on the principles </w:t>
      </w:r>
      <w:proofErr w:type="spellStart"/>
      <w:r w:rsidRPr="00B40C2B">
        <w:rPr>
          <w:rFonts w:ascii="Times New Roman" w:hAnsi="Times New Roman" w:cs="Times New Roman"/>
        </w:rPr>
        <w:t>recognised</w:t>
      </w:r>
      <w:proofErr w:type="spellEnd"/>
      <w:r w:rsidRPr="00B40C2B">
        <w:rPr>
          <w:rFonts w:ascii="Times New Roman" w:hAnsi="Times New Roman" w:cs="Times New Roman"/>
        </w:rPr>
        <w:t xml:space="preserve"> by civilized nations, to have jurisdiction over certain extensive territories that lie in the virgin forest, and which are used only, and that occasionally, by certain savage tribes as hunting-grounds, should deem it right to satisfy those tribes, by purchase, before they </w:t>
      </w:r>
      <w:proofErr w:type="spellStart"/>
      <w:r w:rsidRPr="00B40C2B">
        <w:rPr>
          <w:rFonts w:ascii="Times New Roman" w:hAnsi="Times New Roman" w:cs="Times New Roman"/>
        </w:rPr>
        <w:t>parcelled</w:t>
      </w:r>
      <w:proofErr w:type="spellEnd"/>
      <w:r w:rsidRPr="00B40C2B">
        <w:rPr>
          <w:rFonts w:ascii="Times New Roman" w:hAnsi="Times New Roman" w:cs="Times New Roman"/>
        </w:rPr>
        <w:t xml:space="preserve"> out their lands for the purpose of civilized life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The transaction is simple enough to us, and it tells in </w:t>
      </w:r>
      <w:proofErr w:type="spellStart"/>
      <w:r w:rsidRPr="00B40C2B">
        <w:rPr>
          <w:rFonts w:ascii="Times New Roman" w:hAnsi="Times New Roman" w:cs="Times New Roman"/>
        </w:rPr>
        <w:t>favour</w:t>
      </w:r>
      <w:proofErr w:type="spellEnd"/>
      <w:r w:rsidRPr="00B40C2B">
        <w:rPr>
          <w:rFonts w:ascii="Times New Roman" w:hAnsi="Times New Roman" w:cs="Times New Roman"/>
        </w:rPr>
        <w:t xml:space="preserve"> of our habits, for we have the power to grant these lands without ‘extinguishing the Indian title,’ as it is termed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w:t>
      </w:r>
      <w:proofErr w:type="gramStart"/>
      <w:r w:rsidRPr="00B40C2B">
        <w:rPr>
          <w:rFonts w:ascii="Times New Roman" w:hAnsi="Times New Roman" w:cs="Times New Roman"/>
        </w:rPr>
        <w:t>In point of fact</w:t>
      </w:r>
      <w:proofErr w:type="gramEnd"/>
      <w:r w:rsidRPr="00B40C2B">
        <w:rPr>
          <w:rFonts w:ascii="Times New Roman" w:hAnsi="Times New Roman" w:cs="Times New Roman"/>
        </w:rPr>
        <w:t xml:space="preserve">, the Indian purchases give no other title, under our laws, than the right to sue out, in council, a claim to acquire by the grant of the crown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Still, it was necessary to make some answer to the </w:t>
      </w:r>
      <w:proofErr w:type="spellStart"/>
      <w:r w:rsidRPr="00B40C2B">
        <w:rPr>
          <w:rFonts w:ascii="Times New Roman" w:hAnsi="Times New Roman" w:cs="Times New Roman"/>
        </w:rPr>
        <w:t>Onondago’s</w:t>
      </w:r>
      <w:proofErr w:type="spellEnd"/>
      <w:r w:rsidRPr="00B40C2B">
        <w:rPr>
          <w:rFonts w:ascii="Times New Roman" w:hAnsi="Times New Roman" w:cs="Times New Roman"/>
        </w:rPr>
        <w:t xml:space="preserve"> question, lest he might carry away the mistaken notion that we did not justly own our possessions. </w:t>
      </w:r>
      <w:r w:rsidRPr="00B40C2B">
        <w:rPr>
          <w:rFonts w:ascii="Times New Roman" w:hAnsi="Times New Roman" w:cs="Times New Roman"/>
          <w:noProof/>
        </w:rPr>
        <w:t>(</w:t>
      </w:r>
      <w:r w:rsidRPr="00B40C2B">
        <w:rPr>
          <w:rFonts w:ascii="Times New Roman" w:hAnsi="Times New Roman" w:cs="Times New Roman"/>
          <w:iCs/>
          <w:noProof/>
        </w:rPr>
        <w:t>Cooper 1852</w:t>
      </w:r>
      <w:r w:rsidRPr="00B40C2B">
        <w:rPr>
          <w:rFonts w:ascii="Times New Roman" w:hAnsi="Times New Roman" w:cs="Times New Roman"/>
          <w:i/>
          <w:noProof/>
        </w:rPr>
        <w:t>,</w:t>
      </w:r>
      <w:r w:rsidRPr="00B40C2B">
        <w:rPr>
          <w:rFonts w:ascii="Times New Roman" w:hAnsi="Times New Roman" w:cs="Times New Roman"/>
          <w:noProof/>
        </w:rPr>
        <w:t xml:space="preserve"> </w:t>
      </w:r>
      <w:r w:rsidR="001B461A" w:rsidRPr="00B40C2B">
        <w:rPr>
          <w:rFonts w:ascii="Times New Roman" w:hAnsi="Times New Roman" w:cs="Times New Roman"/>
          <w:noProof/>
        </w:rPr>
        <w:t>2:</w:t>
      </w:r>
      <w:r w:rsidRPr="00B40C2B">
        <w:rPr>
          <w:rFonts w:ascii="Times New Roman" w:hAnsi="Times New Roman" w:cs="Times New Roman"/>
          <w:noProof/>
        </w:rPr>
        <w:t>132)</w:t>
      </w:r>
    </w:p>
    <w:p w14:paraId="69E4C90A" w14:textId="77777777" w:rsidR="001B461A" w:rsidRPr="00B40C2B" w:rsidRDefault="001B461A" w:rsidP="00B40C2B">
      <w:pPr>
        <w:spacing w:line="480" w:lineRule="auto"/>
        <w:ind w:left="708"/>
        <w:contextualSpacing/>
        <w:jc w:val="both"/>
        <w:rPr>
          <w:rFonts w:ascii="Times New Roman" w:hAnsi="Times New Roman" w:cs="Times New Roman"/>
        </w:rPr>
      </w:pPr>
    </w:p>
    <w:p w14:paraId="69F6A013" w14:textId="4AFC83E2" w:rsidR="005255E2" w:rsidRPr="00B40C2B" w:rsidRDefault="005255E2" w:rsidP="00B40C2B">
      <w:pPr>
        <w:spacing w:line="480" w:lineRule="auto"/>
        <w:contextualSpacing/>
        <w:jc w:val="both"/>
        <w:rPr>
          <w:rFonts w:ascii="Times New Roman" w:hAnsi="Times New Roman" w:cs="Times New Roman"/>
        </w:rPr>
      </w:pPr>
      <w:r w:rsidRPr="00B40C2B">
        <w:rPr>
          <w:rFonts w:ascii="Times New Roman" w:hAnsi="Times New Roman" w:cs="Times New Roman"/>
        </w:rPr>
        <w:t xml:space="preserve">Cornelius’s protracted legalese might indeed lead the reader to “carry away the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notion</w:t>
      </w:r>
      <w:r w:rsidR="00D75C2B" w:rsidRPr="00B40C2B">
        <w:rPr>
          <w:rFonts w:ascii="Times New Roman" w:hAnsi="Times New Roman" w:cs="Times New Roman"/>
        </w:rPr>
        <w:t>”</w:t>
      </w:r>
      <w:r w:rsidRPr="00B40C2B">
        <w:rPr>
          <w:rFonts w:ascii="Times New Roman" w:hAnsi="Times New Roman" w:cs="Times New Roman"/>
        </w:rPr>
        <w:t xml:space="preserve"> that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w:t>
      </w:r>
      <w:r w:rsidR="00D75C2B" w:rsidRPr="00B40C2B">
        <w:rPr>
          <w:rFonts w:ascii="Times New Roman" w:hAnsi="Times New Roman" w:cs="Times New Roman"/>
        </w:rPr>
        <w:t>“</w:t>
      </w:r>
      <w:r w:rsidRPr="00B40C2B">
        <w:rPr>
          <w:rFonts w:ascii="Times New Roman" w:hAnsi="Times New Roman" w:cs="Times New Roman"/>
        </w:rPr>
        <w:t xml:space="preserve">did not justly own </w:t>
      </w:r>
      <w:r w:rsidRPr="00B40C2B">
        <w:rPr>
          <w:rFonts w:ascii="Times New Roman" w:hAnsi="Times New Roman" w:cs="Times New Roman"/>
        </w:rPr>
        <w:sym w:font="Symbol" w:char="F05B"/>
      </w:r>
      <w:r w:rsidRPr="00B40C2B">
        <w:rPr>
          <w:rFonts w:ascii="Times New Roman" w:hAnsi="Times New Roman" w:cs="Times New Roman"/>
        </w:rPr>
        <w:t>their</w:t>
      </w:r>
      <w:r w:rsidRPr="00B40C2B">
        <w:rPr>
          <w:rFonts w:ascii="Times New Roman" w:hAnsi="Times New Roman" w:cs="Times New Roman"/>
        </w:rPr>
        <w:sym w:font="Symbol" w:char="F05D"/>
      </w:r>
      <w:r w:rsidRPr="00B40C2B">
        <w:rPr>
          <w:rFonts w:ascii="Times New Roman" w:hAnsi="Times New Roman" w:cs="Times New Roman"/>
        </w:rPr>
        <w:t xml:space="preserve"> possessions.” Cooper here actually paraphrases a passage from Kent’s </w:t>
      </w:r>
      <w:r w:rsidRPr="00B40C2B">
        <w:rPr>
          <w:rFonts w:ascii="Times New Roman" w:hAnsi="Times New Roman" w:cs="Times New Roman"/>
          <w:i/>
        </w:rPr>
        <w:t>Commentaries on American Law</w:t>
      </w:r>
      <w:r w:rsidRPr="00B40C2B">
        <w:rPr>
          <w:rFonts w:ascii="Times New Roman" w:hAnsi="Times New Roman" w:cs="Times New Roman"/>
        </w:rPr>
        <w:t xml:space="preserve"> </w:t>
      </w:r>
      <w:r w:rsidRPr="00B40C2B">
        <w:rPr>
          <w:rFonts w:ascii="Times New Roman" w:hAnsi="Times New Roman" w:cs="Times New Roman"/>
          <w:noProof/>
        </w:rPr>
        <w:t xml:space="preserve">(Kent 1832, </w:t>
      </w:r>
      <w:r w:rsidR="001B461A" w:rsidRPr="00B40C2B">
        <w:rPr>
          <w:rFonts w:ascii="Times New Roman" w:hAnsi="Times New Roman" w:cs="Times New Roman"/>
          <w:noProof/>
        </w:rPr>
        <w:t>3:</w:t>
      </w:r>
      <w:r w:rsidRPr="00B40C2B">
        <w:rPr>
          <w:rFonts w:ascii="Times New Roman" w:hAnsi="Times New Roman" w:cs="Times New Roman"/>
          <w:noProof/>
        </w:rPr>
        <w:t>380-81)</w:t>
      </w:r>
      <w:r w:rsidRPr="00B40C2B">
        <w:rPr>
          <w:rFonts w:ascii="Times New Roman" w:hAnsi="Times New Roman" w:cs="Times New Roman"/>
        </w:rPr>
        <w:t xml:space="preserve">. With Kent, he argues that the indigenous population, though the original occupants of the soil, were not legally entitled to their land because they allegedly did not improve it and used it only “occasionally” as “hunting-grounds.” </w:t>
      </w:r>
      <w:r w:rsidR="005C088E" w:rsidRPr="00B40C2B">
        <w:rPr>
          <w:rFonts w:ascii="Times New Roman" w:hAnsi="Times New Roman" w:cs="Times New Roman"/>
        </w:rPr>
        <w:t>And while o</w:t>
      </w:r>
      <w:r w:rsidRPr="00B40C2B">
        <w:rPr>
          <w:rFonts w:ascii="Times New Roman" w:hAnsi="Times New Roman" w:cs="Times New Roman"/>
        </w:rPr>
        <w:t xml:space="preserve">nly the </w:t>
      </w:r>
      <w:r w:rsidR="00495833" w:rsidRPr="00B40C2B">
        <w:rPr>
          <w:rFonts w:ascii="Times New Roman" w:hAnsi="Times New Roman" w:cs="Times New Roman"/>
        </w:rPr>
        <w:t>k</w:t>
      </w:r>
      <w:r w:rsidRPr="00B40C2B">
        <w:rPr>
          <w:rFonts w:ascii="Times New Roman" w:hAnsi="Times New Roman" w:cs="Times New Roman"/>
        </w:rPr>
        <w:t>ing could issue a valid grant</w:t>
      </w:r>
      <w:r w:rsidR="005C088E" w:rsidRPr="00B40C2B">
        <w:rPr>
          <w:rFonts w:ascii="Times New Roman" w:hAnsi="Times New Roman" w:cs="Times New Roman"/>
        </w:rPr>
        <w:t>, it was still</w:t>
      </w:r>
      <w:r w:rsidRPr="00B40C2B">
        <w:rPr>
          <w:rFonts w:ascii="Times New Roman" w:hAnsi="Times New Roman" w:cs="Times New Roman"/>
        </w:rPr>
        <w:t xml:space="preserve"> common practice to purchase land from its inhabitants</w:t>
      </w:r>
      <w:r w:rsidR="00B2166F" w:rsidRPr="00B40C2B">
        <w:rPr>
          <w:rFonts w:ascii="Times New Roman" w:hAnsi="Times New Roman" w:cs="Times New Roman"/>
        </w:rPr>
        <w:t xml:space="preserve">, </w:t>
      </w:r>
      <w:proofErr w:type="gramStart"/>
      <w:r w:rsidR="00B2166F" w:rsidRPr="00B40C2B">
        <w:rPr>
          <w:rFonts w:ascii="Times New Roman" w:hAnsi="Times New Roman" w:cs="Times New Roman"/>
        </w:rPr>
        <w:t>in order</w:t>
      </w:r>
      <w:r w:rsidRPr="00B40C2B">
        <w:rPr>
          <w:rFonts w:ascii="Times New Roman" w:hAnsi="Times New Roman" w:cs="Times New Roman"/>
        </w:rPr>
        <w:t xml:space="preserve"> to</w:t>
      </w:r>
      <w:proofErr w:type="gramEnd"/>
      <w:r w:rsidRPr="00B40C2B">
        <w:rPr>
          <w:rFonts w:ascii="Times New Roman" w:hAnsi="Times New Roman" w:cs="Times New Roman"/>
        </w:rPr>
        <w:t xml:space="preserve"> “extinguish their title.” Thus, indigenous property </w:t>
      </w:r>
      <w:r w:rsidRPr="00B40C2B">
        <w:rPr>
          <w:rFonts w:ascii="Times New Roman" w:hAnsi="Times New Roman" w:cs="Times New Roman"/>
        </w:rPr>
        <w:lastRenderedPageBreak/>
        <w:t>rights were in fact acknowledged in the act of compensation</w:t>
      </w:r>
      <w:r w:rsidR="00C957F7" w:rsidRPr="00B40C2B">
        <w:rPr>
          <w:rFonts w:ascii="Times New Roman" w:hAnsi="Times New Roman" w:cs="Times New Roman"/>
        </w:rPr>
        <w:t>,</w:t>
      </w:r>
      <w:r w:rsidRPr="00B40C2B">
        <w:rPr>
          <w:rFonts w:ascii="Times New Roman" w:hAnsi="Times New Roman" w:cs="Times New Roman"/>
        </w:rPr>
        <w:t xml:space="preserve"> </w:t>
      </w:r>
      <w:r w:rsidR="006D3F44" w:rsidRPr="00B40C2B">
        <w:rPr>
          <w:rFonts w:ascii="Times New Roman" w:hAnsi="Times New Roman" w:cs="Times New Roman"/>
        </w:rPr>
        <w:t>yet</w:t>
      </w:r>
      <w:r w:rsidR="00B2166F" w:rsidRPr="00B40C2B">
        <w:rPr>
          <w:rFonts w:ascii="Times New Roman" w:hAnsi="Times New Roman" w:cs="Times New Roman"/>
        </w:rPr>
        <w:t xml:space="preserve">, </w:t>
      </w:r>
      <w:r w:rsidRPr="00B40C2B">
        <w:rPr>
          <w:rFonts w:ascii="Times New Roman" w:hAnsi="Times New Roman" w:cs="Times New Roman"/>
        </w:rPr>
        <w:t>at the same time</w:t>
      </w:r>
      <w:r w:rsidR="00B2166F" w:rsidRPr="00B40C2B">
        <w:rPr>
          <w:rFonts w:ascii="Times New Roman" w:hAnsi="Times New Roman" w:cs="Times New Roman"/>
        </w:rPr>
        <w:t>,</w:t>
      </w:r>
      <w:r w:rsidRPr="00B40C2B">
        <w:rPr>
          <w:rFonts w:ascii="Times New Roman" w:hAnsi="Times New Roman" w:cs="Times New Roman"/>
        </w:rPr>
        <w:t xml:space="preserve"> the existence of such rights was legally rejected. As Vine Deloria</w:t>
      </w:r>
      <w:r w:rsidR="00421BB0" w:rsidRPr="00B40C2B">
        <w:rPr>
          <w:rFonts w:ascii="Times New Roman" w:hAnsi="Times New Roman" w:cs="Times New Roman"/>
        </w:rPr>
        <w:t xml:space="preserve"> </w:t>
      </w:r>
      <w:r w:rsidRPr="00B40C2B">
        <w:rPr>
          <w:rFonts w:ascii="Times New Roman" w:hAnsi="Times New Roman" w:cs="Times New Roman"/>
        </w:rPr>
        <w:t xml:space="preserve">has succinctly </w:t>
      </w:r>
      <w:r w:rsidR="00DE49E2" w:rsidRPr="00B40C2B">
        <w:rPr>
          <w:rFonts w:ascii="Times New Roman" w:hAnsi="Times New Roman" w:cs="Times New Roman"/>
        </w:rPr>
        <w:t>put it</w:t>
      </w:r>
      <w:r w:rsidRPr="00B40C2B">
        <w:rPr>
          <w:rFonts w:ascii="Times New Roman" w:hAnsi="Times New Roman" w:cs="Times New Roman"/>
        </w:rPr>
        <w:t xml:space="preserve">, the logic of the doctrine of discovery denied </w:t>
      </w:r>
      <w:r w:rsidR="00436123" w:rsidRPr="00B40C2B">
        <w:rPr>
          <w:rFonts w:ascii="Times New Roman" w:hAnsi="Times New Roman" w:cs="Times New Roman"/>
        </w:rPr>
        <w:t>N</w:t>
      </w:r>
      <w:r w:rsidRPr="00B40C2B">
        <w:rPr>
          <w:rFonts w:ascii="Times New Roman" w:hAnsi="Times New Roman" w:cs="Times New Roman"/>
        </w:rPr>
        <w:t>ative Americans “their title to their land and gave them the right only to sell</w:t>
      </w:r>
      <w:r w:rsidR="00421BB0" w:rsidRPr="00B40C2B">
        <w:rPr>
          <w:rFonts w:ascii="Times New Roman" w:hAnsi="Times New Roman" w:cs="Times New Roman"/>
        </w:rPr>
        <w:t xml:space="preserve"> (</w:t>
      </w:r>
      <w:r w:rsidR="007F611B" w:rsidRPr="00B40C2B">
        <w:rPr>
          <w:rFonts w:ascii="Times New Roman" w:hAnsi="Times New Roman" w:cs="Times New Roman"/>
        </w:rPr>
        <w:sym w:font="Symbol" w:char="F05B"/>
      </w:r>
      <w:r w:rsidR="007F611B" w:rsidRPr="00B40C2B">
        <w:rPr>
          <w:rFonts w:ascii="Times New Roman" w:hAnsi="Times New Roman" w:cs="Times New Roman"/>
        </w:rPr>
        <w:t>1969</w:t>
      </w:r>
      <w:r w:rsidR="007F611B" w:rsidRPr="00B40C2B">
        <w:rPr>
          <w:rFonts w:ascii="Times New Roman" w:hAnsi="Times New Roman" w:cs="Times New Roman"/>
        </w:rPr>
        <w:sym w:font="Symbol" w:char="F05D"/>
      </w:r>
      <w:r w:rsidR="007F611B" w:rsidRPr="00B40C2B">
        <w:rPr>
          <w:rFonts w:ascii="Times New Roman" w:hAnsi="Times New Roman" w:cs="Times New Roman"/>
        </w:rPr>
        <w:t xml:space="preserve"> </w:t>
      </w:r>
      <w:r w:rsidR="00421BB0" w:rsidRPr="00B40C2B">
        <w:rPr>
          <w:rFonts w:ascii="Times New Roman" w:hAnsi="Times New Roman" w:cs="Times New Roman"/>
        </w:rPr>
        <w:t>1988, 30).</w:t>
      </w:r>
    </w:p>
    <w:p w14:paraId="3567FA28" w14:textId="7EE7D8B8" w:rsidR="005255E2" w:rsidRPr="00B40C2B" w:rsidRDefault="005255E2" w:rsidP="00B40C2B">
      <w:pPr>
        <w:spacing w:line="480" w:lineRule="auto"/>
        <w:ind w:firstLine="708"/>
        <w:contextualSpacing/>
        <w:jc w:val="both"/>
        <w:rPr>
          <w:rFonts w:ascii="Times New Roman" w:hAnsi="Times New Roman" w:cs="Times New Roman"/>
        </w:rPr>
      </w:pPr>
      <w:proofErr w:type="spellStart"/>
      <w:r w:rsidRPr="00B40C2B">
        <w:rPr>
          <w:rFonts w:ascii="Times New Roman" w:hAnsi="Times New Roman" w:cs="Times New Roman"/>
        </w:rPr>
        <w:t>Susquesus’s</w:t>
      </w:r>
      <w:proofErr w:type="spellEnd"/>
      <w:r w:rsidRPr="00B40C2B">
        <w:rPr>
          <w:rFonts w:ascii="Times New Roman" w:hAnsi="Times New Roman" w:cs="Times New Roman"/>
        </w:rPr>
        <w:t xml:space="preserve"> contributions to the discourse are rendered in broken dialect—that is, until </w:t>
      </w:r>
      <w:r w:rsidR="00B2166F" w:rsidRPr="00B40C2B">
        <w:rPr>
          <w:rFonts w:ascii="Times New Roman" w:hAnsi="Times New Roman" w:cs="Times New Roman"/>
        </w:rPr>
        <w:t xml:space="preserve">he gives </w:t>
      </w:r>
      <w:r w:rsidRPr="00B40C2B">
        <w:rPr>
          <w:rFonts w:ascii="Times New Roman" w:hAnsi="Times New Roman" w:cs="Times New Roman"/>
        </w:rPr>
        <w:t xml:space="preserve">his long eloquent speech at the end of </w:t>
      </w:r>
      <w:r w:rsidRPr="00B40C2B">
        <w:rPr>
          <w:rFonts w:ascii="Times New Roman" w:hAnsi="Times New Roman" w:cs="Times New Roman"/>
          <w:i/>
        </w:rPr>
        <w:t>The Redskins</w:t>
      </w:r>
      <w:r w:rsidRPr="00B40C2B">
        <w:rPr>
          <w:rFonts w:ascii="Times New Roman" w:hAnsi="Times New Roman" w:cs="Times New Roman"/>
        </w:rPr>
        <w:t>. He</w:t>
      </w:r>
      <w:r w:rsidR="000C7D63" w:rsidRPr="00B40C2B">
        <w:rPr>
          <w:rFonts w:ascii="Times New Roman" w:hAnsi="Times New Roman" w:cs="Times New Roman"/>
        </w:rPr>
        <w:t>re, he</w:t>
      </w:r>
      <w:r w:rsidRPr="00B40C2B">
        <w:rPr>
          <w:rFonts w:ascii="Times New Roman" w:hAnsi="Times New Roman" w:cs="Times New Roman"/>
        </w:rPr>
        <w:t xml:space="preserve"> returns to the question of rightful landownership</w:t>
      </w:r>
      <w:r w:rsidR="00B2166F" w:rsidRPr="00B40C2B">
        <w:rPr>
          <w:rFonts w:ascii="Times New Roman" w:hAnsi="Times New Roman" w:cs="Times New Roman"/>
        </w:rPr>
        <w:t>, which</w:t>
      </w:r>
      <w:r w:rsidRPr="00B40C2B">
        <w:rPr>
          <w:rFonts w:ascii="Times New Roman" w:hAnsi="Times New Roman" w:cs="Times New Roman"/>
        </w:rPr>
        <w:t xml:space="preserve"> he </w:t>
      </w:r>
      <w:r w:rsidR="00B2166F" w:rsidRPr="00B40C2B">
        <w:rPr>
          <w:rFonts w:ascii="Times New Roman" w:hAnsi="Times New Roman" w:cs="Times New Roman"/>
        </w:rPr>
        <w:t xml:space="preserve">had </w:t>
      </w:r>
      <w:r w:rsidRPr="00B40C2B">
        <w:rPr>
          <w:rFonts w:ascii="Times New Roman" w:hAnsi="Times New Roman" w:cs="Times New Roman"/>
        </w:rPr>
        <w:t xml:space="preserve">debated almost a hundred years earlier with Cornelius </w:t>
      </w:r>
      <w:proofErr w:type="spellStart"/>
      <w:r w:rsidRPr="00B40C2B">
        <w:rPr>
          <w:rFonts w:ascii="Times New Roman" w:hAnsi="Times New Roman" w:cs="Times New Roman"/>
        </w:rPr>
        <w:t>Littlepage</w:t>
      </w:r>
      <w:proofErr w:type="spellEnd"/>
      <w:r w:rsidR="00B2166F" w:rsidRPr="00B40C2B">
        <w:rPr>
          <w:rFonts w:ascii="Times New Roman" w:hAnsi="Times New Roman" w:cs="Times New Roman"/>
        </w:rPr>
        <w:t>,</w:t>
      </w:r>
      <w:r w:rsidRPr="00B40C2B">
        <w:rPr>
          <w:rFonts w:ascii="Times New Roman" w:hAnsi="Times New Roman" w:cs="Times New Roman"/>
        </w:rPr>
        <w:t xml:space="preserve"> as he states:</w:t>
      </w:r>
    </w:p>
    <w:p w14:paraId="70F490AB" w14:textId="77777777" w:rsidR="0013044D" w:rsidRPr="00B40C2B" w:rsidRDefault="0013044D" w:rsidP="00B40C2B">
      <w:pPr>
        <w:spacing w:line="480" w:lineRule="auto"/>
        <w:contextualSpacing/>
        <w:jc w:val="both"/>
        <w:rPr>
          <w:rFonts w:ascii="Times New Roman" w:hAnsi="Times New Roman" w:cs="Times New Roman"/>
        </w:rPr>
      </w:pPr>
    </w:p>
    <w:p w14:paraId="715EDC8A" w14:textId="77777777" w:rsidR="005255E2" w:rsidRPr="00B40C2B" w:rsidRDefault="005255E2" w:rsidP="00B40C2B">
      <w:pPr>
        <w:spacing w:line="480" w:lineRule="auto"/>
        <w:ind w:left="708"/>
        <w:contextualSpacing/>
        <w:jc w:val="both"/>
        <w:rPr>
          <w:rFonts w:ascii="Times New Roman" w:hAnsi="Times New Roman" w:cs="Times New Roman"/>
          <w:noProof/>
        </w:rPr>
      </w:pPr>
      <w:r w:rsidRPr="00B40C2B">
        <w:rPr>
          <w:rFonts w:ascii="Times New Roman" w:hAnsi="Times New Roman" w:cs="Times New Roman"/>
        </w:rPr>
        <w:sym w:font="Symbol" w:char="F05B"/>
      </w:r>
      <w:proofErr w:type="spellStart"/>
      <w:r w:rsidRPr="00B40C2B">
        <w:rPr>
          <w:rFonts w:ascii="Times New Roman" w:hAnsi="Times New Roman" w:cs="Times New Roman"/>
        </w:rPr>
        <w:t>T</w:t>
      </w:r>
      <w:r w:rsidRPr="00B40C2B">
        <w:rPr>
          <w:rFonts w:ascii="Times New Roman" w:hAnsi="Times New Roman" w:cs="Times New Roman"/>
        </w:rPr>
        <w:sym w:font="Symbol" w:char="F05D"/>
      </w:r>
      <w:r w:rsidRPr="00B40C2B">
        <w:rPr>
          <w:rFonts w:ascii="Times New Roman" w:hAnsi="Times New Roman" w:cs="Times New Roman"/>
        </w:rPr>
        <w:t>he</w:t>
      </w:r>
      <w:proofErr w:type="spellEnd"/>
      <w:r w:rsidRPr="00B40C2B">
        <w:rPr>
          <w:rFonts w:ascii="Times New Roman" w:hAnsi="Times New Roman" w:cs="Times New Roman"/>
        </w:rPr>
        <w:t xml:space="preserve"> wicked spirit that drove out the red-man is now about to drive off the pale-face chiefs. It is the same devil, and it is no other. He wanted land then, and he wants land now. There is one difference, and it is this. When the </w:t>
      </w:r>
      <w:proofErr w:type="gramStart"/>
      <w:r w:rsidRPr="00B40C2B">
        <w:rPr>
          <w:rFonts w:ascii="Times New Roman" w:hAnsi="Times New Roman" w:cs="Times New Roman"/>
        </w:rPr>
        <w:t>pale-face</w:t>
      </w:r>
      <w:proofErr w:type="gramEnd"/>
      <w:r w:rsidRPr="00B40C2B">
        <w:rPr>
          <w:rFonts w:ascii="Times New Roman" w:hAnsi="Times New Roman" w:cs="Times New Roman"/>
        </w:rPr>
        <w:t xml:space="preserve"> drove off the red-man there was no treaty between them.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When the </w:t>
      </w:r>
      <w:proofErr w:type="gramStart"/>
      <w:r w:rsidRPr="00B40C2B">
        <w:rPr>
          <w:rFonts w:ascii="Times New Roman" w:hAnsi="Times New Roman" w:cs="Times New Roman"/>
        </w:rPr>
        <w:t>pale-face</w:t>
      </w:r>
      <w:proofErr w:type="gramEnd"/>
      <w:r w:rsidRPr="00B40C2B">
        <w:rPr>
          <w:rFonts w:ascii="Times New Roman" w:hAnsi="Times New Roman" w:cs="Times New Roman"/>
        </w:rPr>
        <w:t xml:space="preserve"> drives off the pale-face, there is a treaty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This is the difference. Indian will keep his word with Indian; pale-face will not keep his word with pale-face. </w:t>
      </w:r>
      <w:r w:rsidRPr="00B40C2B">
        <w:rPr>
          <w:rFonts w:ascii="Times New Roman" w:hAnsi="Times New Roman" w:cs="Times New Roman"/>
          <w:noProof/>
        </w:rPr>
        <w:t>(</w:t>
      </w:r>
      <w:r w:rsidRPr="00B40C2B">
        <w:rPr>
          <w:rFonts w:ascii="Times New Roman" w:hAnsi="Times New Roman" w:cs="Times New Roman"/>
          <w:iCs/>
          <w:noProof/>
        </w:rPr>
        <w:t>Cooper 1849,</w:t>
      </w:r>
      <w:r w:rsidRPr="00B40C2B">
        <w:rPr>
          <w:rFonts w:ascii="Times New Roman" w:hAnsi="Times New Roman" w:cs="Times New Roman"/>
          <w:noProof/>
        </w:rPr>
        <w:t xml:space="preserve"> 422)</w:t>
      </w:r>
    </w:p>
    <w:p w14:paraId="5F3F940A" w14:textId="77777777" w:rsidR="0013044D" w:rsidRPr="00B40C2B" w:rsidRDefault="0013044D" w:rsidP="00B40C2B">
      <w:pPr>
        <w:spacing w:line="480" w:lineRule="auto"/>
        <w:ind w:left="708"/>
        <w:contextualSpacing/>
        <w:jc w:val="both"/>
        <w:rPr>
          <w:rFonts w:ascii="Times New Roman" w:hAnsi="Times New Roman" w:cs="Times New Roman"/>
        </w:rPr>
      </w:pPr>
    </w:p>
    <w:p w14:paraId="251F31DB" w14:textId="2B48A99B"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Again, this passage implies that the native inhabitants were unlawfully dispossessed. But</w:t>
      </w:r>
      <w:r w:rsidR="00B2166F" w:rsidRPr="00B40C2B">
        <w:rPr>
          <w:rFonts w:ascii="Times New Roman" w:hAnsi="Times New Roman" w:cs="Times New Roman"/>
        </w:rPr>
        <w:t xml:space="preserve"> here,</w:t>
      </w:r>
      <w:r w:rsidRPr="00B40C2B">
        <w:rPr>
          <w:rFonts w:ascii="Times New Roman" w:hAnsi="Times New Roman" w:cs="Times New Roman"/>
        </w:rPr>
        <w:t xml:space="preserve">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insists on </w:t>
      </w:r>
      <w:r w:rsidR="00B2166F" w:rsidRPr="00B40C2B">
        <w:rPr>
          <w:rFonts w:ascii="Times New Roman" w:hAnsi="Times New Roman" w:cs="Times New Roman"/>
        </w:rPr>
        <w:t xml:space="preserve">the </w:t>
      </w:r>
      <w:r w:rsidRPr="00B40C2B">
        <w:rPr>
          <w:rFonts w:ascii="Times New Roman" w:hAnsi="Times New Roman" w:cs="Times New Roman"/>
        </w:rPr>
        <w:t xml:space="preserve">difference between the first dispossession and the one about to happen through the insurgency of the anti-renters: “there is a treaty.” The whites allegedly never entered a legally binding contract with the indigenous population and therefore did not break their word. Rather than challenging white landownership in principle, </w:t>
      </w:r>
      <w:proofErr w:type="spellStart"/>
      <w:r w:rsidRPr="00B40C2B">
        <w:rPr>
          <w:rFonts w:ascii="Times New Roman" w:hAnsi="Times New Roman" w:cs="Times New Roman"/>
        </w:rPr>
        <w:t>Susquesus</w:t>
      </w:r>
      <w:proofErr w:type="spellEnd"/>
      <w:r w:rsidRPr="00B40C2B">
        <w:rPr>
          <w:rFonts w:ascii="Times New Roman" w:hAnsi="Times New Roman" w:cs="Times New Roman"/>
        </w:rPr>
        <w:t xml:space="preserve"> puts himself on the side of the law, acknowledging the alleged superiority of white “civilization” and progress</w:t>
      </w:r>
      <w:r w:rsidR="00B2166F" w:rsidRPr="00B40C2B">
        <w:rPr>
          <w:rFonts w:ascii="Times New Roman" w:hAnsi="Times New Roman" w:cs="Times New Roman"/>
        </w:rPr>
        <w:t>,</w:t>
      </w:r>
      <w:r w:rsidRPr="00B40C2B">
        <w:rPr>
          <w:rFonts w:ascii="Times New Roman" w:hAnsi="Times New Roman" w:cs="Times New Roman"/>
        </w:rPr>
        <w:t xml:space="preserve"> thereby den</w:t>
      </w:r>
      <w:r w:rsidR="00E94369" w:rsidRPr="00B40C2B">
        <w:rPr>
          <w:rFonts w:ascii="Times New Roman" w:hAnsi="Times New Roman" w:cs="Times New Roman"/>
        </w:rPr>
        <w:t>ying</w:t>
      </w:r>
      <w:r w:rsidRPr="00B40C2B">
        <w:rPr>
          <w:rFonts w:ascii="Times New Roman" w:hAnsi="Times New Roman" w:cs="Times New Roman"/>
        </w:rPr>
        <w:t xml:space="preserve"> his own dispossession. Cooper needs </w:t>
      </w:r>
      <w:proofErr w:type="spellStart"/>
      <w:r w:rsidRPr="00B40C2B">
        <w:rPr>
          <w:rFonts w:ascii="Times New Roman" w:hAnsi="Times New Roman" w:cs="Times New Roman"/>
        </w:rPr>
        <w:t>Susquesus</w:t>
      </w:r>
      <w:proofErr w:type="spellEnd"/>
      <w:r w:rsidR="00B2166F" w:rsidRPr="00B40C2B">
        <w:rPr>
          <w:rFonts w:ascii="Times New Roman" w:hAnsi="Times New Roman" w:cs="Times New Roman"/>
        </w:rPr>
        <w:t>,</w:t>
      </w:r>
      <w:r w:rsidRPr="00B40C2B">
        <w:rPr>
          <w:rFonts w:ascii="Times New Roman" w:hAnsi="Times New Roman" w:cs="Times New Roman"/>
        </w:rPr>
        <w:t xml:space="preserve">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advocate a conception of </w:t>
      </w:r>
      <w:r w:rsidRPr="00B40C2B">
        <w:rPr>
          <w:rFonts w:ascii="Times New Roman" w:hAnsi="Times New Roman" w:cs="Times New Roman"/>
        </w:rPr>
        <w:lastRenderedPageBreak/>
        <w:t xml:space="preserve">property that is allegedly built on ‘eternal’ </w:t>
      </w:r>
      <w:r w:rsidR="00B2166F" w:rsidRPr="00B40C2B">
        <w:rPr>
          <w:rFonts w:ascii="Times New Roman" w:hAnsi="Times New Roman" w:cs="Times New Roman"/>
        </w:rPr>
        <w:t xml:space="preserve">and </w:t>
      </w:r>
      <w:r w:rsidRPr="00B40C2B">
        <w:rPr>
          <w:rFonts w:ascii="Times New Roman" w:hAnsi="Times New Roman" w:cs="Times New Roman"/>
        </w:rPr>
        <w:t>just principles</w:t>
      </w:r>
      <w:r w:rsidR="00B2166F" w:rsidRPr="00B40C2B">
        <w:rPr>
          <w:rFonts w:ascii="Times New Roman" w:hAnsi="Times New Roman" w:cs="Times New Roman"/>
        </w:rPr>
        <w:t>,</w:t>
      </w:r>
      <w:r w:rsidRPr="00B40C2B">
        <w:rPr>
          <w:rFonts w:ascii="Times New Roman" w:hAnsi="Times New Roman" w:cs="Times New Roman"/>
        </w:rPr>
        <w:t xml:space="preserve"> while at the same time suggesting that laws distinguish a state of nature from civilization.</w:t>
      </w:r>
    </w:p>
    <w:p w14:paraId="38C85974" w14:textId="42DEF9B7" w:rsidR="005255E2" w:rsidRPr="00B40C2B" w:rsidRDefault="007C42CE"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w:t>
      </w:r>
      <w:r w:rsidRPr="00B40C2B">
        <w:rPr>
          <w:rFonts w:ascii="Times New Roman" w:hAnsi="Times New Roman" w:cs="Times New Roman"/>
          <w:i/>
          <w:iCs/>
        </w:rPr>
        <w:t>Our Natural Rights</w:t>
      </w:r>
      <w:r w:rsidR="005255E2" w:rsidRPr="00B40C2B">
        <w:rPr>
          <w:rFonts w:ascii="Times New Roman" w:hAnsi="Times New Roman" w:cs="Times New Roman"/>
        </w:rPr>
        <w:t xml:space="preserve">, reaffirming the same discourse on indigenous land rights, </w:t>
      </w:r>
      <w:proofErr w:type="spellStart"/>
      <w:r w:rsidR="005255E2" w:rsidRPr="00B40C2B">
        <w:rPr>
          <w:rFonts w:ascii="Times New Roman" w:hAnsi="Times New Roman" w:cs="Times New Roman"/>
        </w:rPr>
        <w:t>Devyr</w:t>
      </w:r>
      <w:proofErr w:type="spellEnd"/>
      <w:r w:rsidR="005255E2" w:rsidRPr="00B40C2B">
        <w:rPr>
          <w:rFonts w:ascii="Times New Roman" w:hAnsi="Times New Roman" w:cs="Times New Roman"/>
        </w:rPr>
        <w:t xml:space="preserve"> had similarly dismissed the notion that the indigenous populations could be considered the original owners of the soil and that they </w:t>
      </w:r>
      <w:r w:rsidR="001C1976" w:rsidRPr="00B40C2B">
        <w:rPr>
          <w:rFonts w:ascii="Times New Roman" w:hAnsi="Times New Roman" w:cs="Times New Roman"/>
        </w:rPr>
        <w:t xml:space="preserve">thus </w:t>
      </w:r>
      <w:r w:rsidR="005255E2" w:rsidRPr="00B40C2B">
        <w:rPr>
          <w:rFonts w:ascii="Times New Roman" w:hAnsi="Times New Roman" w:cs="Times New Roman"/>
        </w:rPr>
        <w:t xml:space="preserve">had the legal power to transfer ownership to settlers. “The poor Indian has a right to glean a sustenance from the hunting field,” </w:t>
      </w:r>
      <w:proofErr w:type="spellStart"/>
      <w:r w:rsidR="005255E2" w:rsidRPr="00B40C2B">
        <w:rPr>
          <w:rFonts w:ascii="Times New Roman" w:hAnsi="Times New Roman" w:cs="Times New Roman"/>
        </w:rPr>
        <w:t>Devyr</w:t>
      </w:r>
      <w:proofErr w:type="spellEnd"/>
      <w:r w:rsidR="005255E2" w:rsidRPr="00B40C2B">
        <w:rPr>
          <w:rFonts w:ascii="Times New Roman" w:hAnsi="Times New Roman" w:cs="Times New Roman"/>
        </w:rPr>
        <w:t xml:space="preserve"> writes, “but it is extremely childish to suppose that he has a title in the soil, stretching beyond his own lifetime, and extending beyond his own wants. Before I admit that the Indian can convey an absolute and unending ownership of the soil, it must first be shown to me that he is in possession of such ownership himself” (1842, 44). </w:t>
      </w:r>
      <w:r w:rsidR="00B2166F" w:rsidRPr="00B40C2B">
        <w:rPr>
          <w:rFonts w:ascii="Times New Roman" w:hAnsi="Times New Roman" w:cs="Times New Roman"/>
        </w:rPr>
        <w:t>Alt</w:t>
      </w:r>
      <w:r w:rsidR="005255E2" w:rsidRPr="00B40C2B">
        <w:rPr>
          <w:rFonts w:ascii="Times New Roman" w:hAnsi="Times New Roman" w:cs="Times New Roman"/>
        </w:rPr>
        <w:t xml:space="preserve">hough </w:t>
      </w:r>
      <w:r w:rsidR="00B2166F" w:rsidRPr="00B40C2B">
        <w:rPr>
          <w:rFonts w:ascii="Times New Roman" w:hAnsi="Times New Roman" w:cs="Times New Roman"/>
        </w:rPr>
        <w:t xml:space="preserve">they were </w:t>
      </w:r>
      <w:r w:rsidR="005255E2" w:rsidRPr="00B40C2B">
        <w:rPr>
          <w:rFonts w:ascii="Times New Roman" w:hAnsi="Times New Roman" w:cs="Times New Roman"/>
        </w:rPr>
        <w:t xml:space="preserve">on opposite sides of the Anti-Rent struggle, Cooper and </w:t>
      </w:r>
      <w:proofErr w:type="spellStart"/>
      <w:r w:rsidR="005255E2" w:rsidRPr="00B40C2B">
        <w:rPr>
          <w:rFonts w:ascii="Times New Roman" w:hAnsi="Times New Roman" w:cs="Times New Roman"/>
        </w:rPr>
        <w:t>Devyr</w:t>
      </w:r>
      <w:proofErr w:type="spellEnd"/>
      <w:r w:rsidR="005255E2" w:rsidRPr="00B40C2B">
        <w:rPr>
          <w:rFonts w:ascii="Times New Roman" w:hAnsi="Times New Roman" w:cs="Times New Roman"/>
        </w:rPr>
        <w:t xml:space="preserve"> perfectly align in their denial of indigenous property rights. </w:t>
      </w:r>
    </w:p>
    <w:p w14:paraId="791C8823" w14:textId="446A800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At the end of </w:t>
      </w:r>
      <w:r w:rsidRPr="00B40C2B">
        <w:rPr>
          <w:rFonts w:ascii="Times New Roman" w:hAnsi="Times New Roman" w:cs="Times New Roman"/>
          <w:i/>
        </w:rPr>
        <w:t>The Redskins</w:t>
      </w:r>
      <w:r w:rsidRPr="00B40C2B">
        <w:rPr>
          <w:rFonts w:ascii="Times New Roman" w:hAnsi="Times New Roman" w:cs="Times New Roman"/>
        </w:rPr>
        <w:t xml:space="preserve">,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and their allies manage to </w:t>
      </w:r>
      <w:r w:rsidR="00B2166F" w:rsidRPr="00B40C2B">
        <w:rPr>
          <w:rFonts w:ascii="Times New Roman" w:hAnsi="Times New Roman" w:cs="Times New Roman"/>
        </w:rPr>
        <w:t>quell</w:t>
      </w:r>
      <w:r w:rsidRPr="00B40C2B">
        <w:rPr>
          <w:rFonts w:ascii="Times New Roman" w:hAnsi="Times New Roman" w:cs="Times New Roman"/>
        </w:rPr>
        <w:t xml:space="preserve"> the Anti-Rent rebellion. But the prospect of larger political changes is still looming, with laws pending in the New York </w:t>
      </w:r>
      <w:r w:rsidR="008E064F" w:rsidRPr="00B40C2B">
        <w:rPr>
          <w:rFonts w:ascii="Times New Roman" w:hAnsi="Times New Roman" w:cs="Times New Roman"/>
        </w:rPr>
        <w:t xml:space="preserve">State </w:t>
      </w:r>
      <w:r w:rsidRPr="00B40C2B">
        <w:rPr>
          <w:rFonts w:ascii="Times New Roman" w:hAnsi="Times New Roman" w:cs="Times New Roman"/>
        </w:rPr>
        <w:t xml:space="preserve">Legislature that </w:t>
      </w:r>
      <w:r w:rsidR="00B2166F" w:rsidRPr="00B40C2B">
        <w:rPr>
          <w:rFonts w:ascii="Times New Roman" w:hAnsi="Times New Roman" w:cs="Times New Roman"/>
        </w:rPr>
        <w:t xml:space="preserve">would </w:t>
      </w:r>
      <w:r w:rsidRPr="00B40C2B">
        <w:rPr>
          <w:rFonts w:ascii="Times New Roman" w:hAnsi="Times New Roman" w:cs="Times New Roman"/>
        </w:rPr>
        <w:t xml:space="preserve">ultimately annihilate the land monopolies. Hugh </w:t>
      </w:r>
      <w:proofErr w:type="spellStart"/>
      <w:r w:rsidRPr="00B40C2B">
        <w:rPr>
          <w:rFonts w:ascii="Times New Roman" w:hAnsi="Times New Roman" w:cs="Times New Roman"/>
        </w:rPr>
        <w:t>Littlepage</w:t>
      </w:r>
      <w:proofErr w:type="spellEnd"/>
      <w:r w:rsidRPr="00B40C2B">
        <w:rPr>
          <w:rFonts w:ascii="Times New Roman" w:hAnsi="Times New Roman" w:cs="Times New Roman"/>
        </w:rPr>
        <w:t xml:space="preserve">, the editor lets us know, plans to move to Washington and challenge these statutes before the Supreme Court. And should he fail, he will seek exile in Florence as a victim of popular tyranny. This ending portrays the </w:t>
      </w:r>
      <w:proofErr w:type="spellStart"/>
      <w:r w:rsidRPr="00B40C2B">
        <w:rPr>
          <w:rFonts w:ascii="Times New Roman" w:hAnsi="Times New Roman" w:cs="Times New Roman"/>
        </w:rPr>
        <w:t>Littlepages</w:t>
      </w:r>
      <w:proofErr w:type="spellEnd"/>
      <w:r w:rsidRPr="00B40C2B">
        <w:rPr>
          <w:rFonts w:ascii="Times New Roman" w:hAnsi="Times New Roman" w:cs="Times New Roman"/>
        </w:rPr>
        <w:t xml:space="preserve">’ dogmatic insistence on the rule of the law </w:t>
      </w:r>
      <w:r w:rsidR="00B2166F" w:rsidRPr="00B40C2B">
        <w:rPr>
          <w:rFonts w:ascii="Times New Roman" w:hAnsi="Times New Roman" w:cs="Times New Roman"/>
        </w:rPr>
        <w:t xml:space="preserve">being </w:t>
      </w:r>
      <w:r w:rsidRPr="00B40C2B">
        <w:rPr>
          <w:rFonts w:ascii="Times New Roman" w:hAnsi="Times New Roman" w:cs="Times New Roman"/>
        </w:rPr>
        <w:t xml:space="preserve">increasingly stale. Hugh, a gentleman of leisure who lives comfortably on the means provided by the foresight of his ancestors, is not a credible benevolent patriarch. Though the narrative denounces the self-interested squatter and renter, </w:t>
      </w:r>
      <w:r w:rsidR="009632A1" w:rsidRPr="00B40C2B">
        <w:rPr>
          <w:rFonts w:ascii="Times New Roman" w:hAnsi="Times New Roman" w:cs="Times New Roman"/>
        </w:rPr>
        <w:t xml:space="preserve">this representative of the gentry </w:t>
      </w:r>
      <w:r w:rsidRPr="00B40C2B">
        <w:rPr>
          <w:rFonts w:ascii="Times New Roman" w:hAnsi="Times New Roman" w:cs="Times New Roman"/>
        </w:rPr>
        <w:t xml:space="preserve">is </w:t>
      </w:r>
      <w:r w:rsidR="00B2166F" w:rsidRPr="00B40C2B">
        <w:rPr>
          <w:rFonts w:ascii="Times New Roman" w:hAnsi="Times New Roman" w:cs="Times New Roman"/>
        </w:rPr>
        <w:t xml:space="preserve">also </w:t>
      </w:r>
      <w:r w:rsidRPr="00B40C2B">
        <w:rPr>
          <w:rFonts w:ascii="Times New Roman" w:hAnsi="Times New Roman" w:cs="Times New Roman"/>
        </w:rPr>
        <w:t>driven by no higher moral concerns than protecting his property.</w:t>
      </w:r>
    </w:p>
    <w:p w14:paraId="569F8E1D" w14:textId="15FC130A"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Cooper’s three-volume contribution to the Anti-Rent conflict certainly betrays ambivalent feelings and the awareness that his moral framework of property no longer remained sustainable </w:t>
      </w:r>
      <w:r w:rsidRPr="00B40C2B">
        <w:rPr>
          <w:rFonts w:ascii="Times New Roman" w:hAnsi="Times New Roman" w:cs="Times New Roman"/>
        </w:rPr>
        <w:lastRenderedPageBreak/>
        <w:t xml:space="preserve">in an industrial economy that increasingly foregrounded the fungible qualities of property and hence its commodity dimension. The squatters and renters in Cooper’s fiction are reminiscent of what Alexander has called the “democratic entrepreneurs” of the era, </w:t>
      </w:r>
      <w:r w:rsidR="00B2166F" w:rsidRPr="00B40C2B">
        <w:rPr>
          <w:rFonts w:ascii="Times New Roman" w:hAnsi="Times New Roman" w:cs="Times New Roman"/>
        </w:rPr>
        <w:t xml:space="preserve">those </w:t>
      </w:r>
      <w:r w:rsidRPr="00B40C2B">
        <w:rPr>
          <w:rFonts w:ascii="Times New Roman" w:hAnsi="Times New Roman" w:cs="Times New Roman"/>
        </w:rPr>
        <w:t xml:space="preserve">who demanded egalitarian access into the economic sphere for newcomers, while Hugh </w:t>
      </w:r>
      <w:proofErr w:type="spellStart"/>
      <w:r w:rsidRPr="00B40C2B">
        <w:rPr>
          <w:rFonts w:ascii="Times New Roman" w:hAnsi="Times New Roman" w:cs="Times New Roman"/>
        </w:rPr>
        <w:t>Littlepage</w:t>
      </w:r>
      <w:proofErr w:type="spellEnd"/>
      <w:r w:rsidRPr="00B40C2B">
        <w:rPr>
          <w:rFonts w:ascii="Times New Roman" w:hAnsi="Times New Roman" w:cs="Times New Roman"/>
        </w:rPr>
        <w:t xml:space="preserve"> fits the category of the “entrepreneurial republican” who insisted on his vested rights (Alexander 1998, 672). Yet, both parties to the conflict claimed their property rights </w:t>
      </w:r>
      <w:r w:rsidR="004C5085" w:rsidRPr="00B40C2B">
        <w:rPr>
          <w:rFonts w:ascii="Times New Roman" w:hAnsi="Times New Roman" w:cs="Times New Roman"/>
        </w:rPr>
        <w:t xml:space="preserve">by means of </w:t>
      </w:r>
      <w:r w:rsidRPr="00B40C2B">
        <w:rPr>
          <w:rFonts w:ascii="Times New Roman" w:hAnsi="Times New Roman" w:cs="Times New Roman"/>
        </w:rPr>
        <w:t>moral arguments</w:t>
      </w:r>
      <w:r w:rsidR="004C5085" w:rsidRPr="00B40C2B">
        <w:rPr>
          <w:rFonts w:ascii="Times New Roman" w:hAnsi="Times New Roman" w:cs="Times New Roman"/>
        </w:rPr>
        <w:t>,</w:t>
      </w:r>
      <w:r w:rsidRPr="00B40C2B">
        <w:rPr>
          <w:rFonts w:ascii="Times New Roman" w:hAnsi="Times New Roman" w:cs="Times New Roman"/>
        </w:rPr>
        <w:t xml:space="preserve"> rhetorically t</w:t>
      </w:r>
      <w:r w:rsidR="004C5085" w:rsidRPr="00B40C2B">
        <w:rPr>
          <w:rFonts w:ascii="Times New Roman" w:hAnsi="Times New Roman" w:cs="Times New Roman"/>
        </w:rPr>
        <w:t>ying</w:t>
      </w:r>
      <w:r w:rsidRPr="00B40C2B">
        <w:rPr>
          <w:rFonts w:ascii="Times New Roman" w:hAnsi="Times New Roman" w:cs="Times New Roman"/>
        </w:rPr>
        <w:t xml:space="preserve"> their position</w:t>
      </w:r>
      <w:r w:rsidR="006D3F44" w:rsidRPr="00B40C2B">
        <w:rPr>
          <w:rFonts w:ascii="Times New Roman" w:hAnsi="Times New Roman" w:cs="Times New Roman"/>
        </w:rPr>
        <w:t>s</w:t>
      </w:r>
      <w:r w:rsidRPr="00B40C2B">
        <w:rPr>
          <w:rFonts w:ascii="Times New Roman" w:hAnsi="Times New Roman" w:cs="Times New Roman"/>
        </w:rPr>
        <w:t xml:space="preserve"> to the values of the American republic</w:t>
      </w:r>
      <w:r w:rsidR="004C5085" w:rsidRPr="00B40C2B">
        <w:rPr>
          <w:rFonts w:ascii="Times New Roman" w:hAnsi="Times New Roman" w:cs="Times New Roman"/>
        </w:rPr>
        <w:t xml:space="preserve">: </w:t>
      </w:r>
      <w:r w:rsidRPr="00B40C2B">
        <w:rPr>
          <w:rFonts w:ascii="Times New Roman" w:hAnsi="Times New Roman" w:cs="Times New Roman"/>
        </w:rPr>
        <w:t xml:space="preserve">the renters insisted on their equal right to the soil, while landlords foregrounded their vested rights in the land. </w:t>
      </w:r>
    </w:p>
    <w:p w14:paraId="421BE1DA" w14:textId="1F7207E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From the height of the confrontation between landlords and farmers in the mid-1840s, the Anti-Rent movement continued to drag on into the 1850s. All political attempts to resolve the conflict failed. </w:t>
      </w:r>
      <w:r w:rsidR="00361DA1" w:rsidRPr="00B40C2B">
        <w:rPr>
          <w:rFonts w:ascii="Times New Roman" w:hAnsi="Times New Roman" w:cs="Times New Roman"/>
        </w:rPr>
        <w:t>And while t</w:t>
      </w:r>
      <w:r w:rsidRPr="00B40C2B">
        <w:rPr>
          <w:rFonts w:ascii="Times New Roman" w:hAnsi="Times New Roman" w:cs="Times New Roman"/>
        </w:rPr>
        <w:t>he landlords won all legal challenges to their titles in court, it</w:t>
      </w:r>
      <w:r w:rsidR="00361DA1" w:rsidRPr="00B40C2B">
        <w:rPr>
          <w:rFonts w:ascii="Times New Roman" w:hAnsi="Times New Roman" w:cs="Times New Roman"/>
        </w:rPr>
        <w:t xml:space="preserve"> ultimately</w:t>
      </w:r>
      <w:r w:rsidRPr="00B40C2B">
        <w:rPr>
          <w:rFonts w:ascii="Times New Roman" w:hAnsi="Times New Roman" w:cs="Times New Roman"/>
        </w:rPr>
        <w:t xml:space="preserve"> proved impossible to sustain the land tenure system. In fact, many of the patroons had already begun to sell off their land prior to the Anti-Rent conflict, and most of them reached settlements with their tenants during the late 1840s and early 1850s. The remaining movement became further entangled with the Free Soil and antislavery movement, and</w:t>
      </w:r>
      <w:r w:rsidR="00B2166F" w:rsidRPr="00B40C2B">
        <w:rPr>
          <w:rFonts w:ascii="Times New Roman" w:hAnsi="Times New Roman" w:cs="Times New Roman"/>
        </w:rPr>
        <w:t>,</w:t>
      </w:r>
      <w:r w:rsidRPr="00B40C2B">
        <w:rPr>
          <w:rFonts w:ascii="Times New Roman" w:hAnsi="Times New Roman" w:cs="Times New Roman"/>
        </w:rPr>
        <w:t xml:space="preserve"> instead of concentrating on resolving the Anti-Rent issue, legislators increasingly began to support the distribution of the public lands in the </w:t>
      </w:r>
      <w:r w:rsidR="002F4B72" w:rsidRPr="00B40C2B">
        <w:rPr>
          <w:rFonts w:ascii="Times New Roman" w:hAnsi="Times New Roman" w:cs="Times New Roman"/>
        </w:rPr>
        <w:t>W</w:t>
      </w:r>
      <w:r w:rsidRPr="00B40C2B">
        <w:rPr>
          <w:rFonts w:ascii="Times New Roman" w:hAnsi="Times New Roman" w:cs="Times New Roman"/>
        </w:rPr>
        <w:t xml:space="preserve">est and the effort </w:t>
      </w:r>
      <w:r w:rsidR="006D3F44" w:rsidRPr="00B40C2B">
        <w:rPr>
          <w:rFonts w:ascii="Times New Roman" w:hAnsi="Times New Roman" w:cs="Times New Roman"/>
        </w:rPr>
        <w:t>to establish</w:t>
      </w:r>
      <w:r w:rsidR="00B2166F" w:rsidRPr="00B40C2B">
        <w:rPr>
          <w:rFonts w:ascii="Times New Roman" w:hAnsi="Times New Roman" w:cs="Times New Roman"/>
        </w:rPr>
        <w:t xml:space="preserve"> </w:t>
      </w:r>
      <w:r w:rsidRPr="00B40C2B">
        <w:rPr>
          <w:rFonts w:ascii="Times New Roman" w:hAnsi="Times New Roman" w:cs="Times New Roman"/>
        </w:rPr>
        <w:t>a homestead bill—a tactical move to evade the question of vested property rights.</w:t>
      </w:r>
    </w:p>
    <w:p w14:paraId="42B43094" w14:textId="77777777" w:rsidR="005255E2" w:rsidRPr="00B40C2B" w:rsidRDefault="005255E2" w:rsidP="00B40C2B">
      <w:pPr>
        <w:spacing w:line="480" w:lineRule="auto"/>
        <w:contextualSpacing/>
        <w:jc w:val="center"/>
        <w:rPr>
          <w:rFonts w:ascii="Times New Roman" w:hAnsi="Times New Roman" w:cs="Times New Roman"/>
        </w:rPr>
      </w:pPr>
    </w:p>
    <w:p w14:paraId="15B86314" w14:textId="77777777" w:rsidR="005255E2" w:rsidRPr="00B40C2B" w:rsidRDefault="005255E2" w:rsidP="00B40C2B">
      <w:pPr>
        <w:spacing w:line="480" w:lineRule="auto"/>
        <w:contextualSpacing/>
        <w:jc w:val="center"/>
        <w:rPr>
          <w:rFonts w:ascii="Times New Roman" w:hAnsi="Times New Roman" w:cs="Times New Roman"/>
        </w:rPr>
      </w:pPr>
      <w:bookmarkStart w:id="8" w:name="_Toc381207252"/>
      <w:r w:rsidRPr="00B40C2B">
        <w:rPr>
          <w:rFonts w:ascii="Times New Roman" w:hAnsi="Times New Roman" w:cs="Times New Roman"/>
        </w:rPr>
        <w:t>The Emancipation of Labor: Associationism</w:t>
      </w:r>
      <w:bookmarkEnd w:id="8"/>
    </w:p>
    <w:p w14:paraId="5DBDAA6A" w14:textId="77777777" w:rsidR="005255E2" w:rsidRPr="00B40C2B" w:rsidRDefault="005255E2" w:rsidP="00B40C2B">
      <w:pPr>
        <w:spacing w:line="480" w:lineRule="auto"/>
        <w:contextualSpacing/>
        <w:jc w:val="center"/>
        <w:rPr>
          <w:rFonts w:ascii="Times New Roman" w:hAnsi="Times New Roman" w:cs="Times New Roman"/>
        </w:rPr>
      </w:pPr>
    </w:p>
    <w:p w14:paraId="503F8E88" w14:textId="0BFCEBFB"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Access to property provides an important mediating function in conflicts between social classes in the U.S. While the claim that socialism </w:t>
      </w:r>
      <w:r w:rsidR="00B2166F" w:rsidRPr="00B40C2B">
        <w:rPr>
          <w:rFonts w:ascii="Times New Roman" w:hAnsi="Times New Roman" w:cs="Times New Roman"/>
        </w:rPr>
        <w:t>n</w:t>
      </w:r>
      <w:r w:rsidRPr="00B40C2B">
        <w:rPr>
          <w:rFonts w:ascii="Times New Roman" w:hAnsi="Times New Roman" w:cs="Times New Roman"/>
        </w:rPr>
        <w:t>ever took hold in the U.S. may be disputed,</w:t>
      </w:r>
      <w:r w:rsidRPr="00B40C2B">
        <w:rPr>
          <w:rStyle w:val="EndnoteReference"/>
          <w:rFonts w:ascii="Times New Roman" w:hAnsi="Times New Roman" w:cs="Times New Roman"/>
        </w:rPr>
        <w:endnoteReference w:id="9"/>
      </w:r>
      <w:r w:rsidRPr="00B40C2B">
        <w:rPr>
          <w:rFonts w:ascii="Times New Roman" w:hAnsi="Times New Roman" w:cs="Times New Roman"/>
        </w:rPr>
        <w:t xml:space="preserve"> if a form </w:t>
      </w:r>
      <w:r w:rsidRPr="00B40C2B">
        <w:rPr>
          <w:rFonts w:ascii="Times New Roman" w:hAnsi="Times New Roman" w:cs="Times New Roman"/>
        </w:rPr>
        <w:lastRenderedPageBreak/>
        <w:t xml:space="preserve">of a socialist movement existed in the </w:t>
      </w:r>
      <w:r w:rsidR="00023CFC" w:rsidRPr="00B40C2B">
        <w:rPr>
          <w:rFonts w:ascii="Times New Roman" w:hAnsi="Times New Roman" w:cs="Times New Roman"/>
        </w:rPr>
        <w:t>Antebellum Period</w:t>
      </w:r>
      <w:r w:rsidRPr="00B40C2B">
        <w:rPr>
          <w:rFonts w:ascii="Times New Roman" w:hAnsi="Times New Roman" w:cs="Times New Roman"/>
        </w:rPr>
        <w:t xml:space="preserve">, it certainly distinguished itself from the socialist critiques of capitalism </w:t>
      </w:r>
      <w:r w:rsidR="00B2166F" w:rsidRPr="00B40C2B">
        <w:rPr>
          <w:rFonts w:ascii="Times New Roman" w:hAnsi="Times New Roman" w:cs="Times New Roman"/>
        </w:rPr>
        <w:t xml:space="preserve">that were </w:t>
      </w:r>
      <w:r w:rsidRPr="00B40C2B">
        <w:rPr>
          <w:rFonts w:ascii="Times New Roman" w:hAnsi="Times New Roman" w:cs="Times New Roman"/>
        </w:rPr>
        <w:t xml:space="preserve">unfolding in Europe at the same time. Crucially, most American reformers did not completely reject private property ownership as a feature of bourgeois oppression, </w:t>
      </w:r>
      <w:r w:rsidR="00B2166F" w:rsidRPr="00B40C2B">
        <w:rPr>
          <w:rFonts w:ascii="Times New Roman" w:hAnsi="Times New Roman" w:cs="Times New Roman"/>
        </w:rPr>
        <w:t>n</w:t>
      </w:r>
      <w:r w:rsidRPr="00B40C2B">
        <w:rPr>
          <w:rFonts w:ascii="Times New Roman" w:hAnsi="Times New Roman" w:cs="Times New Roman"/>
        </w:rPr>
        <w:t xml:space="preserve">or </w:t>
      </w:r>
      <w:r w:rsidR="00B2166F" w:rsidRPr="00B40C2B">
        <w:rPr>
          <w:rFonts w:ascii="Times New Roman" w:hAnsi="Times New Roman" w:cs="Times New Roman"/>
        </w:rPr>
        <w:t xml:space="preserve">did they </w:t>
      </w:r>
      <w:r w:rsidRPr="00B40C2B">
        <w:rPr>
          <w:rFonts w:ascii="Times New Roman" w:hAnsi="Times New Roman" w:cs="Times New Roman"/>
        </w:rPr>
        <w:t xml:space="preserve">see the relationship between the economic elite and the working class as an irreconcilable antagonism. Instead, they envisioned a meritocracy in which everybody was a producer and enjoyed the fruits of their own labor. </w:t>
      </w:r>
      <w:r w:rsidR="00B2166F" w:rsidRPr="00B40C2B">
        <w:rPr>
          <w:rFonts w:ascii="Times New Roman" w:hAnsi="Times New Roman" w:cs="Times New Roman"/>
        </w:rPr>
        <w:t xml:space="preserve">While </w:t>
      </w:r>
      <w:r w:rsidRPr="00B40C2B">
        <w:rPr>
          <w:rFonts w:ascii="Times New Roman" w:hAnsi="Times New Roman" w:cs="Times New Roman"/>
        </w:rPr>
        <w:t xml:space="preserve">for Marx the solution to economic inequality was the abolition of capitalism and </w:t>
      </w:r>
      <w:r w:rsidR="00B2166F" w:rsidRPr="00B40C2B">
        <w:rPr>
          <w:rFonts w:ascii="Times New Roman" w:hAnsi="Times New Roman" w:cs="Times New Roman"/>
        </w:rPr>
        <w:t xml:space="preserve">the establishment of </w:t>
      </w:r>
      <w:r w:rsidRPr="00B40C2B">
        <w:rPr>
          <w:rFonts w:ascii="Times New Roman" w:hAnsi="Times New Roman" w:cs="Times New Roman"/>
        </w:rPr>
        <w:t xml:space="preserve">a common property system, American socialists </w:t>
      </w:r>
      <w:r w:rsidR="00B2166F" w:rsidRPr="00B40C2B">
        <w:rPr>
          <w:rFonts w:ascii="Times New Roman" w:hAnsi="Times New Roman" w:cs="Times New Roman"/>
        </w:rPr>
        <w:t xml:space="preserve">instead </w:t>
      </w:r>
      <w:r w:rsidRPr="00B40C2B">
        <w:rPr>
          <w:rFonts w:ascii="Times New Roman" w:hAnsi="Times New Roman" w:cs="Times New Roman"/>
        </w:rPr>
        <w:t>strove to turn every worker into an owner of productive property. Having an abundance of land at their disposal, Americans did not experience a scarcity of resources</w:t>
      </w:r>
      <w:r w:rsidR="00B2166F" w:rsidRPr="00B40C2B">
        <w:rPr>
          <w:rFonts w:ascii="Times New Roman" w:hAnsi="Times New Roman" w:cs="Times New Roman"/>
        </w:rPr>
        <w:t>,</w:t>
      </w:r>
      <w:r w:rsidRPr="00B40C2B">
        <w:rPr>
          <w:rFonts w:ascii="Times New Roman" w:hAnsi="Times New Roman" w:cs="Times New Roman"/>
        </w:rPr>
        <w:t xml:space="preserve"> </w:t>
      </w:r>
      <w:r w:rsidR="00B2166F" w:rsidRPr="00B40C2B">
        <w:rPr>
          <w:rFonts w:ascii="Times New Roman" w:hAnsi="Times New Roman" w:cs="Times New Roman"/>
        </w:rPr>
        <w:t xml:space="preserve">as compared </w:t>
      </w:r>
      <w:r w:rsidRPr="00B40C2B">
        <w:rPr>
          <w:rFonts w:ascii="Times New Roman" w:hAnsi="Times New Roman" w:cs="Times New Roman"/>
        </w:rPr>
        <w:t xml:space="preserve">to Europe, which made a capitalist order of small property owners a realistic vision. </w:t>
      </w:r>
    </w:p>
    <w:p w14:paraId="314BD212" w14:textId="3243055E"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As the preceding discussion has shown, </w:t>
      </w:r>
      <w:r w:rsidR="0053722A" w:rsidRPr="00B40C2B">
        <w:rPr>
          <w:rFonts w:ascii="Times New Roman" w:hAnsi="Times New Roman" w:cs="Times New Roman"/>
        </w:rPr>
        <w:t xml:space="preserve">the </w:t>
      </w:r>
      <w:r w:rsidRPr="00B40C2B">
        <w:rPr>
          <w:rFonts w:ascii="Times New Roman" w:hAnsi="Times New Roman" w:cs="Times New Roman"/>
        </w:rPr>
        <w:t xml:space="preserve">Anti-Rent </w:t>
      </w:r>
      <w:r w:rsidR="0053722A" w:rsidRPr="00B40C2B">
        <w:rPr>
          <w:rFonts w:ascii="Times New Roman" w:hAnsi="Times New Roman" w:cs="Times New Roman"/>
        </w:rPr>
        <w:t xml:space="preserve">movement </w:t>
      </w:r>
      <w:r w:rsidRPr="00B40C2B">
        <w:rPr>
          <w:rFonts w:ascii="Times New Roman" w:hAnsi="Times New Roman" w:cs="Times New Roman"/>
        </w:rPr>
        <w:t>was not anti-capitalist per se—</w:t>
      </w:r>
      <w:r w:rsidR="00B2166F" w:rsidRPr="00B40C2B">
        <w:rPr>
          <w:rFonts w:ascii="Times New Roman" w:hAnsi="Times New Roman" w:cs="Times New Roman"/>
        </w:rPr>
        <w:t>rather</w:t>
      </w:r>
      <w:r w:rsidRPr="00B40C2B">
        <w:rPr>
          <w:rFonts w:ascii="Times New Roman" w:hAnsi="Times New Roman" w:cs="Times New Roman"/>
        </w:rPr>
        <w:t xml:space="preserve">, they demanded land redistribution as a claim to ownership of capital. In distinction, the </w:t>
      </w:r>
      <w:proofErr w:type="spellStart"/>
      <w:r w:rsidRPr="00B40C2B">
        <w:rPr>
          <w:rFonts w:ascii="Times New Roman" w:hAnsi="Times New Roman" w:cs="Times New Roman"/>
        </w:rPr>
        <w:t>Association</w:t>
      </w:r>
      <w:r w:rsidR="004B4A66" w:rsidRPr="00B40C2B">
        <w:rPr>
          <w:rFonts w:ascii="Times New Roman" w:hAnsi="Times New Roman" w:cs="Times New Roman"/>
        </w:rPr>
        <w:t>ist</w:t>
      </w:r>
      <w:proofErr w:type="spellEnd"/>
      <w:r w:rsidRPr="00B40C2B">
        <w:rPr>
          <w:rFonts w:ascii="Times New Roman" w:hAnsi="Times New Roman" w:cs="Times New Roman"/>
        </w:rPr>
        <w:t xml:space="preserve"> movement I examine in this section voiced a more fundamental critique of the alienating aspects of capitalist production. Of the three movements investigated here, </w:t>
      </w:r>
      <w:r w:rsidR="00B2166F" w:rsidRPr="00B40C2B">
        <w:rPr>
          <w:rFonts w:ascii="Times New Roman" w:hAnsi="Times New Roman" w:cs="Times New Roman"/>
        </w:rPr>
        <w:t xml:space="preserve">the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held the most radical ideas about the economic reorganization of society. The </w:t>
      </w:r>
      <w:r w:rsidRPr="00B40C2B">
        <w:rPr>
          <w:rFonts w:ascii="Times New Roman" w:hAnsi="Times New Roman" w:cs="Times New Roman"/>
          <w:i/>
        </w:rPr>
        <w:t>Phalanx</w:t>
      </w:r>
      <w:r w:rsidRPr="00B40C2B">
        <w:rPr>
          <w:rFonts w:ascii="Times New Roman" w:hAnsi="Times New Roman" w:cs="Times New Roman"/>
        </w:rPr>
        <w:t xml:space="preserve">, one of their newspapers, </w:t>
      </w:r>
      <w:r w:rsidR="007370A0" w:rsidRPr="00B40C2B">
        <w:rPr>
          <w:rFonts w:ascii="Times New Roman" w:hAnsi="Times New Roman" w:cs="Times New Roman"/>
        </w:rPr>
        <w:t>pro</w:t>
      </w:r>
      <w:r w:rsidRPr="00B40C2B">
        <w:rPr>
          <w:rFonts w:ascii="Times New Roman" w:hAnsi="Times New Roman" w:cs="Times New Roman"/>
        </w:rPr>
        <w:t>claimed “the right of every human being to the Usufruct of the Earth, or the use of its surface, to draw therefrom subsistence.” Instead of the “principle of ‘division’”—i.e.</w:t>
      </w:r>
      <w:r w:rsidR="00231C22" w:rsidRPr="00B40C2B">
        <w:rPr>
          <w:rFonts w:ascii="Times New Roman" w:hAnsi="Times New Roman" w:cs="Times New Roman"/>
        </w:rPr>
        <w:t>,</w:t>
      </w:r>
      <w:r w:rsidRPr="00B40C2B">
        <w:rPr>
          <w:rFonts w:ascii="Times New Roman" w:hAnsi="Times New Roman" w:cs="Times New Roman"/>
        </w:rPr>
        <w:t xml:space="preserve"> the division of land into individual parcels—</w:t>
      </w:r>
      <w:proofErr w:type="spellStart"/>
      <w:r w:rsidR="00231C22" w:rsidRPr="00B40C2B">
        <w:rPr>
          <w:rFonts w:ascii="Times New Roman" w:hAnsi="Times New Roman" w:cs="Times New Roman"/>
        </w:rPr>
        <w:t>A</w:t>
      </w:r>
      <w:r w:rsidR="00A42123" w:rsidRPr="00B40C2B">
        <w:rPr>
          <w:rFonts w:ascii="Times New Roman" w:hAnsi="Times New Roman" w:cs="Times New Roman"/>
        </w:rPr>
        <w:t>ssociationists</w:t>
      </w:r>
      <w:proofErr w:type="spellEnd"/>
      <w:r w:rsidR="00A42123" w:rsidRPr="00B40C2B">
        <w:rPr>
          <w:rFonts w:ascii="Times New Roman" w:hAnsi="Times New Roman" w:cs="Times New Roman"/>
        </w:rPr>
        <w:t xml:space="preserve"> </w:t>
      </w:r>
      <w:r w:rsidRPr="00B40C2B">
        <w:rPr>
          <w:rFonts w:ascii="Times New Roman" w:hAnsi="Times New Roman" w:cs="Times New Roman"/>
        </w:rPr>
        <w:t xml:space="preserve">advocated the “principle of Unity,” envisioning cooperative communities which held “a joint-stock property in the land” and </w:t>
      </w:r>
      <w:r w:rsidR="00B2166F" w:rsidRPr="00B40C2B">
        <w:rPr>
          <w:rFonts w:ascii="Times New Roman" w:hAnsi="Times New Roman" w:cs="Times New Roman"/>
        </w:rPr>
        <w:t>where</w:t>
      </w:r>
      <w:r w:rsidRPr="00B40C2B">
        <w:rPr>
          <w:rFonts w:ascii="Times New Roman" w:hAnsi="Times New Roman" w:cs="Times New Roman"/>
        </w:rPr>
        <w:t xml:space="preserve"> labor was not “a burthen to be avoided </w:t>
      </w:r>
      <w:r w:rsidRPr="00B40C2B">
        <w:rPr>
          <w:rFonts w:ascii="Times New Roman" w:eastAsia="Times New Roman" w:hAnsi="Times New Roman" w:cs="Times New Roman"/>
        </w:rPr>
        <w:sym w:font="Symbol" w:char="F05B"/>
      </w:r>
      <w:r w:rsidRPr="00B40C2B">
        <w:rPr>
          <w:rFonts w:ascii="Times New Roman" w:eastAsia="Times New Roman" w:hAnsi="Times New Roman" w:cs="Times New Roman"/>
        </w:rPr>
        <w:t>…</w:t>
      </w:r>
      <w:r w:rsidRPr="00B40C2B">
        <w:rPr>
          <w:rFonts w:ascii="Times New Roman" w:eastAsia="Times New Roman" w:hAnsi="Times New Roman" w:cs="Times New Roman"/>
        </w:rPr>
        <w:sym w:font="Symbol" w:char="F05D"/>
      </w:r>
      <w:r w:rsidRPr="00B40C2B">
        <w:rPr>
          <w:rFonts w:ascii="Times New Roman" w:eastAsia="Times New Roman" w:hAnsi="Times New Roman" w:cs="Times New Roman"/>
        </w:rPr>
        <w:t>, but a blessing, which will be to man the source of the most exalted happiness”</w:t>
      </w:r>
      <w:r w:rsidRPr="00B40C2B">
        <w:rPr>
          <w:rFonts w:ascii="Times New Roman" w:hAnsi="Times New Roman" w:cs="Times New Roman"/>
        </w:rPr>
        <w:t xml:space="preserve"> (</w:t>
      </w:r>
      <w:r w:rsidRPr="00B40C2B">
        <w:rPr>
          <w:rFonts w:ascii="Times New Roman" w:hAnsi="Times New Roman" w:cs="Times New Roman"/>
          <w:i/>
        </w:rPr>
        <w:t>Phalanx</w:t>
      </w:r>
      <w:r w:rsidRPr="00B40C2B">
        <w:rPr>
          <w:rFonts w:ascii="Times New Roman" w:hAnsi="Times New Roman" w:cs="Times New Roman"/>
        </w:rPr>
        <w:t xml:space="preserve"> 10 August 1844). </w:t>
      </w:r>
    </w:p>
    <w:p w14:paraId="44C6CE23" w14:textId="01FF666C"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Pierre Fourier developed Associationism as a comprehensive reform in France. Albert Brisbane, his American disciple, promoted it through various publications in the U.S., among them </w:t>
      </w:r>
      <w:r w:rsidR="00B2166F" w:rsidRPr="00B40C2B">
        <w:rPr>
          <w:rFonts w:ascii="Times New Roman" w:hAnsi="Times New Roman" w:cs="Times New Roman"/>
        </w:rPr>
        <w:t xml:space="preserve">being </w:t>
      </w:r>
      <w:r w:rsidRPr="00B40C2B">
        <w:rPr>
          <w:rFonts w:ascii="Times New Roman" w:hAnsi="Times New Roman" w:cs="Times New Roman"/>
        </w:rPr>
        <w:t xml:space="preserve">the newspapers </w:t>
      </w:r>
      <w:r w:rsidR="0008107B" w:rsidRPr="00B40C2B">
        <w:rPr>
          <w:rFonts w:ascii="Times New Roman" w:hAnsi="Times New Roman" w:cs="Times New Roman"/>
          <w:i/>
        </w:rPr>
        <w:t xml:space="preserve">The Phalanx </w:t>
      </w:r>
      <w:r w:rsidR="0008107B" w:rsidRPr="00B40C2B">
        <w:rPr>
          <w:rFonts w:ascii="Times New Roman" w:hAnsi="Times New Roman" w:cs="Times New Roman"/>
          <w:iCs/>
        </w:rPr>
        <w:t>(1843–45) and its successor</w:t>
      </w:r>
      <w:r w:rsidR="0008107B" w:rsidRPr="00B40C2B">
        <w:rPr>
          <w:rFonts w:ascii="Times New Roman" w:hAnsi="Times New Roman" w:cs="Times New Roman"/>
          <w:i/>
        </w:rPr>
        <w:t xml:space="preserve">, </w:t>
      </w:r>
      <w:r w:rsidRPr="00B40C2B">
        <w:rPr>
          <w:rFonts w:ascii="Times New Roman" w:hAnsi="Times New Roman" w:cs="Times New Roman"/>
          <w:i/>
        </w:rPr>
        <w:t>The Harbinger</w:t>
      </w:r>
      <w:r w:rsidRPr="00B40C2B">
        <w:rPr>
          <w:rFonts w:ascii="Times New Roman" w:hAnsi="Times New Roman" w:cs="Times New Roman"/>
        </w:rPr>
        <w:t xml:space="preserve"> </w:t>
      </w:r>
      <w:r w:rsidR="0008107B" w:rsidRPr="00B40C2B">
        <w:rPr>
          <w:rFonts w:ascii="Times New Roman" w:hAnsi="Times New Roman" w:cs="Times New Roman"/>
        </w:rPr>
        <w:t xml:space="preserve">(1845–49). </w:t>
      </w:r>
      <w:r w:rsidRPr="00B40C2B">
        <w:rPr>
          <w:rFonts w:ascii="Times New Roman" w:hAnsi="Times New Roman" w:cs="Times New Roman"/>
        </w:rPr>
        <w:t xml:space="preserve"> He </w:t>
      </w:r>
      <w:r w:rsidR="006B3EAD" w:rsidRPr="00B40C2B">
        <w:rPr>
          <w:rFonts w:ascii="Times New Roman" w:hAnsi="Times New Roman" w:cs="Times New Roman"/>
        </w:rPr>
        <w:t>began by writing</w:t>
      </w:r>
      <w:r w:rsidRPr="00B40C2B">
        <w:rPr>
          <w:rFonts w:ascii="Times New Roman" w:hAnsi="Times New Roman" w:cs="Times New Roman"/>
        </w:rPr>
        <w:t xml:space="preserve"> a column</w:t>
      </w:r>
      <w:r w:rsidR="00B2166F" w:rsidRPr="00B40C2B">
        <w:rPr>
          <w:rFonts w:ascii="Times New Roman" w:hAnsi="Times New Roman" w:cs="Times New Roman"/>
        </w:rPr>
        <w:t xml:space="preserve"> every week between March 1842 and September 1843</w:t>
      </w:r>
      <w:r w:rsidRPr="00B40C2B">
        <w:rPr>
          <w:rFonts w:ascii="Times New Roman" w:hAnsi="Times New Roman" w:cs="Times New Roman"/>
        </w:rPr>
        <w:t xml:space="preserve"> </w:t>
      </w:r>
      <w:r w:rsidR="005B4ED4" w:rsidRPr="00B40C2B">
        <w:rPr>
          <w:rFonts w:ascii="Times New Roman" w:hAnsi="Times New Roman" w:cs="Times New Roman"/>
        </w:rPr>
        <w:t xml:space="preserve">for Horace Greeley’s </w:t>
      </w:r>
      <w:r w:rsidR="005B4ED4" w:rsidRPr="00B40C2B">
        <w:rPr>
          <w:rFonts w:ascii="Times New Roman" w:hAnsi="Times New Roman" w:cs="Times New Roman"/>
          <w:i/>
        </w:rPr>
        <w:t>New-York</w:t>
      </w:r>
      <w:r w:rsidR="005B4ED4" w:rsidRPr="00B40C2B">
        <w:rPr>
          <w:rFonts w:ascii="Times New Roman" w:hAnsi="Times New Roman" w:cs="Times New Roman"/>
        </w:rPr>
        <w:t xml:space="preserve"> </w:t>
      </w:r>
      <w:r w:rsidR="001B461A" w:rsidRPr="00B40C2B">
        <w:rPr>
          <w:rFonts w:ascii="Times New Roman" w:hAnsi="Times New Roman" w:cs="Times New Roman"/>
          <w:i/>
          <w:iCs/>
        </w:rPr>
        <w:t xml:space="preserve">Daily </w:t>
      </w:r>
      <w:r w:rsidR="005B4ED4" w:rsidRPr="00B40C2B">
        <w:rPr>
          <w:rFonts w:ascii="Times New Roman" w:hAnsi="Times New Roman" w:cs="Times New Roman"/>
          <w:i/>
        </w:rPr>
        <w:t>Tribune</w:t>
      </w:r>
      <w:r w:rsidR="00B2166F" w:rsidRPr="00B40C2B">
        <w:rPr>
          <w:rFonts w:ascii="Times New Roman" w:hAnsi="Times New Roman" w:cs="Times New Roman"/>
        </w:rPr>
        <w:t>,</w:t>
      </w:r>
      <w:r w:rsidR="005B4ED4" w:rsidRPr="00B40C2B">
        <w:rPr>
          <w:rFonts w:ascii="Times New Roman" w:hAnsi="Times New Roman" w:cs="Times New Roman"/>
        </w:rPr>
        <w:t xml:space="preserve"> </w:t>
      </w:r>
      <w:r w:rsidR="00B2166F" w:rsidRPr="00B40C2B">
        <w:rPr>
          <w:rFonts w:ascii="Times New Roman" w:hAnsi="Times New Roman" w:cs="Times New Roman"/>
        </w:rPr>
        <w:t xml:space="preserve">which </w:t>
      </w:r>
      <w:r w:rsidRPr="00B40C2B">
        <w:rPr>
          <w:rFonts w:ascii="Times New Roman" w:hAnsi="Times New Roman" w:cs="Times New Roman"/>
        </w:rPr>
        <w:t>explained the principles of Association</w:t>
      </w:r>
      <w:r w:rsidR="004B4A66" w:rsidRPr="00B40C2B">
        <w:rPr>
          <w:rFonts w:ascii="Times New Roman" w:hAnsi="Times New Roman" w:cs="Times New Roman"/>
        </w:rPr>
        <w:t>ism</w:t>
      </w:r>
      <w:r w:rsidRPr="00B40C2B">
        <w:rPr>
          <w:rFonts w:ascii="Times New Roman" w:hAnsi="Times New Roman" w:cs="Times New Roman"/>
        </w:rPr>
        <w:t xml:space="preserve"> to the </w:t>
      </w:r>
      <w:r w:rsidR="006B3EAD" w:rsidRPr="00B40C2B">
        <w:rPr>
          <w:rFonts w:ascii="Times New Roman" w:hAnsi="Times New Roman" w:cs="Times New Roman"/>
        </w:rPr>
        <w:t xml:space="preserve">paper’s </w:t>
      </w:r>
      <w:r w:rsidRPr="00B40C2B">
        <w:rPr>
          <w:rFonts w:ascii="Times New Roman" w:hAnsi="Times New Roman" w:cs="Times New Roman"/>
        </w:rPr>
        <w:t xml:space="preserve">audience. While Greeley at first </w:t>
      </w:r>
      <w:r w:rsidR="00B2166F" w:rsidRPr="00B40C2B">
        <w:rPr>
          <w:rFonts w:ascii="Times New Roman" w:hAnsi="Times New Roman" w:cs="Times New Roman"/>
        </w:rPr>
        <w:t>distanced himself from</w:t>
      </w:r>
      <w:r w:rsidRPr="00B40C2B">
        <w:rPr>
          <w:rFonts w:ascii="Times New Roman" w:hAnsi="Times New Roman" w:cs="Times New Roman"/>
        </w:rPr>
        <w:t xml:space="preserve"> Brisbane’s paid posts and the editorial content of the paper, he soon came to embrace the reform movement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24-25). Seeking to devise a program to empower workers, the centerpiece of Greeley’s reform ideas revolved around </w:t>
      </w:r>
      <w:r w:rsidR="00B2166F" w:rsidRPr="00B40C2B">
        <w:rPr>
          <w:rFonts w:ascii="Times New Roman" w:hAnsi="Times New Roman" w:cs="Times New Roman"/>
        </w:rPr>
        <w:t xml:space="preserve">the </w:t>
      </w:r>
      <w:r w:rsidRPr="00B40C2B">
        <w:rPr>
          <w:rFonts w:ascii="Times New Roman" w:hAnsi="Times New Roman" w:cs="Times New Roman"/>
        </w:rPr>
        <w:t xml:space="preserve">ownership of land. Greeley argued that the origins of many contemporary social problems derived from real estate monopolies. In England, Greeley observed, labor had become twenty times more productive than two centuries prior through the technological innovations introduced during the </w:t>
      </w:r>
      <w:r w:rsidR="00EA307D" w:rsidRPr="00B40C2B">
        <w:rPr>
          <w:rFonts w:ascii="Times New Roman" w:hAnsi="Times New Roman" w:cs="Times New Roman"/>
        </w:rPr>
        <w:t>I</w:t>
      </w:r>
      <w:r w:rsidRPr="00B40C2B">
        <w:rPr>
          <w:rFonts w:ascii="Times New Roman" w:hAnsi="Times New Roman" w:cs="Times New Roman"/>
        </w:rPr>
        <w:t xml:space="preserve">ndustrial </w:t>
      </w:r>
      <w:r w:rsidR="00EA307D" w:rsidRPr="00B40C2B">
        <w:rPr>
          <w:rFonts w:ascii="Times New Roman" w:hAnsi="Times New Roman" w:cs="Times New Roman"/>
        </w:rPr>
        <w:t>R</w:t>
      </w:r>
      <w:r w:rsidRPr="00B40C2B">
        <w:rPr>
          <w:rFonts w:ascii="Times New Roman" w:hAnsi="Times New Roman" w:cs="Times New Roman"/>
        </w:rPr>
        <w:t xml:space="preserve">evolution. The laborers, however, “are worse fed, lodged, more severely worked, and hardly better clad nor taught” than their ancestors were, since “Capital, monopolizing Land and Machinery, takes all the profit of Labor to itself” (Greeley 1850, 22). </w:t>
      </w:r>
      <w:r w:rsidR="00BA3173" w:rsidRPr="00B40C2B">
        <w:rPr>
          <w:rFonts w:ascii="Times New Roman" w:hAnsi="Times New Roman" w:cs="Times New Roman"/>
        </w:rPr>
        <w:t>Though</w:t>
      </w:r>
      <w:r w:rsidRPr="00B40C2B">
        <w:rPr>
          <w:rFonts w:ascii="Times New Roman" w:hAnsi="Times New Roman" w:cs="Times New Roman"/>
        </w:rPr>
        <w:t xml:space="preserve"> the situation in the U.S. was not as grave as in Europe and land had been comparatively accessible, Greeley saw concentrations of landownership in his native country as well, which threatened “to sink the landless multitude into a state of more abject dependence” (314).</w:t>
      </w:r>
    </w:p>
    <w:p w14:paraId="19DEE723" w14:textId="76F4438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Greeley proposed a limitation of the amount of land each man might acquire and hold, arguing that land must be made more accessible to the working classes. Yet</w:t>
      </w:r>
      <w:r w:rsidR="00B2166F" w:rsidRPr="00B40C2B">
        <w:rPr>
          <w:rFonts w:ascii="Times New Roman" w:hAnsi="Times New Roman" w:cs="Times New Roman"/>
        </w:rPr>
        <w:t>,</w:t>
      </w:r>
      <w:r w:rsidRPr="00B40C2B">
        <w:rPr>
          <w:rFonts w:ascii="Times New Roman" w:hAnsi="Times New Roman" w:cs="Times New Roman"/>
        </w:rPr>
        <w:t xml:space="preserve"> he warned that simply distributing land freely or cheaply could not be a remedy</w:t>
      </w:r>
      <w:r w:rsidR="00510135" w:rsidRPr="00B40C2B">
        <w:rPr>
          <w:rFonts w:ascii="Times New Roman" w:hAnsi="Times New Roman" w:cs="Times New Roman"/>
        </w:rPr>
        <w:t>—</w:t>
      </w:r>
      <w:r w:rsidRPr="00B40C2B">
        <w:rPr>
          <w:rFonts w:ascii="Times New Roman" w:hAnsi="Times New Roman" w:cs="Times New Roman"/>
        </w:rPr>
        <w:t>only a strict limitation of land that any</w:t>
      </w:r>
      <w:r w:rsidR="0079297D" w:rsidRPr="00B40C2B">
        <w:rPr>
          <w:rFonts w:ascii="Times New Roman" w:hAnsi="Times New Roman" w:cs="Times New Roman"/>
        </w:rPr>
        <w:t xml:space="preserve"> one</w:t>
      </w:r>
      <w:r w:rsidRPr="00B40C2B">
        <w:rPr>
          <w:rFonts w:ascii="Times New Roman" w:hAnsi="Times New Roman" w:cs="Times New Roman"/>
        </w:rPr>
        <w:t xml:space="preserve"> person was allowed to own would help to fight concentration. As a first step, Greeley proposed to apply the principle of land limitation to the public lands in the </w:t>
      </w:r>
      <w:r w:rsidR="002F4B72" w:rsidRPr="00B40C2B">
        <w:rPr>
          <w:rFonts w:ascii="Times New Roman" w:hAnsi="Times New Roman" w:cs="Times New Roman"/>
        </w:rPr>
        <w:t>W</w:t>
      </w:r>
      <w:r w:rsidRPr="00B40C2B">
        <w:rPr>
          <w:rFonts w:ascii="Times New Roman" w:hAnsi="Times New Roman" w:cs="Times New Roman"/>
        </w:rPr>
        <w:t>est</w:t>
      </w:r>
      <w:r w:rsidR="00B2166F" w:rsidRPr="00B40C2B">
        <w:rPr>
          <w:rFonts w:ascii="Times New Roman" w:hAnsi="Times New Roman" w:cs="Times New Roman"/>
        </w:rPr>
        <w:t xml:space="preserve">, </w:t>
      </w:r>
      <w:proofErr w:type="gramStart"/>
      <w:r w:rsidR="00B2166F" w:rsidRPr="00B40C2B">
        <w:rPr>
          <w:rFonts w:ascii="Times New Roman" w:hAnsi="Times New Roman" w:cs="Times New Roman"/>
        </w:rPr>
        <w:t xml:space="preserve">in </w:t>
      </w:r>
      <w:r w:rsidR="00B2166F" w:rsidRPr="00B40C2B">
        <w:rPr>
          <w:rFonts w:ascii="Times New Roman" w:hAnsi="Times New Roman" w:cs="Times New Roman"/>
        </w:rPr>
        <w:lastRenderedPageBreak/>
        <w:t>order</w:t>
      </w:r>
      <w:r w:rsidRPr="00B40C2B">
        <w:rPr>
          <w:rFonts w:ascii="Times New Roman" w:hAnsi="Times New Roman" w:cs="Times New Roman"/>
        </w:rPr>
        <w:t xml:space="preserve"> to</w:t>
      </w:r>
      <w:proofErr w:type="gramEnd"/>
      <w:r w:rsidRPr="00B40C2B">
        <w:rPr>
          <w:rFonts w:ascii="Times New Roman" w:hAnsi="Times New Roman" w:cs="Times New Roman"/>
        </w:rPr>
        <w:t xml:space="preserve"> battle land speculation and concentration. Furthermore, he advocated a reform of inheritance law, which would counteract large concentrations of land through inheritance</w:t>
      </w:r>
      <w:r w:rsidR="00B2166F" w:rsidRPr="00B40C2B">
        <w:rPr>
          <w:rFonts w:ascii="Times New Roman" w:hAnsi="Times New Roman" w:cs="Times New Roman"/>
        </w:rPr>
        <w:t>, thereby</w:t>
      </w:r>
      <w:r w:rsidRPr="00B40C2B">
        <w:rPr>
          <w:rFonts w:ascii="Times New Roman" w:hAnsi="Times New Roman" w:cs="Times New Roman"/>
        </w:rPr>
        <w:t xml:space="preserve"> </w:t>
      </w:r>
      <w:r w:rsidR="00B2166F" w:rsidRPr="00B40C2B">
        <w:rPr>
          <w:rFonts w:ascii="Times New Roman" w:hAnsi="Times New Roman" w:cs="Times New Roman"/>
        </w:rPr>
        <w:t xml:space="preserve">forcing </w:t>
      </w:r>
      <w:r w:rsidRPr="00B40C2B">
        <w:rPr>
          <w:rFonts w:ascii="Times New Roman" w:hAnsi="Times New Roman" w:cs="Times New Roman"/>
        </w:rPr>
        <w:t xml:space="preserve">heirs of larger estates to sell part of their soil to someone who owned no land, or </w:t>
      </w:r>
      <w:r w:rsidR="001B461A" w:rsidRPr="00B40C2B">
        <w:rPr>
          <w:rFonts w:ascii="Times New Roman" w:hAnsi="Times New Roman" w:cs="Times New Roman"/>
        </w:rPr>
        <w:t>so far owned</w:t>
      </w:r>
      <w:r w:rsidRPr="00B40C2B">
        <w:rPr>
          <w:rFonts w:ascii="Times New Roman" w:hAnsi="Times New Roman" w:cs="Times New Roman"/>
        </w:rPr>
        <w:t xml:space="preserve"> less than</w:t>
      </w:r>
      <w:r w:rsidR="001B461A" w:rsidRPr="00B40C2B">
        <w:rPr>
          <w:rFonts w:ascii="Times New Roman" w:hAnsi="Times New Roman" w:cs="Times New Roman"/>
        </w:rPr>
        <w:t xml:space="preserve"> was</w:t>
      </w:r>
      <w:r w:rsidRPr="00B40C2B">
        <w:rPr>
          <w:rFonts w:ascii="Times New Roman" w:hAnsi="Times New Roman" w:cs="Times New Roman"/>
        </w:rPr>
        <w:t xml:space="preserve"> legally allowed (Greeley 1850, 20). He pointed out that restrictions of individual property rights were not unprecedented if they served the public good; and land limitations were already in place for banks and corporations as well as </w:t>
      </w:r>
      <w:r w:rsidR="00B2166F" w:rsidRPr="00B40C2B">
        <w:rPr>
          <w:rFonts w:ascii="Times New Roman" w:hAnsi="Times New Roman" w:cs="Times New Roman"/>
        </w:rPr>
        <w:t xml:space="preserve">for </w:t>
      </w:r>
      <w:r w:rsidRPr="00B40C2B">
        <w:rPr>
          <w:rFonts w:ascii="Times New Roman" w:hAnsi="Times New Roman" w:cs="Times New Roman"/>
        </w:rPr>
        <w:t xml:space="preserve">non-citizens (315). </w:t>
      </w:r>
      <w:r w:rsidR="00C836F4" w:rsidRPr="00B40C2B">
        <w:rPr>
          <w:rFonts w:ascii="Times New Roman" w:hAnsi="Times New Roman" w:cs="Times New Roman"/>
        </w:rPr>
        <w:t xml:space="preserve">He also </w:t>
      </w:r>
      <w:r w:rsidRPr="00B40C2B">
        <w:rPr>
          <w:rFonts w:ascii="Times New Roman" w:hAnsi="Times New Roman" w:cs="Times New Roman"/>
        </w:rPr>
        <w:t>emphasized the primary importance of the workers’ relationship to the soil:</w:t>
      </w:r>
    </w:p>
    <w:p w14:paraId="13CF7E2B" w14:textId="77777777" w:rsidR="00C12543" w:rsidRPr="00B40C2B" w:rsidRDefault="00C12543" w:rsidP="00B40C2B">
      <w:pPr>
        <w:spacing w:line="480" w:lineRule="auto"/>
        <w:ind w:firstLine="708"/>
        <w:contextualSpacing/>
        <w:rPr>
          <w:rFonts w:ascii="Times New Roman" w:hAnsi="Times New Roman" w:cs="Times New Roman"/>
        </w:rPr>
      </w:pPr>
    </w:p>
    <w:p w14:paraId="1755FC10" w14:textId="2DB2482E" w:rsidR="005255E2" w:rsidRPr="00B40C2B" w:rsidRDefault="005255E2" w:rsidP="00B40C2B">
      <w:pPr>
        <w:spacing w:line="480" w:lineRule="auto"/>
        <w:ind w:left="708"/>
        <w:contextualSpacing/>
        <w:rPr>
          <w:rFonts w:ascii="Times New Roman" w:hAnsi="Times New Roman" w:cs="Times New Roman"/>
        </w:rPr>
      </w:pPr>
      <w:r w:rsidRPr="00B40C2B">
        <w:rPr>
          <w:rFonts w:ascii="Times New Roman" w:hAnsi="Times New Roman" w:cs="Times New Roman"/>
        </w:rPr>
        <w:t xml:space="preserve">By Nature’s Law, use and improvement can alone vest in any individual a right to call some spot of earth his own, and to exclude all others from the enjoyment and benefit thereof. Nothing can well be a more palpable subversion of the order of Providence than the assumption by Governments of a right to grant a province or county of virgin soil to some favorite, whether with or without consideration, to be held by him and his heirs for their own use and benefit, and to be cultivated and improved by others on terms which make the landlord class rich without labor or useful doing, and keep the tenant class mainly poor and subservient, though they do their best.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Man has a natural right to such a portion of the earth not already improved by others as he can cultivate and make fruitful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(18-19).</w:t>
      </w:r>
    </w:p>
    <w:p w14:paraId="2B87D17F" w14:textId="77777777" w:rsidR="00C12543" w:rsidRPr="00B40C2B" w:rsidRDefault="00C12543" w:rsidP="00B40C2B">
      <w:pPr>
        <w:spacing w:line="480" w:lineRule="auto"/>
        <w:ind w:left="708"/>
        <w:contextualSpacing/>
        <w:rPr>
          <w:rFonts w:ascii="Times New Roman" w:hAnsi="Times New Roman" w:cs="Times New Roman"/>
        </w:rPr>
      </w:pPr>
    </w:p>
    <w:p w14:paraId="58B3BD30" w14:textId="389C4D6C" w:rsidR="005255E2" w:rsidRPr="00B40C2B" w:rsidRDefault="00B2166F" w:rsidP="00B40C2B">
      <w:pPr>
        <w:spacing w:line="480" w:lineRule="auto"/>
        <w:contextualSpacing/>
        <w:rPr>
          <w:rFonts w:ascii="Times New Roman" w:hAnsi="Times New Roman" w:cs="Times New Roman"/>
        </w:rPr>
      </w:pPr>
      <w:r w:rsidRPr="00B40C2B">
        <w:rPr>
          <w:rFonts w:ascii="Times New Roman" w:hAnsi="Times New Roman" w:cs="Times New Roman"/>
        </w:rPr>
        <w:t xml:space="preserve">Here, </w:t>
      </w:r>
      <w:r w:rsidR="005255E2" w:rsidRPr="00B40C2B">
        <w:rPr>
          <w:rFonts w:ascii="Times New Roman" w:hAnsi="Times New Roman" w:cs="Times New Roman"/>
        </w:rPr>
        <w:t xml:space="preserve">Greeley echoes Locke’s argument that man appropriates land by improving it, but </w:t>
      </w:r>
      <w:r w:rsidRPr="00B40C2B">
        <w:rPr>
          <w:rFonts w:ascii="Times New Roman" w:hAnsi="Times New Roman" w:cs="Times New Roman"/>
        </w:rPr>
        <w:t xml:space="preserve">he </w:t>
      </w:r>
      <w:r w:rsidR="005255E2" w:rsidRPr="00B40C2B">
        <w:rPr>
          <w:rFonts w:ascii="Times New Roman" w:hAnsi="Times New Roman" w:cs="Times New Roman"/>
        </w:rPr>
        <w:t xml:space="preserve">suggests that the government has wronged its citizens by instituting laws </w:t>
      </w:r>
      <w:r w:rsidRPr="00B40C2B">
        <w:rPr>
          <w:rFonts w:ascii="Times New Roman" w:hAnsi="Times New Roman" w:cs="Times New Roman"/>
        </w:rPr>
        <w:t xml:space="preserve">that disrespect </w:t>
      </w:r>
      <w:r w:rsidR="005255E2" w:rsidRPr="00B40C2B">
        <w:rPr>
          <w:rFonts w:ascii="Times New Roman" w:hAnsi="Times New Roman" w:cs="Times New Roman"/>
        </w:rPr>
        <w:t xml:space="preserve">the natural right to property, </w:t>
      </w:r>
      <w:r w:rsidRPr="00B40C2B">
        <w:rPr>
          <w:rFonts w:ascii="Times New Roman" w:hAnsi="Times New Roman" w:cs="Times New Roman"/>
        </w:rPr>
        <w:t xml:space="preserve">by </w:t>
      </w:r>
      <w:r w:rsidR="005255E2" w:rsidRPr="00B40C2B">
        <w:rPr>
          <w:rFonts w:ascii="Times New Roman" w:hAnsi="Times New Roman" w:cs="Times New Roman"/>
        </w:rPr>
        <w:t>granting more land to some individuals than they could cultivate</w:t>
      </w:r>
      <w:r w:rsidRPr="00B40C2B">
        <w:rPr>
          <w:rFonts w:ascii="Times New Roman" w:hAnsi="Times New Roman" w:cs="Times New Roman"/>
        </w:rPr>
        <w:t xml:space="preserve"> themselves</w:t>
      </w:r>
      <w:r w:rsidR="005255E2" w:rsidRPr="00B40C2B">
        <w:rPr>
          <w:rFonts w:ascii="Times New Roman" w:hAnsi="Times New Roman" w:cs="Times New Roman"/>
        </w:rPr>
        <w:t xml:space="preserve"> </w:t>
      </w:r>
      <w:r w:rsidR="00DF6B38" w:rsidRPr="00B40C2B">
        <w:rPr>
          <w:rFonts w:ascii="Times New Roman" w:hAnsi="Times New Roman" w:cs="Times New Roman"/>
        </w:rPr>
        <w:t xml:space="preserve">and </w:t>
      </w:r>
      <w:r w:rsidR="005255E2" w:rsidRPr="00B40C2B">
        <w:rPr>
          <w:rFonts w:ascii="Times New Roman" w:hAnsi="Times New Roman" w:cs="Times New Roman"/>
        </w:rPr>
        <w:t xml:space="preserve">allowing them to exploit the labor of an unpropertied class of workers. </w:t>
      </w:r>
      <w:r w:rsidRPr="00B40C2B">
        <w:rPr>
          <w:rFonts w:ascii="Times New Roman" w:hAnsi="Times New Roman" w:cs="Times New Roman"/>
        </w:rPr>
        <w:t xml:space="preserve">While </w:t>
      </w:r>
      <w:r w:rsidR="005255E2" w:rsidRPr="00B40C2B">
        <w:rPr>
          <w:rFonts w:ascii="Times New Roman" w:hAnsi="Times New Roman" w:cs="Times New Roman"/>
        </w:rPr>
        <w:lastRenderedPageBreak/>
        <w:t>Greeley advocated a reform of landownership, he emphasized that he</w:t>
      </w:r>
      <w:r w:rsidR="00231C22" w:rsidRPr="00B40C2B">
        <w:rPr>
          <w:rFonts w:ascii="Times New Roman" w:hAnsi="Times New Roman" w:cs="Times New Roman"/>
        </w:rPr>
        <w:t xml:space="preserve"> did not seek</w:t>
      </w:r>
      <w:r w:rsidR="005255E2" w:rsidRPr="00B40C2B">
        <w:rPr>
          <w:rFonts w:ascii="Times New Roman" w:hAnsi="Times New Roman" w:cs="Times New Roman"/>
        </w:rPr>
        <w:t xml:space="preserve"> to redistribute property from the wealthy to the poor. Property was not to be transferred from diligent, hardworking people to sluggards, but to the contrary, the rights of those who </w:t>
      </w:r>
      <w:proofErr w:type="gramStart"/>
      <w:r w:rsidR="005255E2" w:rsidRPr="00B40C2B">
        <w:rPr>
          <w:rFonts w:ascii="Times New Roman" w:hAnsi="Times New Roman" w:cs="Times New Roman"/>
        </w:rPr>
        <w:t>actually labored</w:t>
      </w:r>
      <w:proofErr w:type="gramEnd"/>
      <w:r w:rsidR="005255E2" w:rsidRPr="00B40C2B">
        <w:rPr>
          <w:rFonts w:ascii="Times New Roman" w:hAnsi="Times New Roman" w:cs="Times New Roman"/>
        </w:rPr>
        <w:t xml:space="preserve"> should be restored: “Not to transfer the toiler’s earnings to the idler, but to </w:t>
      </w:r>
      <w:r w:rsidR="005255E2" w:rsidRPr="00B40C2B">
        <w:rPr>
          <w:rFonts w:ascii="Times New Roman" w:hAnsi="Times New Roman" w:cs="Times New Roman"/>
          <w:i/>
        </w:rPr>
        <w:t>prevent</w:t>
      </w:r>
      <w:r w:rsidR="005255E2" w:rsidRPr="00B40C2B">
        <w:rPr>
          <w:rFonts w:ascii="Times New Roman" w:hAnsi="Times New Roman" w:cs="Times New Roman"/>
        </w:rPr>
        <w:t xml:space="preserve"> such transfer, is the object of Land Reform” (316).</w:t>
      </w:r>
    </w:p>
    <w:p w14:paraId="026DD04E" w14:textId="74A5E28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Greeley grounded his program in the philosophical tradition of agrarianism and </w:t>
      </w:r>
      <w:r w:rsidR="00B2166F" w:rsidRPr="00B40C2B">
        <w:rPr>
          <w:rFonts w:ascii="Times New Roman" w:hAnsi="Times New Roman" w:cs="Times New Roman"/>
        </w:rPr>
        <w:t>with the</w:t>
      </w:r>
      <w:r w:rsidRPr="00B40C2B">
        <w:rPr>
          <w:rFonts w:ascii="Times New Roman" w:hAnsi="Times New Roman" w:cs="Times New Roman"/>
        </w:rPr>
        <w:t xml:space="preserve"> argument for a birthright to the soil that went back to James Harrington’s call for land limitation</w:t>
      </w:r>
      <w:r w:rsidR="00AB6350" w:rsidRPr="00B40C2B">
        <w:rPr>
          <w:rFonts w:ascii="Times New Roman" w:hAnsi="Times New Roman" w:cs="Times New Roman"/>
        </w:rPr>
        <w:t>,</w:t>
      </w:r>
      <w:r w:rsidRPr="00B40C2B">
        <w:rPr>
          <w:rFonts w:ascii="Times New Roman" w:hAnsi="Times New Roman" w:cs="Times New Roman"/>
        </w:rPr>
        <w:t xml:space="preserve"> </w:t>
      </w:r>
      <w:r w:rsidR="00B2166F" w:rsidRPr="00B40C2B">
        <w:rPr>
          <w:rFonts w:ascii="Times New Roman" w:hAnsi="Times New Roman" w:cs="Times New Roman"/>
        </w:rPr>
        <w:t>which intended</w:t>
      </w:r>
      <w:r w:rsidRPr="00B40C2B">
        <w:rPr>
          <w:rFonts w:ascii="Times New Roman" w:hAnsi="Times New Roman" w:cs="Times New Roman"/>
        </w:rPr>
        <w:t xml:space="preserve"> to preserve the land from being monopolized by a capitalist class (</w:t>
      </w:r>
      <w:proofErr w:type="spellStart"/>
      <w:r w:rsidRPr="00B40C2B">
        <w:rPr>
          <w:rFonts w:ascii="Times New Roman" w:hAnsi="Times New Roman" w:cs="Times New Roman"/>
        </w:rPr>
        <w:t>Sklansky</w:t>
      </w:r>
      <w:proofErr w:type="spellEnd"/>
      <w:r w:rsidRPr="00B40C2B">
        <w:rPr>
          <w:rFonts w:ascii="Times New Roman" w:hAnsi="Times New Roman" w:cs="Times New Roman"/>
        </w:rPr>
        <w:t xml:space="preserve"> 2002, 30). Moreover, land reform was to accompany a comprehensive labor reform: Greeley advocated a limitation of work to a maximum of ten hours per day. But</w:t>
      </w:r>
      <w:r w:rsidR="00B2166F" w:rsidRPr="00B40C2B">
        <w:rPr>
          <w:rFonts w:ascii="Times New Roman" w:hAnsi="Times New Roman" w:cs="Times New Roman"/>
        </w:rPr>
        <w:t>,</w:t>
      </w:r>
      <w:r w:rsidRPr="00B40C2B">
        <w:rPr>
          <w:rFonts w:ascii="Times New Roman" w:hAnsi="Times New Roman" w:cs="Times New Roman"/>
        </w:rPr>
        <w:t xml:space="preserve"> more importantly, he proposed more thorough social changes to the workers’ lives</w:t>
      </w:r>
      <w:r w:rsidR="00B2166F" w:rsidRPr="00B40C2B">
        <w:rPr>
          <w:rFonts w:ascii="Times New Roman" w:hAnsi="Times New Roman" w:cs="Times New Roman"/>
        </w:rPr>
        <w:t>,</w:t>
      </w:r>
      <w:r w:rsidRPr="00B40C2B">
        <w:rPr>
          <w:rFonts w:ascii="Times New Roman" w:hAnsi="Times New Roman" w:cs="Times New Roman"/>
        </w:rPr>
        <w:t xml:space="preserve"> whose occupations seemed “mechanical merely” and “consecrated to drudgery” (Greeley 1850, 33) in a way that was detrimental to their physical and mental health. Associationism </w:t>
      </w:r>
      <w:r w:rsidR="006D3F44" w:rsidRPr="00B40C2B">
        <w:rPr>
          <w:rFonts w:ascii="Times New Roman" w:hAnsi="Times New Roman" w:cs="Times New Roman"/>
        </w:rPr>
        <w:t>intended</w:t>
      </w:r>
      <w:r w:rsidRPr="00B40C2B">
        <w:rPr>
          <w:rFonts w:ascii="Times New Roman" w:hAnsi="Times New Roman" w:cs="Times New Roman"/>
        </w:rPr>
        <w:t xml:space="preserve"> to bring about a mental and moral improvement of the laboring classes</w:t>
      </w:r>
      <w:r w:rsidR="00D75C15" w:rsidRPr="00B40C2B">
        <w:rPr>
          <w:rFonts w:ascii="Times New Roman" w:hAnsi="Times New Roman" w:cs="Times New Roman"/>
        </w:rPr>
        <w:t xml:space="preserve">, </w:t>
      </w:r>
      <w:r w:rsidRPr="00B40C2B">
        <w:rPr>
          <w:rFonts w:ascii="Times New Roman" w:hAnsi="Times New Roman" w:cs="Times New Roman"/>
        </w:rPr>
        <w:t>through a greater diversity of work tasks as well as an increase in productivity.</w:t>
      </w:r>
    </w:p>
    <w:p w14:paraId="49DCE919" w14:textId="1AF095C3"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Brisbane’s and Greeley’s </w:t>
      </w:r>
      <w:proofErr w:type="spellStart"/>
      <w:r w:rsidRPr="00B40C2B">
        <w:rPr>
          <w:rFonts w:ascii="Times New Roman" w:hAnsi="Times New Roman" w:cs="Times New Roman"/>
        </w:rPr>
        <w:t>Association</w:t>
      </w:r>
      <w:r w:rsidR="00141F0B" w:rsidRPr="00B40C2B">
        <w:rPr>
          <w:rFonts w:ascii="Times New Roman" w:hAnsi="Times New Roman" w:cs="Times New Roman"/>
        </w:rPr>
        <w:t>ist</w:t>
      </w:r>
      <w:proofErr w:type="spellEnd"/>
      <w:r w:rsidRPr="00B40C2B">
        <w:rPr>
          <w:rFonts w:ascii="Times New Roman" w:hAnsi="Times New Roman" w:cs="Times New Roman"/>
        </w:rPr>
        <w:t xml:space="preserve"> movement sought to render labor more attractive and efficient by organizing it along communitarian principles instead of the rationalizing principles of capitalist economy, which divided labor into small, repetitive tasks. An association was to be a “phalanx” of approximately three hundred families who lived and worked together on a communally owned tract of land. All household chores would be organized communally as well: </w:t>
      </w:r>
      <w:r w:rsidR="007C6951" w:rsidRPr="00B40C2B">
        <w:rPr>
          <w:rFonts w:ascii="Times New Roman" w:hAnsi="Times New Roman" w:cs="Times New Roman"/>
        </w:rPr>
        <w:t>i</w:t>
      </w:r>
      <w:r w:rsidR="00B2166F" w:rsidRPr="00B40C2B">
        <w:rPr>
          <w:rFonts w:ascii="Times New Roman" w:hAnsi="Times New Roman" w:cs="Times New Roman"/>
        </w:rPr>
        <w:t xml:space="preserve">nstead </w:t>
      </w:r>
      <w:r w:rsidRPr="00B40C2B">
        <w:rPr>
          <w:rFonts w:ascii="Times New Roman" w:hAnsi="Times New Roman" w:cs="Times New Roman"/>
        </w:rPr>
        <w:t>of individual kitchens for every family, all members of the phalanx would eat together. Housework</w:t>
      </w:r>
      <w:r w:rsidR="00141F0B" w:rsidRPr="00B40C2B">
        <w:rPr>
          <w:rFonts w:ascii="Times New Roman" w:hAnsi="Times New Roman" w:cs="Times New Roman"/>
        </w:rPr>
        <w:t xml:space="preserve"> </w:t>
      </w:r>
      <w:r w:rsidRPr="00B40C2B">
        <w:rPr>
          <w:rFonts w:ascii="Times New Roman" w:hAnsi="Times New Roman" w:cs="Times New Roman"/>
        </w:rPr>
        <w:t xml:space="preserve">would </w:t>
      </w:r>
      <w:r w:rsidR="00141F0B" w:rsidRPr="00B40C2B">
        <w:rPr>
          <w:rFonts w:ascii="Times New Roman" w:hAnsi="Times New Roman" w:cs="Times New Roman"/>
        </w:rPr>
        <w:t xml:space="preserve">thus </w:t>
      </w:r>
      <w:r w:rsidRPr="00B40C2B">
        <w:rPr>
          <w:rFonts w:ascii="Times New Roman" w:hAnsi="Times New Roman" w:cs="Times New Roman"/>
        </w:rPr>
        <w:t>be all but abolished. Brisbane envisioned that</w:t>
      </w:r>
      <w:r w:rsidR="00B2166F" w:rsidRPr="00B40C2B">
        <w:rPr>
          <w:rFonts w:ascii="Times New Roman" w:hAnsi="Times New Roman" w:cs="Times New Roman"/>
        </w:rPr>
        <w:t>,</w:t>
      </w:r>
      <w:r w:rsidRPr="00B40C2B">
        <w:rPr>
          <w:rFonts w:ascii="Times New Roman" w:hAnsi="Times New Roman" w:cs="Times New Roman"/>
        </w:rPr>
        <w:t xml:space="preserve"> through communal organization, all members of the population, including women and children, would </w:t>
      </w:r>
      <w:r w:rsidRPr="00B40C2B">
        <w:rPr>
          <w:rFonts w:ascii="Times New Roman" w:hAnsi="Times New Roman" w:cs="Times New Roman"/>
        </w:rPr>
        <w:lastRenderedPageBreak/>
        <w:t xml:space="preserve">conduct playful, age-appropriate tasks, become part of the productive force, and </w:t>
      </w:r>
      <w:r w:rsidR="00F13E3D" w:rsidRPr="00B40C2B">
        <w:rPr>
          <w:rFonts w:ascii="Times New Roman" w:hAnsi="Times New Roman" w:cs="Times New Roman"/>
        </w:rPr>
        <w:t>th</w:t>
      </w:r>
      <w:r w:rsidR="00141F0B" w:rsidRPr="00B40C2B">
        <w:rPr>
          <w:rFonts w:ascii="Times New Roman" w:hAnsi="Times New Roman" w:cs="Times New Roman"/>
        </w:rPr>
        <w:t>ereby</w:t>
      </w:r>
      <w:r w:rsidR="00F13E3D" w:rsidRPr="00B40C2B">
        <w:rPr>
          <w:rFonts w:ascii="Times New Roman" w:hAnsi="Times New Roman" w:cs="Times New Roman"/>
        </w:rPr>
        <w:t xml:space="preserve"> </w:t>
      </w:r>
      <w:r w:rsidRPr="00B40C2B">
        <w:rPr>
          <w:rFonts w:ascii="Times New Roman" w:hAnsi="Times New Roman" w:cs="Times New Roman"/>
        </w:rPr>
        <w:t>produce six times the amount of wealth compared to the current capitalist system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26).</w:t>
      </w:r>
    </w:p>
    <w:p w14:paraId="3AE736BB" w14:textId="1AAE143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Though class was an important category of analysis for them, Brisbane and Greeley stressed that they did not advocate a social(</w:t>
      </w:r>
      <w:proofErr w:type="spellStart"/>
      <w:r w:rsidRPr="00B40C2B">
        <w:rPr>
          <w:rFonts w:ascii="Times New Roman" w:hAnsi="Times New Roman" w:cs="Times New Roman"/>
        </w:rPr>
        <w:t>ist</w:t>
      </w:r>
      <w:proofErr w:type="spellEnd"/>
      <w:r w:rsidRPr="00B40C2B">
        <w:rPr>
          <w:rFonts w:ascii="Times New Roman" w:hAnsi="Times New Roman" w:cs="Times New Roman"/>
        </w:rPr>
        <w:t xml:space="preserve">) revolution, nor did they call into question vested property rights. Instead, their program depended on the benevolence of the property-owning classes. In an article entitled “To the Laboring Classes,” Brisbane stated: “The Reform we contemplate is constructive, not destructive; we do not wish to take from the Rich to give to the Poor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but we wish to elevate and to give Prosperity and Education to every human Being” (</w:t>
      </w:r>
      <w:r w:rsidRPr="00B40C2B">
        <w:rPr>
          <w:rFonts w:ascii="Times New Roman" w:hAnsi="Times New Roman" w:cs="Times New Roman"/>
          <w:i/>
          <w:iCs/>
        </w:rPr>
        <w:t>N</w:t>
      </w:r>
      <w:r w:rsidR="00C12543" w:rsidRPr="00B40C2B">
        <w:rPr>
          <w:rFonts w:ascii="Times New Roman" w:hAnsi="Times New Roman" w:cs="Times New Roman"/>
          <w:i/>
          <w:iCs/>
        </w:rPr>
        <w:t>ew-York Daily</w:t>
      </w:r>
      <w:r w:rsidRPr="00B40C2B">
        <w:rPr>
          <w:rFonts w:ascii="Times New Roman" w:hAnsi="Times New Roman" w:cs="Times New Roman"/>
          <w:i/>
          <w:iCs/>
        </w:rPr>
        <w:t xml:space="preserve"> Tribune</w:t>
      </w:r>
      <w:r w:rsidRPr="00B40C2B">
        <w:rPr>
          <w:rFonts w:ascii="Times New Roman" w:hAnsi="Times New Roman" w:cs="Times New Roman"/>
        </w:rPr>
        <w:t xml:space="preserve"> 28 April 1842). Greeley echoed Brisbane, affirming that the concept of Association “wars upon no Rights of Property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but it does solicit the Wealthy, the Refined, the Philanthropic, the Religious, to invest some of their pecuniary means in and give something of their countenance and good wishes to all earnest efforts of the Laboring Class to emancipate and elevate themselves” (</w:t>
      </w:r>
      <w:r w:rsidR="007C6951" w:rsidRPr="00B40C2B">
        <w:rPr>
          <w:rFonts w:ascii="Times New Roman" w:hAnsi="Times New Roman" w:cs="Times New Roman"/>
        </w:rPr>
        <w:t xml:space="preserve">Greeley </w:t>
      </w:r>
      <w:r w:rsidRPr="00B40C2B">
        <w:rPr>
          <w:rFonts w:ascii="Times New Roman" w:hAnsi="Times New Roman" w:cs="Times New Roman"/>
        </w:rPr>
        <w:t xml:space="preserve">1850, 40). </w:t>
      </w:r>
    </w:p>
    <w:p w14:paraId="532B7BD3" w14:textId="53C4E540" w:rsidR="00EB23AF"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Greeley and Brisbane’s vision of a social harmony of class interests was not a purely idiosyncratic theory. Their framework was indebted to the well-known antebellum political economist Henry </w:t>
      </w:r>
      <w:r w:rsidR="00175D54" w:rsidRPr="00B40C2B">
        <w:rPr>
          <w:rFonts w:ascii="Times New Roman" w:hAnsi="Times New Roman" w:cs="Times New Roman"/>
        </w:rPr>
        <w:t xml:space="preserve">C. </w:t>
      </w:r>
      <w:r w:rsidRPr="00B40C2B">
        <w:rPr>
          <w:rFonts w:ascii="Times New Roman" w:hAnsi="Times New Roman" w:cs="Times New Roman"/>
        </w:rPr>
        <w:t>Carey, who, between the 1830s and 1850s, “formulated the most comprehensive case that capitalist development naturally led in the direction of class harmony rather than strife” (</w:t>
      </w:r>
      <w:proofErr w:type="spellStart"/>
      <w:r w:rsidRPr="00B40C2B">
        <w:rPr>
          <w:rFonts w:ascii="Times New Roman" w:hAnsi="Times New Roman" w:cs="Times New Roman"/>
        </w:rPr>
        <w:t>Sklansky</w:t>
      </w:r>
      <w:proofErr w:type="spellEnd"/>
      <w:r w:rsidRPr="00B40C2B">
        <w:rPr>
          <w:rFonts w:ascii="Times New Roman" w:hAnsi="Times New Roman" w:cs="Times New Roman"/>
        </w:rPr>
        <w:t xml:space="preserve"> 2002, 80; see also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39). For Greeley, Carey was an important authority who challenged the implications of the labor theory of value</w:t>
      </w:r>
      <w:r w:rsidR="0082398B" w:rsidRPr="00B40C2B">
        <w:rPr>
          <w:rFonts w:ascii="Times New Roman" w:hAnsi="Times New Roman" w:cs="Times New Roman"/>
        </w:rPr>
        <w:t>,</w:t>
      </w:r>
      <w:r w:rsidRPr="00B40C2B">
        <w:rPr>
          <w:rFonts w:ascii="Times New Roman" w:hAnsi="Times New Roman" w:cs="Times New Roman"/>
        </w:rPr>
        <w:t xml:space="preserve"> as formulated by Adam Smith, Thomas Malthus, and David Ricardo, whose assumptions had come to dominate the work in political economy in the early nineteenth century. </w:t>
      </w:r>
      <w:r w:rsidR="00DB0D94" w:rsidRPr="00B40C2B">
        <w:rPr>
          <w:rFonts w:ascii="Times New Roman" w:hAnsi="Times New Roman" w:cs="Times New Roman"/>
        </w:rPr>
        <w:t xml:space="preserve">While </w:t>
      </w:r>
      <w:r w:rsidR="00EB23AF" w:rsidRPr="00B40C2B">
        <w:rPr>
          <w:rFonts w:ascii="Times New Roman" w:hAnsi="Times New Roman" w:cs="Times New Roman"/>
        </w:rPr>
        <w:t>Ricardo foresaw an exacerbated class divide in the future of capitalism, Carey optimistically assumed that new efficient technologies and other innovations would lead to an ever-increasing productivity</w:t>
      </w:r>
      <w:r w:rsidR="00DB0D94" w:rsidRPr="00B40C2B">
        <w:rPr>
          <w:rFonts w:ascii="Times New Roman" w:hAnsi="Times New Roman" w:cs="Times New Roman"/>
        </w:rPr>
        <w:t>,</w:t>
      </w:r>
      <w:r w:rsidR="00EB23AF" w:rsidRPr="00B40C2B">
        <w:rPr>
          <w:rFonts w:ascii="Times New Roman" w:hAnsi="Times New Roman" w:cs="Times New Roman"/>
        </w:rPr>
        <w:t xml:space="preserve"> from </w:t>
      </w:r>
      <w:r w:rsidR="00EB23AF" w:rsidRPr="00B40C2B">
        <w:rPr>
          <w:rFonts w:ascii="Times New Roman" w:hAnsi="Times New Roman" w:cs="Times New Roman"/>
        </w:rPr>
        <w:lastRenderedPageBreak/>
        <w:t xml:space="preserve">which both owners of capital and laborers would profit. </w:t>
      </w:r>
      <w:r w:rsidRPr="00B40C2B">
        <w:rPr>
          <w:rFonts w:ascii="Times New Roman" w:hAnsi="Times New Roman" w:cs="Times New Roman"/>
        </w:rPr>
        <w:t xml:space="preserve">Carey’s theories guided Greeley’s </w:t>
      </w:r>
      <w:proofErr w:type="spellStart"/>
      <w:r w:rsidRPr="00B40C2B">
        <w:rPr>
          <w:rFonts w:ascii="Times New Roman" w:hAnsi="Times New Roman" w:cs="Times New Roman"/>
        </w:rPr>
        <w:t>Associationist</w:t>
      </w:r>
      <w:proofErr w:type="spellEnd"/>
      <w:r w:rsidRPr="00B40C2B">
        <w:rPr>
          <w:rFonts w:ascii="Times New Roman" w:hAnsi="Times New Roman" w:cs="Times New Roman"/>
        </w:rPr>
        <w:t xml:space="preserve"> vision of a social structure </w:t>
      </w:r>
      <w:r w:rsidR="006D3F44" w:rsidRPr="00B40C2B">
        <w:rPr>
          <w:rFonts w:ascii="Times New Roman" w:hAnsi="Times New Roman" w:cs="Times New Roman"/>
        </w:rPr>
        <w:t xml:space="preserve">which was </w:t>
      </w:r>
      <w:r w:rsidRPr="00B40C2B">
        <w:rPr>
          <w:rFonts w:ascii="Times New Roman" w:hAnsi="Times New Roman" w:cs="Times New Roman"/>
        </w:rPr>
        <w:t xml:space="preserve">ultimately defined by </w:t>
      </w:r>
      <w:r w:rsidR="00EB23AF" w:rsidRPr="00B40C2B">
        <w:rPr>
          <w:rFonts w:ascii="Times New Roman" w:hAnsi="Times New Roman" w:cs="Times New Roman"/>
        </w:rPr>
        <w:t>cooperation</w:t>
      </w:r>
      <w:r w:rsidRPr="00B40C2B">
        <w:rPr>
          <w:rFonts w:ascii="Times New Roman" w:hAnsi="Times New Roman" w:cs="Times New Roman"/>
        </w:rPr>
        <w:t xml:space="preserve"> between economic classes. </w:t>
      </w:r>
    </w:p>
    <w:p w14:paraId="463A29F7" w14:textId="7ABA289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Despite such assurance</w:t>
      </w:r>
      <w:r w:rsidR="00EB23AF" w:rsidRPr="00B40C2B">
        <w:rPr>
          <w:rFonts w:ascii="Times New Roman" w:hAnsi="Times New Roman" w:cs="Times New Roman"/>
        </w:rPr>
        <w:t>s</w:t>
      </w:r>
      <w:r w:rsidRPr="00B40C2B">
        <w:rPr>
          <w:rFonts w:ascii="Times New Roman" w:hAnsi="Times New Roman" w:cs="Times New Roman"/>
        </w:rPr>
        <w:t>, Greeley</w:t>
      </w:r>
      <w:r w:rsidR="00343BA1" w:rsidRPr="00B40C2B">
        <w:rPr>
          <w:rFonts w:ascii="Times New Roman" w:hAnsi="Times New Roman" w:cs="Times New Roman"/>
        </w:rPr>
        <w:t>’s</w:t>
      </w:r>
      <w:r w:rsidRPr="00B40C2B">
        <w:rPr>
          <w:rFonts w:ascii="Times New Roman" w:hAnsi="Times New Roman" w:cs="Times New Roman"/>
        </w:rPr>
        <w:t xml:space="preserve"> scheme alarmed the more conservative members of his own party. In particular, the rivaling paper </w:t>
      </w:r>
      <w:r w:rsidRPr="00B40C2B">
        <w:rPr>
          <w:rFonts w:ascii="Times New Roman" w:hAnsi="Times New Roman" w:cs="Times New Roman"/>
          <w:i/>
        </w:rPr>
        <w:t>Courier and Enquirer</w:t>
      </w:r>
      <w:r w:rsidRPr="00B40C2B">
        <w:rPr>
          <w:rFonts w:ascii="Times New Roman" w:hAnsi="Times New Roman" w:cs="Times New Roman"/>
        </w:rPr>
        <w:t xml:space="preserve">, with its editor Henry Raymond, a former protégé of Greeley’s, attacked the </w:t>
      </w:r>
      <w:r w:rsidRPr="00B40C2B">
        <w:rPr>
          <w:rFonts w:ascii="Times New Roman" w:hAnsi="Times New Roman" w:cs="Times New Roman"/>
          <w:i/>
        </w:rPr>
        <w:t>Tribune</w:t>
      </w:r>
      <w:r w:rsidRPr="00B40C2B">
        <w:rPr>
          <w:rFonts w:ascii="Times New Roman" w:hAnsi="Times New Roman" w:cs="Times New Roman"/>
        </w:rPr>
        <w:t xml:space="preserve">, </w:t>
      </w:r>
      <w:r w:rsidR="00EB23AF" w:rsidRPr="00B40C2B">
        <w:rPr>
          <w:rFonts w:ascii="Times New Roman" w:hAnsi="Times New Roman" w:cs="Times New Roman"/>
        </w:rPr>
        <w:t>which led</w:t>
      </w:r>
      <w:r w:rsidR="00E81823" w:rsidRPr="00B40C2B">
        <w:rPr>
          <w:rFonts w:ascii="Times New Roman" w:hAnsi="Times New Roman" w:cs="Times New Roman"/>
        </w:rPr>
        <w:t xml:space="preserve"> to</w:t>
      </w:r>
      <w:r w:rsidRPr="00B40C2B">
        <w:rPr>
          <w:rFonts w:ascii="Times New Roman" w:hAnsi="Times New Roman" w:cs="Times New Roman"/>
        </w:rPr>
        <w:t xml:space="preserve"> an extensive debate over socialism</w:t>
      </w:r>
      <w:r w:rsidR="00322BB5" w:rsidRPr="00B40C2B">
        <w:rPr>
          <w:rFonts w:ascii="Times New Roman" w:hAnsi="Times New Roman" w:cs="Times New Roman"/>
        </w:rPr>
        <w:t>,</w:t>
      </w:r>
      <w:r w:rsidRPr="00B40C2B">
        <w:rPr>
          <w:rFonts w:ascii="Times New Roman" w:hAnsi="Times New Roman" w:cs="Times New Roman"/>
        </w:rPr>
        <w:t xml:space="preserve"> in a public exchange of letters published in both papers in the fall and winter </w:t>
      </w:r>
      <w:r w:rsidR="00DB0D94" w:rsidRPr="00B40C2B">
        <w:rPr>
          <w:rFonts w:ascii="Times New Roman" w:hAnsi="Times New Roman" w:cs="Times New Roman"/>
        </w:rPr>
        <w:t xml:space="preserve">of </w:t>
      </w:r>
      <w:r w:rsidRPr="00B40C2B">
        <w:rPr>
          <w:rFonts w:ascii="Times New Roman" w:hAnsi="Times New Roman" w:cs="Times New Roman"/>
        </w:rPr>
        <w:t>1846-47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42-43). By the time of th</w:t>
      </w:r>
      <w:r w:rsidR="00E81823" w:rsidRPr="00B40C2B">
        <w:rPr>
          <w:rFonts w:ascii="Times New Roman" w:hAnsi="Times New Roman" w:cs="Times New Roman"/>
        </w:rPr>
        <w:t>is</w:t>
      </w:r>
      <w:r w:rsidRPr="00B40C2B">
        <w:rPr>
          <w:rFonts w:ascii="Times New Roman" w:hAnsi="Times New Roman" w:cs="Times New Roman"/>
        </w:rPr>
        <w:t xml:space="preserve"> debate, </w:t>
      </w:r>
      <w:proofErr w:type="spellStart"/>
      <w:r w:rsidRPr="00B40C2B">
        <w:rPr>
          <w:rFonts w:ascii="Times New Roman" w:hAnsi="Times New Roman" w:cs="Times New Roman"/>
        </w:rPr>
        <w:t>Fourierism</w:t>
      </w:r>
      <w:proofErr w:type="spellEnd"/>
      <w:r w:rsidRPr="00B40C2B">
        <w:rPr>
          <w:rFonts w:ascii="Times New Roman" w:hAnsi="Times New Roman" w:cs="Times New Roman"/>
        </w:rPr>
        <w:t xml:space="preserve"> was already on the wane, as it became obvious that the practical communal experiments were about to fail.</w:t>
      </w:r>
      <w:r w:rsidRPr="00B40C2B">
        <w:rPr>
          <w:rStyle w:val="EndnoteReference"/>
          <w:rFonts w:ascii="Times New Roman" w:hAnsi="Times New Roman" w:cs="Times New Roman"/>
        </w:rPr>
        <w:endnoteReference w:id="10"/>
      </w:r>
      <w:r w:rsidRPr="00B40C2B">
        <w:rPr>
          <w:rFonts w:ascii="Times New Roman" w:hAnsi="Times New Roman" w:cs="Times New Roman"/>
        </w:rPr>
        <w:t xml:space="preserve"> Their exchange consisted of twenty-four—somewhat repetitive—letters, twelve by each editor, with Greeley introducing the features of Association</w:t>
      </w:r>
      <w:r w:rsidR="007C6951" w:rsidRPr="00B40C2B">
        <w:rPr>
          <w:rFonts w:ascii="Times New Roman" w:hAnsi="Times New Roman" w:cs="Times New Roman"/>
        </w:rPr>
        <w:t>ism</w:t>
      </w:r>
      <w:r w:rsidRPr="00B40C2B">
        <w:rPr>
          <w:rFonts w:ascii="Times New Roman" w:hAnsi="Times New Roman" w:cs="Times New Roman"/>
        </w:rPr>
        <w:t xml:space="preserve"> and Raymond responding</w:t>
      </w:r>
      <w:r w:rsidR="00DB0D94" w:rsidRPr="00B40C2B">
        <w:rPr>
          <w:rFonts w:ascii="Times New Roman" w:hAnsi="Times New Roman" w:cs="Times New Roman"/>
        </w:rPr>
        <w:t xml:space="preserve"> to these</w:t>
      </w:r>
      <w:r w:rsidRPr="00B40C2B">
        <w:rPr>
          <w:rFonts w:ascii="Times New Roman" w:hAnsi="Times New Roman" w:cs="Times New Roman"/>
        </w:rPr>
        <w:t xml:space="preserve">. Subsequently, Raymond and Greeley also published the collected letters in book form, under the title </w:t>
      </w:r>
      <w:r w:rsidRPr="00B40C2B">
        <w:rPr>
          <w:rFonts w:ascii="Times New Roman" w:hAnsi="Times New Roman" w:cs="Times New Roman"/>
          <w:i/>
        </w:rPr>
        <w:t>Association Discussed</w:t>
      </w:r>
      <w:r w:rsidRPr="00B40C2B">
        <w:rPr>
          <w:rFonts w:ascii="Times New Roman" w:hAnsi="Times New Roman" w:cs="Times New Roman"/>
        </w:rPr>
        <w:t xml:space="preserve"> (1847).</w:t>
      </w:r>
    </w:p>
    <w:p w14:paraId="4068BA2E" w14:textId="129C6BB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Greeley grounded his argument for radical socialist reform in a liberal theory of natural rights: </w:t>
      </w:r>
      <w:r w:rsidR="00C12543" w:rsidRPr="00B40C2B">
        <w:rPr>
          <w:rFonts w:ascii="Times New Roman" w:hAnsi="Times New Roman" w:cs="Times New Roman"/>
        </w:rPr>
        <w:t>h</w:t>
      </w:r>
      <w:r w:rsidR="00DB0D94" w:rsidRPr="00B40C2B">
        <w:rPr>
          <w:rFonts w:ascii="Times New Roman" w:hAnsi="Times New Roman" w:cs="Times New Roman"/>
        </w:rPr>
        <w:t xml:space="preserve">e </w:t>
      </w:r>
      <w:r w:rsidRPr="00B40C2B">
        <w:rPr>
          <w:rFonts w:ascii="Times New Roman" w:hAnsi="Times New Roman" w:cs="Times New Roman"/>
        </w:rPr>
        <w:t xml:space="preserve">asserted that all human beings had an equal right to the soil and a birthright to use any part of the earth not cultivated by any other person. </w:t>
      </w:r>
      <w:proofErr w:type="gramStart"/>
      <w:r w:rsidRPr="00B40C2B">
        <w:rPr>
          <w:rFonts w:ascii="Times New Roman" w:hAnsi="Times New Roman" w:cs="Times New Roman"/>
        </w:rPr>
        <w:t>In light of</w:t>
      </w:r>
      <w:proofErr w:type="gramEnd"/>
      <w:r w:rsidRPr="00B40C2B">
        <w:rPr>
          <w:rFonts w:ascii="Times New Roman" w:hAnsi="Times New Roman" w:cs="Times New Roman"/>
        </w:rPr>
        <w:t xml:space="preserve"> this premise, the large land grants </w:t>
      </w:r>
      <w:r w:rsidR="00DB0D94" w:rsidRPr="00B40C2B">
        <w:rPr>
          <w:rFonts w:ascii="Times New Roman" w:hAnsi="Times New Roman" w:cs="Times New Roman"/>
        </w:rPr>
        <w:t xml:space="preserve">given </w:t>
      </w:r>
      <w:r w:rsidRPr="00B40C2B">
        <w:rPr>
          <w:rFonts w:ascii="Times New Roman" w:hAnsi="Times New Roman" w:cs="Times New Roman"/>
        </w:rPr>
        <w:t xml:space="preserve">to individuals by state governments “were made thoughtlessly or recklessly” (Greeley and Raymond 1847, 5). Yet, </w:t>
      </w:r>
      <w:r w:rsidR="00674C4E" w:rsidRPr="00B40C2B">
        <w:rPr>
          <w:rFonts w:ascii="Times New Roman" w:hAnsi="Times New Roman" w:cs="Times New Roman"/>
        </w:rPr>
        <w:t xml:space="preserve">since </w:t>
      </w:r>
      <w:r w:rsidRPr="00B40C2B">
        <w:rPr>
          <w:rFonts w:ascii="Times New Roman" w:hAnsi="Times New Roman" w:cs="Times New Roman"/>
        </w:rPr>
        <w:t xml:space="preserve">positive law </w:t>
      </w:r>
      <w:r w:rsidR="00674C4E" w:rsidRPr="00B40C2B">
        <w:rPr>
          <w:rFonts w:ascii="Times New Roman" w:hAnsi="Times New Roman" w:cs="Times New Roman"/>
        </w:rPr>
        <w:t xml:space="preserve">had </w:t>
      </w:r>
      <w:r w:rsidRPr="00B40C2B">
        <w:rPr>
          <w:rFonts w:ascii="Times New Roman" w:hAnsi="Times New Roman" w:cs="Times New Roman"/>
        </w:rPr>
        <w:t xml:space="preserve">suspended natural law, in </w:t>
      </w:r>
      <w:r w:rsidR="00DB0D94" w:rsidRPr="00B40C2B">
        <w:rPr>
          <w:rFonts w:ascii="Times New Roman" w:hAnsi="Times New Roman" w:cs="Times New Roman"/>
        </w:rPr>
        <w:t xml:space="preserve">a </w:t>
      </w:r>
      <w:r w:rsidRPr="00B40C2B">
        <w:rPr>
          <w:rFonts w:ascii="Times New Roman" w:hAnsi="Times New Roman" w:cs="Times New Roman"/>
        </w:rPr>
        <w:t xml:space="preserve">civilized society only the owners of title-deeds were the rightful </w:t>
      </w:r>
      <w:r w:rsidR="00DB0D94" w:rsidRPr="00B40C2B">
        <w:rPr>
          <w:rFonts w:ascii="Times New Roman" w:hAnsi="Times New Roman" w:cs="Times New Roman"/>
        </w:rPr>
        <w:t xml:space="preserve">and </w:t>
      </w:r>
      <w:r w:rsidRPr="00B40C2B">
        <w:rPr>
          <w:rFonts w:ascii="Times New Roman" w:hAnsi="Times New Roman" w:cs="Times New Roman"/>
        </w:rPr>
        <w:t xml:space="preserve">legal owners of the land. Greeley argued that “this surrender of the original property of the whole to a minor portion” could only be morally justified if it served the public good of the </w:t>
      </w:r>
      <w:r w:rsidR="00DB0D94" w:rsidRPr="00B40C2B">
        <w:rPr>
          <w:rFonts w:ascii="Times New Roman" w:hAnsi="Times New Roman" w:cs="Times New Roman"/>
        </w:rPr>
        <w:t xml:space="preserve">entire </w:t>
      </w:r>
      <w:r w:rsidRPr="00B40C2B">
        <w:rPr>
          <w:rFonts w:ascii="Times New Roman" w:hAnsi="Times New Roman" w:cs="Times New Roman"/>
        </w:rPr>
        <w:t xml:space="preserve">community. He claimed that this was no longer the case: </w:t>
      </w:r>
      <w:r w:rsidR="00C12543" w:rsidRPr="00B40C2B">
        <w:rPr>
          <w:rFonts w:ascii="Times New Roman" w:hAnsi="Times New Roman" w:cs="Times New Roman"/>
        </w:rPr>
        <w:t>l</w:t>
      </w:r>
      <w:r w:rsidR="00DB0D94" w:rsidRPr="00B40C2B">
        <w:rPr>
          <w:rFonts w:ascii="Times New Roman" w:hAnsi="Times New Roman" w:cs="Times New Roman"/>
        </w:rPr>
        <w:t xml:space="preserve">and </w:t>
      </w:r>
      <w:r w:rsidRPr="00B40C2B">
        <w:rPr>
          <w:rFonts w:ascii="Times New Roman" w:hAnsi="Times New Roman" w:cs="Times New Roman"/>
        </w:rPr>
        <w:t xml:space="preserve">monopoly </w:t>
      </w:r>
      <w:proofErr w:type="gramStart"/>
      <w:r w:rsidRPr="00B40C2B">
        <w:rPr>
          <w:rFonts w:ascii="Times New Roman" w:hAnsi="Times New Roman" w:cs="Times New Roman"/>
        </w:rPr>
        <w:t>lead</w:t>
      </w:r>
      <w:proofErr w:type="gramEnd"/>
      <w:r w:rsidRPr="00B40C2B">
        <w:rPr>
          <w:rFonts w:ascii="Times New Roman" w:hAnsi="Times New Roman" w:cs="Times New Roman"/>
        </w:rPr>
        <w:t xml:space="preserve"> to the effect that “the income of the wealthy owner of land increases while the recompense of the hired or leasehold cultivator is steadily diminishing” (5). </w:t>
      </w:r>
      <w:r w:rsidRPr="00B40C2B">
        <w:rPr>
          <w:rFonts w:ascii="Times New Roman" w:hAnsi="Times New Roman" w:cs="Times New Roman"/>
        </w:rPr>
        <w:lastRenderedPageBreak/>
        <w:t xml:space="preserve">Since the land distribution could not be undone, Greeley suggested that the landless receive compensation for the loss of their natural inheritance—he thus implicitly took up the argument </w:t>
      </w:r>
      <w:r w:rsidR="00EB23AF" w:rsidRPr="00B40C2B">
        <w:rPr>
          <w:rFonts w:ascii="Times New Roman" w:hAnsi="Times New Roman" w:cs="Times New Roman"/>
        </w:rPr>
        <w:t>advanced</w:t>
      </w:r>
      <w:r w:rsidRPr="00B40C2B">
        <w:rPr>
          <w:rFonts w:ascii="Times New Roman" w:hAnsi="Times New Roman" w:cs="Times New Roman"/>
        </w:rPr>
        <w:t xml:space="preserve"> by Thomas Paine in </w:t>
      </w:r>
      <w:r w:rsidRPr="00B40C2B">
        <w:rPr>
          <w:rFonts w:ascii="Times New Roman" w:hAnsi="Times New Roman" w:cs="Times New Roman"/>
          <w:i/>
        </w:rPr>
        <w:t>Agrarian Justice</w:t>
      </w:r>
      <w:r w:rsidRPr="00B40C2B">
        <w:rPr>
          <w:rFonts w:ascii="Times New Roman" w:hAnsi="Times New Roman" w:cs="Times New Roman"/>
        </w:rPr>
        <w:t xml:space="preserve">. Unlike Paine, however, Greeley did not </w:t>
      </w:r>
      <w:r w:rsidR="00EB23AF" w:rsidRPr="00B40C2B">
        <w:rPr>
          <w:rFonts w:ascii="Times New Roman" w:hAnsi="Times New Roman" w:cs="Times New Roman"/>
        </w:rPr>
        <w:t>envision</w:t>
      </w:r>
      <w:r w:rsidRPr="00B40C2B">
        <w:rPr>
          <w:rFonts w:ascii="Times New Roman" w:hAnsi="Times New Roman" w:cs="Times New Roman"/>
        </w:rPr>
        <w:t xml:space="preserve"> a plan of financial remuneration but proposed that everybody’s “Right to Labor” had to be secured, “</w:t>
      </w:r>
      <w:r w:rsidR="009578FA" w:rsidRPr="00B40C2B">
        <w:rPr>
          <w:rFonts w:ascii="Times New Roman" w:hAnsi="Times New Roman" w:cs="Times New Roman"/>
        </w:rPr>
        <w:t xml:space="preserve">that is, to </w:t>
      </w:r>
      <w:r w:rsidRPr="00B40C2B">
        <w:rPr>
          <w:rFonts w:ascii="Times New Roman" w:hAnsi="Times New Roman" w:cs="Times New Roman"/>
        </w:rPr>
        <w:t xml:space="preserve">constant Employment with a just and full Recompense” (6). </w:t>
      </w:r>
      <w:r w:rsidR="00EB23AF" w:rsidRPr="00B40C2B">
        <w:rPr>
          <w:rFonts w:ascii="Times New Roman" w:hAnsi="Times New Roman" w:cs="Times New Roman"/>
        </w:rPr>
        <w:t>This required</w:t>
      </w:r>
      <w:r w:rsidRPr="00B40C2B">
        <w:rPr>
          <w:rFonts w:ascii="Times New Roman" w:hAnsi="Times New Roman" w:cs="Times New Roman"/>
        </w:rPr>
        <w:t xml:space="preserve"> </w:t>
      </w:r>
      <w:r w:rsidR="009578FA" w:rsidRPr="00B40C2B">
        <w:rPr>
          <w:rFonts w:ascii="Times New Roman" w:hAnsi="Times New Roman" w:cs="Times New Roman"/>
        </w:rPr>
        <w:t xml:space="preserve">a </w:t>
      </w:r>
      <w:r w:rsidRPr="00B40C2B">
        <w:rPr>
          <w:rFonts w:ascii="Times New Roman" w:hAnsi="Times New Roman" w:cs="Times New Roman"/>
        </w:rPr>
        <w:t>thorough reorganization of the economy, which Association</w:t>
      </w:r>
      <w:r w:rsidR="00243874" w:rsidRPr="00B40C2B">
        <w:rPr>
          <w:rFonts w:ascii="Times New Roman" w:hAnsi="Times New Roman" w:cs="Times New Roman"/>
        </w:rPr>
        <w:t>ism</w:t>
      </w:r>
      <w:r w:rsidRPr="00B40C2B">
        <w:rPr>
          <w:rFonts w:ascii="Times New Roman" w:hAnsi="Times New Roman" w:cs="Times New Roman"/>
        </w:rPr>
        <w:t xml:space="preserve"> would offer. </w:t>
      </w:r>
    </w:p>
    <w:p w14:paraId="0CBB3B33" w14:textId="234A223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his response, Raymond seized upon Greeley’s property argument, claiming that </w:t>
      </w:r>
      <w:r w:rsidR="00020348" w:rsidRPr="00B40C2B">
        <w:rPr>
          <w:rFonts w:ascii="Times New Roman" w:hAnsi="Times New Roman" w:cs="Times New Roman"/>
        </w:rPr>
        <w:t xml:space="preserve">the latter’s </w:t>
      </w:r>
      <w:r w:rsidRPr="00B40C2B">
        <w:rPr>
          <w:rFonts w:ascii="Times New Roman" w:hAnsi="Times New Roman" w:cs="Times New Roman"/>
        </w:rPr>
        <w:t xml:space="preserve">position equaled denial of property rights and </w:t>
      </w:r>
      <w:r w:rsidR="00020348" w:rsidRPr="00B40C2B">
        <w:rPr>
          <w:rFonts w:ascii="Times New Roman" w:hAnsi="Times New Roman" w:cs="Times New Roman"/>
        </w:rPr>
        <w:t xml:space="preserve">thus </w:t>
      </w:r>
      <w:r w:rsidR="00DB0D94" w:rsidRPr="00B40C2B">
        <w:rPr>
          <w:rFonts w:ascii="Times New Roman" w:hAnsi="Times New Roman" w:cs="Times New Roman"/>
        </w:rPr>
        <w:t xml:space="preserve">attempted </w:t>
      </w:r>
      <w:r w:rsidRPr="00B40C2B">
        <w:rPr>
          <w:rFonts w:ascii="Times New Roman" w:hAnsi="Times New Roman" w:cs="Times New Roman"/>
        </w:rPr>
        <w:t xml:space="preserve">to discredit the very foundations of Greeley’s approach. The theory of equal rights to ownership in the soil, Raymond </w:t>
      </w:r>
      <w:r w:rsidR="00EB23AF" w:rsidRPr="00B40C2B">
        <w:rPr>
          <w:rFonts w:ascii="Times New Roman" w:hAnsi="Times New Roman" w:cs="Times New Roman"/>
        </w:rPr>
        <w:t>suggested</w:t>
      </w:r>
      <w:r w:rsidRPr="00B40C2B">
        <w:rPr>
          <w:rFonts w:ascii="Times New Roman" w:hAnsi="Times New Roman" w:cs="Times New Roman"/>
        </w:rPr>
        <w:t>, meant that</w:t>
      </w:r>
      <w:r w:rsidR="00DB0D94" w:rsidRPr="00B40C2B">
        <w:rPr>
          <w:rFonts w:ascii="Times New Roman" w:hAnsi="Times New Roman" w:cs="Times New Roman"/>
        </w:rPr>
        <w:t>,</w:t>
      </w:r>
      <w:r w:rsidRPr="00B40C2B">
        <w:rPr>
          <w:rFonts w:ascii="Times New Roman" w:hAnsi="Times New Roman" w:cs="Times New Roman"/>
        </w:rPr>
        <w:t xml:space="preserve"> with an increase in population, the shares for the individual necessarily must become smaller</w:t>
      </w:r>
      <w:r w:rsidR="00EB23AF" w:rsidRPr="00B40C2B">
        <w:rPr>
          <w:rFonts w:ascii="Times New Roman" w:hAnsi="Times New Roman" w:cs="Times New Roman"/>
        </w:rPr>
        <w:t>—</w:t>
      </w:r>
      <w:r w:rsidRPr="00B40C2B">
        <w:rPr>
          <w:rFonts w:ascii="Times New Roman" w:hAnsi="Times New Roman" w:cs="Times New Roman"/>
        </w:rPr>
        <w:t xml:space="preserve">the original owners </w:t>
      </w:r>
      <w:r w:rsidR="00EB23AF" w:rsidRPr="00B40C2B">
        <w:rPr>
          <w:rFonts w:ascii="Times New Roman" w:hAnsi="Times New Roman" w:cs="Times New Roman"/>
        </w:rPr>
        <w:t>would ultimately have to</w:t>
      </w:r>
      <w:r w:rsidRPr="00B40C2B">
        <w:rPr>
          <w:rFonts w:ascii="Times New Roman" w:hAnsi="Times New Roman" w:cs="Times New Roman"/>
        </w:rPr>
        <w:t xml:space="preserve"> </w:t>
      </w:r>
      <w:r w:rsidR="00122ADF" w:rsidRPr="00B40C2B">
        <w:rPr>
          <w:rFonts w:ascii="Times New Roman" w:hAnsi="Times New Roman" w:cs="Times New Roman"/>
        </w:rPr>
        <w:t>forfeit</w:t>
      </w:r>
      <w:r w:rsidR="00DB0D94" w:rsidRPr="00B40C2B">
        <w:rPr>
          <w:rFonts w:ascii="Times New Roman" w:hAnsi="Times New Roman" w:cs="Times New Roman"/>
        </w:rPr>
        <w:t xml:space="preserve"> </w:t>
      </w:r>
      <w:r w:rsidRPr="00B40C2B">
        <w:rPr>
          <w:rFonts w:ascii="Times New Roman" w:hAnsi="Times New Roman" w:cs="Times New Roman"/>
        </w:rPr>
        <w:t>part of their property. Yet</w:t>
      </w:r>
      <w:r w:rsidR="00122ADF" w:rsidRPr="00B40C2B">
        <w:rPr>
          <w:rFonts w:ascii="Times New Roman" w:hAnsi="Times New Roman" w:cs="Times New Roman"/>
        </w:rPr>
        <w:t>,</w:t>
      </w:r>
      <w:r w:rsidRPr="00B40C2B">
        <w:rPr>
          <w:rFonts w:ascii="Times New Roman" w:hAnsi="Times New Roman" w:cs="Times New Roman"/>
        </w:rPr>
        <w:t xml:space="preserve"> owning property </w:t>
      </w:r>
      <w:r w:rsidR="007F3725" w:rsidRPr="00B40C2B">
        <w:rPr>
          <w:rFonts w:ascii="Times New Roman" w:hAnsi="Times New Roman" w:cs="Times New Roman"/>
        </w:rPr>
        <w:t>equaled</w:t>
      </w:r>
      <w:r w:rsidRPr="00B40C2B">
        <w:rPr>
          <w:rFonts w:ascii="Times New Roman" w:hAnsi="Times New Roman" w:cs="Times New Roman"/>
        </w:rPr>
        <w:t xml:space="preserve"> the right to retain it and </w:t>
      </w:r>
      <w:r w:rsidR="00122ADF" w:rsidRPr="00B40C2B">
        <w:rPr>
          <w:rFonts w:ascii="Times New Roman" w:hAnsi="Times New Roman" w:cs="Times New Roman"/>
        </w:rPr>
        <w:t xml:space="preserve">to </w:t>
      </w:r>
      <w:r w:rsidRPr="00B40C2B">
        <w:rPr>
          <w:rFonts w:ascii="Times New Roman" w:hAnsi="Times New Roman" w:cs="Times New Roman"/>
        </w:rPr>
        <w:t xml:space="preserve">exclude others </w:t>
      </w:r>
      <w:r w:rsidR="00122ADF" w:rsidRPr="00B40C2B">
        <w:rPr>
          <w:rFonts w:ascii="Times New Roman" w:hAnsi="Times New Roman" w:cs="Times New Roman"/>
        </w:rPr>
        <w:t xml:space="preserve">from </w:t>
      </w:r>
      <w:r w:rsidRPr="00B40C2B">
        <w:rPr>
          <w:rFonts w:ascii="Times New Roman" w:hAnsi="Times New Roman" w:cs="Times New Roman"/>
        </w:rPr>
        <w:t>its use</w:t>
      </w:r>
      <w:r w:rsidR="002A5523" w:rsidRPr="00B40C2B">
        <w:rPr>
          <w:rFonts w:ascii="Times New Roman" w:hAnsi="Times New Roman" w:cs="Times New Roman"/>
        </w:rPr>
        <w:t>. F</w:t>
      </w:r>
      <w:r w:rsidRPr="00B40C2B">
        <w:rPr>
          <w:rFonts w:ascii="Times New Roman" w:hAnsi="Times New Roman" w:cs="Times New Roman"/>
        </w:rPr>
        <w:t xml:space="preserve">ollowing the </w:t>
      </w:r>
      <w:r w:rsidRPr="00B40C2B">
        <w:rPr>
          <w:rFonts w:ascii="Times New Roman" w:hAnsi="Times New Roman" w:cs="Times New Roman"/>
          <w:i/>
        </w:rPr>
        <w:t>Tribune</w:t>
      </w:r>
      <w:r w:rsidRPr="00B40C2B">
        <w:rPr>
          <w:rFonts w:ascii="Times New Roman" w:hAnsi="Times New Roman" w:cs="Times New Roman"/>
        </w:rPr>
        <w:t xml:space="preserve">’s theory to its logical conclusion, Raymond insisted, </w:t>
      </w:r>
      <w:r w:rsidR="00122ADF" w:rsidRPr="00B40C2B">
        <w:rPr>
          <w:rFonts w:ascii="Times New Roman" w:hAnsi="Times New Roman" w:cs="Times New Roman"/>
        </w:rPr>
        <w:t xml:space="preserve">would amount </w:t>
      </w:r>
      <w:r w:rsidRPr="00B40C2B">
        <w:rPr>
          <w:rFonts w:ascii="Times New Roman" w:hAnsi="Times New Roman" w:cs="Times New Roman"/>
        </w:rPr>
        <w:t>to deny</w:t>
      </w:r>
      <w:r w:rsidR="00EB23AF" w:rsidRPr="00B40C2B">
        <w:rPr>
          <w:rFonts w:ascii="Times New Roman" w:hAnsi="Times New Roman" w:cs="Times New Roman"/>
        </w:rPr>
        <w:t>ing</w:t>
      </w:r>
      <w:r w:rsidRPr="00B40C2B">
        <w:rPr>
          <w:rFonts w:ascii="Times New Roman" w:hAnsi="Times New Roman" w:cs="Times New Roman"/>
        </w:rPr>
        <w:t xml:space="preserve"> that anybody could rightfully own land at all. Further, this also extended to the ownership of </w:t>
      </w:r>
      <w:r w:rsidR="00122ADF" w:rsidRPr="00B40C2B">
        <w:rPr>
          <w:rFonts w:ascii="Times New Roman" w:hAnsi="Times New Roman" w:cs="Times New Roman"/>
        </w:rPr>
        <w:t xml:space="preserve">the land’s </w:t>
      </w:r>
      <w:r w:rsidRPr="00B40C2B">
        <w:rPr>
          <w:rFonts w:ascii="Times New Roman" w:hAnsi="Times New Roman" w:cs="Times New Roman"/>
        </w:rPr>
        <w:t xml:space="preserve">produce: </w:t>
      </w:r>
      <w:r w:rsidR="00C12543" w:rsidRPr="00B40C2B">
        <w:rPr>
          <w:rFonts w:ascii="Times New Roman" w:hAnsi="Times New Roman" w:cs="Times New Roman"/>
        </w:rPr>
        <w:t>a</w:t>
      </w:r>
      <w:r w:rsidR="00122ADF" w:rsidRPr="00B40C2B">
        <w:rPr>
          <w:rFonts w:ascii="Times New Roman" w:hAnsi="Times New Roman" w:cs="Times New Roman"/>
        </w:rPr>
        <w:t xml:space="preserve">dding </w:t>
      </w:r>
      <w:r w:rsidRPr="00B40C2B">
        <w:rPr>
          <w:rFonts w:ascii="Times New Roman" w:hAnsi="Times New Roman" w:cs="Times New Roman"/>
        </w:rPr>
        <w:t xml:space="preserve">labor meant to transform the soil, not </w:t>
      </w:r>
      <w:r w:rsidR="00322BB5" w:rsidRPr="00B40C2B">
        <w:rPr>
          <w:rFonts w:ascii="Times New Roman" w:hAnsi="Times New Roman" w:cs="Times New Roman"/>
        </w:rPr>
        <w:t xml:space="preserve">create </w:t>
      </w:r>
      <w:r w:rsidRPr="00B40C2B">
        <w:rPr>
          <w:rFonts w:ascii="Times New Roman" w:hAnsi="Times New Roman" w:cs="Times New Roman"/>
        </w:rPr>
        <w:t xml:space="preserve">a product out of thin air. Raymond concluded: “The original proposition, therefore, from which the Tribune starts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is a denial of the Right of Property in Land; and inclusively a denial of the right of Property in </w:t>
      </w:r>
      <w:proofErr w:type="spellStart"/>
      <w:r w:rsidRPr="00B40C2B">
        <w:rPr>
          <w:rFonts w:ascii="Times New Roman" w:hAnsi="Times New Roman" w:cs="Times New Roman"/>
        </w:rPr>
        <w:t>any thing</w:t>
      </w:r>
      <w:proofErr w:type="spellEnd"/>
      <w:r w:rsidRPr="00B40C2B">
        <w:rPr>
          <w:rFonts w:ascii="Times New Roman" w:hAnsi="Times New Roman" w:cs="Times New Roman"/>
        </w:rPr>
        <w:t xml:space="preserve"> whatever” (7).</w:t>
      </w:r>
    </w:p>
    <w:p w14:paraId="05DAC7C2" w14:textId="6E0EDC6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Raymond </w:t>
      </w:r>
      <w:r w:rsidR="00F102FB" w:rsidRPr="00B40C2B">
        <w:rPr>
          <w:rFonts w:ascii="Times New Roman" w:hAnsi="Times New Roman" w:cs="Times New Roman"/>
        </w:rPr>
        <w:t xml:space="preserve">also </w:t>
      </w:r>
      <w:r w:rsidRPr="00B40C2B">
        <w:rPr>
          <w:rFonts w:ascii="Times New Roman" w:hAnsi="Times New Roman" w:cs="Times New Roman"/>
        </w:rPr>
        <w:t xml:space="preserve">claimed that Greeley misrepresented the relationship between property rights and society. Delineating the principal Lockean argument that the laws of society were introduced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protect individual property rights, he suggested that Greeley reversed the causality</w:t>
      </w:r>
      <w:r w:rsidR="000B0C0B" w:rsidRPr="00B40C2B">
        <w:rPr>
          <w:rFonts w:ascii="Times New Roman" w:hAnsi="Times New Roman" w:cs="Times New Roman"/>
        </w:rPr>
        <w:t xml:space="preserve"> by </w:t>
      </w:r>
      <w:r w:rsidRPr="00B40C2B">
        <w:rPr>
          <w:rFonts w:ascii="Times New Roman" w:hAnsi="Times New Roman" w:cs="Times New Roman"/>
        </w:rPr>
        <w:t>“insist</w:t>
      </w:r>
      <w:r w:rsidR="000B0C0B" w:rsidRPr="00B40C2B">
        <w:rPr>
          <w:rFonts w:ascii="Times New Roman" w:hAnsi="Times New Roman" w:cs="Times New Roman"/>
        </w:rPr>
        <w:t>[</w:t>
      </w:r>
      <w:proofErr w:type="spellStart"/>
      <w:r w:rsidR="000B0C0B" w:rsidRPr="00B40C2B">
        <w:rPr>
          <w:rFonts w:ascii="Times New Roman" w:hAnsi="Times New Roman" w:cs="Times New Roman"/>
        </w:rPr>
        <w:t>ing</w:t>
      </w:r>
      <w:proofErr w:type="spellEnd"/>
      <w:r w:rsidR="000B0C0B" w:rsidRPr="00B40C2B">
        <w:rPr>
          <w:rFonts w:ascii="Times New Roman" w:hAnsi="Times New Roman" w:cs="Times New Roman"/>
        </w:rPr>
        <w:t>]</w:t>
      </w:r>
      <w:r w:rsidRPr="00B40C2B">
        <w:rPr>
          <w:rFonts w:ascii="Times New Roman" w:hAnsi="Times New Roman" w:cs="Times New Roman"/>
        </w:rPr>
        <w:t xml:space="preserve"> that Society creates property, when in truth it is its creature. Property is the root of the tree in which Society is the trunk; and Society, in turn, as it is the product, </w:t>
      </w:r>
      <w:r w:rsidRPr="00B40C2B">
        <w:rPr>
          <w:rFonts w:ascii="Times New Roman" w:hAnsi="Times New Roman" w:cs="Times New Roman"/>
        </w:rPr>
        <w:lastRenderedPageBreak/>
        <w:t xml:space="preserve">becomes guardian of the right of individual property” (8). Raymond contended that Greeley’s basic assumptions called into question the very foundation of </w:t>
      </w:r>
      <w:r w:rsidR="00C12543" w:rsidRPr="00B40C2B">
        <w:rPr>
          <w:rFonts w:ascii="Times New Roman" w:hAnsi="Times New Roman" w:cs="Times New Roman"/>
        </w:rPr>
        <w:t xml:space="preserve">the </w:t>
      </w:r>
      <w:r w:rsidRPr="00B40C2B">
        <w:rPr>
          <w:rFonts w:ascii="Times New Roman" w:hAnsi="Times New Roman" w:cs="Times New Roman"/>
        </w:rPr>
        <w:t xml:space="preserve">political and moral order. To further discredit his position, Raymond associated Greeley’s approach with that of controversial social reformer and abolitionist Fanny Wright as well as the work of labor activist Orestes A. Brownson. In a widely discussed article in the </w:t>
      </w:r>
      <w:r w:rsidRPr="00B40C2B">
        <w:rPr>
          <w:rFonts w:ascii="Times New Roman" w:hAnsi="Times New Roman" w:cs="Times New Roman"/>
          <w:i/>
        </w:rPr>
        <w:t>Boston Quarterly Review</w:t>
      </w:r>
      <w:r w:rsidRPr="00B40C2B">
        <w:rPr>
          <w:rFonts w:ascii="Times New Roman" w:hAnsi="Times New Roman" w:cs="Times New Roman"/>
        </w:rPr>
        <w:t xml:space="preserve">, separately published under the title </w:t>
      </w:r>
      <w:r w:rsidRPr="00B40C2B">
        <w:rPr>
          <w:rFonts w:ascii="Times New Roman" w:hAnsi="Times New Roman" w:cs="Times New Roman"/>
          <w:i/>
        </w:rPr>
        <w:t>The Laboring Classes</w:t>
      </w:r>
      <w:r w:rsidRPr="00B40C2B">
        <w:rPr>
          <w:rFonts w:ascii="Times New Roman" w:hAnsi="Times New Roman" w:cs="Times New Roman"/>
        </w:rPr>
        <w:t xml:space="preserve">, Brownson had argued six years earlier for the abolition of hereditary property. He had suggested that private property rights were a matter of positive, not natural law; therefore, upon a person’s death, his property should </w:t>
      </w:r>
      <w:proofErr w:type="gramStart"/>
      <w:r w:rsidRPr="00B40C2B">
        <w:rPr>
          <w:rFonts w:ascii="Times New Roman" w:hAnsi="Times New Roman" w:cs="Times New Roman"/>
        </w:rPr>
        <w:t>revert back</w:t>
      </w:r>
      <w:proofErr w:type="gramEnd"/>
      <w:r w:rsidRPr="00B40C2B">
        <w:rPr>
          <w:rFonts w:ascii="Times New Roman" w:hAnsi="Times New Roman" w:cs="Times New Roman"/>
        </w:rPr>
        <w:t xml:space="preserve"> to the state (Brownson 1840, 3). For conservatives like Raymond, Brownson’s claim that governments instituted property constituted a threat to vested property rights. And even though Greeley shied away from </w:t>
      </w:r>
      <w:r w:rsidR="005B7F8A" w:rsidRPr="00B40C2B">
        <w:rPr>
          <w:rFonts w:ascii="Times New Roman" w:hAnsi="Times New Roman" w:cs="Times New Roman"/>
        </w:rPr>
        <w:t xml:space="preserve">such </w:t>
      </w:r>
      <w:r w:rsidRPr="00B40C2B">
        <w:rPr>
          <w:rFonts w:ascii="Times New Roman" w:hAnsi="Times New Roman" w:cs="Times New Roman"/>
        </w:rPr>
        <w:t xml:space="preserve">radical implications, and despite all </w:t>
      </w:r>
      <w:r w:rsidR="00C26A03" w:rsidRPr="00B40C2B">
        <w:rPr>
          <w:rFonts w:ascii="Times New Roman" w:hAnsi="Times New Roman" w:cs="Times New Roman"/>
        </w:rPr>
        <w:t xml:space="preserve">his </w:t>
      </w:r>
      <w:r w:rsidRPr="00B40C2B">
        <w:rPr>
          <w:rFonts w:ascii="Times New Roman" w:hAnsi="Times New Roman" w:cs="Times New Roman"/>
        </w:rPr>
        <w:t>rhetorical references to natural property rights, Raymond correctly detected that his framework in fact relied on the unacknowledged premise that governments should regulate property in the interest of society.</w:t>
      </w:r>
    </w:p>
    <w:p w14:paraId="352E01BE" w14:textId="4B2A98D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Greeley naturally disagreed with Raymond’s characterization, reaffirming his stance on equal rights to land and stress</w:t>
      </w:r>
      <w:r w:rsidR="00D26085" w:rsidRPr="00B40C2B">
        <w:rPr>
          <w:rFonts w:ascii="Times New Roman" w:hAnsi="Times New Roman" w:cs="Times New Roman"/>
        </w:rPr>
        <w:t>ing</w:t>
      </w:r>
      <w:r w:rsidRPr="00B40C2B">
        <w:rPr>
          <w:rFonts w:ascii="Times New Roman" w:hAnsi="Times New Roman" w:cs="Times New Roman"/>
        </w:rPr>
        <w:t xml:space="preserve"> again that he considered individual appropriation of land as justified, provided “that the </w:t>
      </w:r>
      <w:r w:rsidRPr="00B40C2B">
        <w:rPr>
          <w:rFonts w:ascii="Times New Roman" w:hAnsi="Times New Roman" w:cs="Times New Roman"/>
          <w:i/>
          <w:iCs/>
        </w:rPr>
        <w:t>general</w:t>
      </w:r>
      <w:r w:rsidRPr="00B40C2B">
        <w:rPr>
          <w:rFonts w:ascii="Times New Roman" w:hAnsi="Times New Roman" w:cs="Times New Roman"/>
        </w:rPr>
        <w:t xml:space="preserve"> good is thereby promoted” (Greeley and Raymond 1847, 9). The main point of contention between the two editors, then, was the question of whether the protection of individual rights or the </w:t>
      </w:r>
      <w:r w:rsidR="00DC2B02" w:rsidRPr="00B40C2B">
        <w:rPr>
          <w:rFonts w:ascii="Times New Roman" w:hAnsi="Times New Roman" w:cs="Times New Roman"/>
        </w:rPr>
        <w:t xml:space="preserve">flourishment </w:t>
      </w:r>
      <w:r w:rsidRPr="00B40C2B">
        <w:rPr>
          <w:rFonts w:ascii="Times New Roman" w:hAnsi="Times New Roman" w:cs="Times New Roman"/>
        </w:rPr>
        <w:t xml:space="preserve">of the </w:t>
      </w:r>
      <w:r w:rsidR="00AF51DC" w:rsidRPr="00B40C2B">
        <w:rPr>
          <w:rFonts w:ascii="Times New Roman" w:hAnsi="Times New Roman" w:cs="Times New Roman"/>
        </w:rPr>
        <w:t xml:space="preserve">entire </w:t>
      </w:r>
      <w:r w:rsidRPr="00B40C2B">
        <w:rPr>
          <w:rFonts w:ascii="Times New Roman" w:hAnsi="Times New Roman" w:cs="Times New Roman"/>
        </w:rPr>
        <w:t>community was the main object of society. Raymond emphatically took the former position, while Greeley’s social reform rested on the latter. For Raymond, any attempt to limit individual property rights—e.g., Greeley’s proposal to restrict the amount of land a person was allowed to own—amounted to an attack on property rights as such. Greeley countered that the right to property originated in labor</w:t>
      </w:r>
      <w:r w:rsidR="00620304" w:rsidRPr="00B40C2B">
        <w:rPr>
          <w:rFonts w:ascii="Times New Roman" w:hAnsi="Times New Roman" w:cs="Times New Roman"/>
        </w:rPr>
        <w:t>.</w:t>
      </w:r>
    </w:p>
    <w:p w14:paraId="4105AC91" w14:textId="6B20D202"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In his second letter, Greeley moved on to the practical detail</w:t>
      </w:r>
      <w:r w:rsidR="000A0492" w:rsidRPr="00B40C2B">
        <w:rPr>
          <w:rFonts w:ascii="Times New Roman" w:hAnsi="Times New Roman" w:cs="Times New Roman"/>
        </w:rPr>
        <w:t>s</w:t>
      </w:r>
      <w:r w:rsidRPr="00B40C2B">
        <w:rPr>
          <w:rFonts w:ascii="Times New Roman" w:hAnsi="Times New Roman" w:cs="Times New Roman"/>
        </w:rPr>
        <w:t xml:space="preserve"> of the program of Association</w:t>
      </w:r>
      <w:r w:rsidR="00620304" w:rsidRPr="00B40C2B">
        <w:rPr>
          <w:rFonts w:ascii="Times New Roman" w:hAnsi="Times New Roman" w:cs="Times New Roman"/>
        </w:rPr>
        <w:t>ism</w:t>
      </w:r>
      <w:r w:rsidR="00AF51DC" w:rsidRPr="00B40C2B">
        <w:rPr>
          <w:rFonts w:ascii="Times New Roman" w:hAnsi="Times New Roman" w:cs="Times New Roman"/>
        </w:rPr>
        <w:t>,</w:t>
      </w:r>
      <w:r w:rsidRPr="00B40C2B">
        <w:rPr>
          <w:rFonts w:ascii="Times New Roman" w:hAnsi="Times New Roman" w:cs="Times New Roman"/>
        </w:rPr>
        <w:t xml:space="preserve"> </w:t>
      </w:r>
      <w:r w:rsidR="00AF51DC" w:rsidRPr="00B40C2B">
        <w:rPr>
          <w:rFonts w:ascii="Times New Roman" w:hAnsi="Times New Roman" w:cs="Times New Roman"/>
        </w:rPr>
        <w:t xml:space="preserve">outlining </w:t>
      </w:r>
      <w:r w:rsidRPr="00B40C2B">
        <w:rPr>
          <w:rFonts w:ascii="Times New Roman" w:hAnsi="Times New Roman" w:cs="Times New Roman"/>
        </w:rPr>
        <w:t xml:space="preserve">the main benefits that the new social order would bestow upon its members: a home, education, </w:t>
      </w:r>
      <w:r w:rsidR="00DC2B02" w:rsidRPr="00B40C2B">
        <w:rPr>
          <w:rFonts w:ascii="Times New Roman" w:hAnsi="Times New Roman" w:cs="Times New Roman"/>
        </w:rPr>
        <w:t xml:space="preserve">a </w:t>
      </w:r>
      <w:r w:rsidRPr="00B40C2B">
        <w:rPr>
          <w:rFonts w:ascii="Times New Roman" w:hAnsi="Times New Roman" w:cs="Times New Roman"/>
        </w:rPr>
        <w:t xml:space="preserve">guarantee of subsistence and the right to labor, as well as a fair recompense for that labor, close ties of social relations, and access to knowledge. He further delineated which opportunities for an economy of scale the phalanx would provide, including a more economical use of land, building materials, </w:t>
      </w:r>
      <w:r w:rsidR="002A7128" w:rsidRPr="00B40C2B">
        <w:rPr>
          <w:rFonts w:ascii="Times New Roman" w:hAnsi="Times New Roman" w:cs="Times New Roman"/>
        </w:rPr>
        <w:t xml:space="preserve">and </w:t>
      </w:r>
      <w:r w:rsidRPr="00B40C2B">
        <w:rPr>
          <w:rFonts w:ascii="Times New Roman" w:hAnsi="Times New Roman" w:cs="Times New Roman"/>
        </w:rPr>
        <w:t xml:space="preserve">household labor, reductions in the cost of education, </w:t>
      </w:r>
      <w:r w:rsidR="00134752" w:rsidRPr="00B40C2B">
        <w:rPr>
          <w:rFonts w:ascii="Times New Roman" w:hAnsi="Times New Roman" w:cs="Times New Roman"/>
        </w:rPr>
        <w:t xml:space="preserve">and </w:t>
      </w:r>
      <w:r w:rsidRPr="00B40C2B">
        <w:rPr>
          <w:rFonts w:ascii="Times New Roman" w:hAnsi="Times New Roman" w:cs="Times New Roman"/>
        </w:rPr>
        <w:t xml:space="preserve">improved commercial exchange and legal and medical attendance. In his response, </w:t>
      </w:r>
      <w:r w:rsidR="00B57192" w:rsidRPr="00B40C2B">
        <w:rPr>
          <w:rFonts w:ascii="Times New Roman" w:hAnsi="Times New Roman" w:cs="Times New Roman"/>
        </w:rPr>
        <w:t xml:space="preserve">which again in part addressed property rights, </w:t>
      </w:r>
      <w:r w:rsidRPr="00B40C2B">
        <w:rPr>
          <w:rFonts w:ascii="Times New Roman" w:hAnsi="Times New Roman" w:cs="Times New Roman"/>
        </w:rPr>
        <w:t xml:space="preserve">Raymond raised questions as to the feasibility and practicability of the scheme: “In whom is the property to be vested? How is labor to be remunerated? What share is capital to have in the concern? By what device are men to be induced to labor?” (12). Greeley explained that the Association would be property of those who invested the capital </w:t>
      </w:r>
      <w:r w:rsidR="00B45BCF" w:rsidRPr="00B40C2B">
        <w:rPr>
          <w:rFonts w:ascii="Times New Roman" w:hAnsi="Times New Roman" w:cs="Times New Roman"/>
        </w:rPr>
        <w:t xml:space="preserve">and </w:t>
      </w:r>
      <w:r w:rsidRPr="00B40C2B">
        <w:rPr>
          <w:rFonts w:ascii="Times New Roman" w:hAnsi="Times New Roman" w:cs="Times New Roman"/>
        </w:rPr>
        <w:t>that workers would be remunerated proportionally</w:t>
      </w:r>
      <w:r w:rsidR="00AF51DC" w:rsidRPr="00B40C2B">
        <w:rPr>
          <w:rFonts w:ascii="Times New Roman" w:hAnsi="Times New Roman" w:cs="Times New Roman"/>
        </w:rPr>
        <w:t>,</w:t>
      </w:r>
      <w:r w:rsidRPr="00B40C2B">
        <w:rPr>
          <w:rFonts w:ascii="Times New Roman" w:hAnsi="Times New Roman" w:cs="Times New Roman"/>
        </w:rPr>
        <w:t xml:space="preserve"> according to the proceeds of their labor, as would the investors of capital. Workers would be induced to labor because they would be rewarded according to their input (14).</w:t>
      </w:r>
    </w:p>
    <w:p w14:paraId="11BA08A7" w14:textId="3C362AC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To Raymond, Greeley’s proposed scheme sounded less like a social revolution than a return to a landlord-tenant relationship </w:t>
      </w:r>
      <w:r w:rsidR="003C5446" w:rsidRPr="00B40C2B">
        <w:rPr>
          <w:rFonts w:ascii="Times New Roman" w:hAnsi="Times New Roman" w:cs="Times New Roman"/>
        </w:rPr>
        <w:t>of sorts</w:t>
      </w:r>
      <w:r w:rsidRPr="00B40C2B">
        <w:rPr>
          <w:rFonts w:ascii="Times New Roman" w:hAnsi="Times New Roman" w:cs="Times New Roman"/>
        </w:rPr>
        <w:t xml:space="preserve">: </w:t>
      </w:r>
      <w:r w:rsidR="00C12543" w:rsidRPr="00B40C2B">
        <w:rPr>
          <w:rFonts w:ascii="Times New Roman" w:hAnsi="Times New Roman" w:cs="Times New Roman"/>
        </w:rPr>
        <w:t>c</w:t>
      </w:r>
      <w:r w:rsidR="00AF51DC" w:rsidRPr="00B40C2B">
        <w:rPr>
          <w:rFonts w:ascii="Times New Roman" w:hAnsi="Times New Roman" w:cs="Times New Roman"/>
        </w:rPr>
        <w:t xml:space="preserve">apitalists </w:t>
      </w:r>
      <w:r w:rsidRPr="00B40C2B">
        <w:rPr>
          <w:rFonts w:ascii="Times New Roman" w:hAnsi="Times New Roman" w:cs="Times New Roman"/>
        </w:rPr>
        <w:t xml:space="preserve">would own the land, and laborers paid them with part of their produce. If the members of the community were unable to contribute any capital at the outset, how were they to become owners of the land they worked? Greeley suggested that </w:t>
      </w:r>
      <w:r w:rsidR="00AF51DC" w:rsidRPr="00B40C2B">
        <w:rPr>
          <w:rFonts w:ascii="Times New Roman" w:hAnsi="Times New Roman" w:cs="Times New Roman"/>
        </w:rPr>
        <w:t xml:space="preserve">the </w:t>
      </w:r>
      <w:r w:rsidRPr="00B40C2B">
        <w:rPr>
          <w:rFonts w:ascii="Times New Roman" w:hAnsi="Times New Roman" w:cs="Times New Roman"/>
        </w:rPr>
        <w:t xml:space="preserve">investment would be organized through a stock company: </w:t>
      </w:r>
      <w:r w:rsidR="00C12543" w:rsidRPr="00B40C2B">
        <w:rPr>
          <w:rFonts w:ascii="Times New Roman" w:hAnsi="Times New Roman" w:cs="Times New Roman"/>
        </w:rPr>
        <w:t>t</w:t>
      </w:r>
      <w:r w:rsidR="00AF51DC" w:rsidRPr="00B40C2B">
        <w:rPr>
          <w:rFonts w:ascii="Times New Roman" w:hAnsi="Times New Roman" w:cs="Times New Roman"/>
        </w:rPr>
        <w:t xml:space="preserve">he </w:t>
      </w:r>
      <w:r w:rsidRPr="00B40C2B">
        <w:rPr>
          <w:rFonts w:ascii="Times New Roman" w:hAnsi="Times New Roman" w:cs="Times New Roman"/>
        </w:rPr>
        <w:t xml:space="preserve">original suppliers of capital would not own the land but a certain amount of stock in the company. As laborers improved the land, the value of the company would grow, enabling it to give out new stock and apportion it to the members of the Association. With increasing value of the company, laborers would </w:t>
      </w:r>
      <w:r w:rsidR="00355851" w:rsidRPr="00B40C2B">
        <w:rPr>
          <w:rFonts w:ascii="Times New Roman" w:hAnsi="Times New Roman" w:cs="Times New Roman"/>
        </w:rPr>
        <w:t xml:space="preserve">thus </w:t>
      </w:r>
      <w:r w:rsidRPr="00B40C2B">
        <w:rPr>
          <w:rFonts w:ascii="Times New Roman" w:hAnsi="Times New Roman" w:cs="Times New Roman"/>
        </w:rPr>
        <w:t>hold an increasingly large</w:t>
      </w:r>
      <w:r w:rsidR="00AF51DC" w:rsidRPr="00B40C2B">
        <w:rPr>
          <w:rFonts w:ascii="Times New Roman" w:hAnsi="Times New Roman" w:cs="Times New Roman"/>
        </w:rPr>
        <w:t>r</w:t>
      </w:r>
      <w:r w:rsidRPr="00B40C2B">
        <w:rPr>
          <w:rFonts w:ascii="Times New Roman" w:hAnsi="Times New Roman" w:cs="Times New Roman"/>
        </w:rPr>
        <w:t xml:space="preserve"> part of it (21). </w:t>
      </w:r>
    </w:p>
    <w:p w14:paraId="28EA9735" w14:textId="0513D06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Raymond certainly addressed some of the weak spots of the </w:t>
      </w:r>
      <w:proofErr w:type="spellStart"/>
      <w:r w:rsidRPr="00B40C2B">
        <w:rPr>
          <w:rFonts w:ascii="Times New Roman" w:hAnsi="Times New Roman" w:cs="Times New Roman"/>
        </w:rPr>
        <w:t>Association</w:t>
      </w:r>
      <w:r w:rsidR="00620304" w:rsidRPr="00B40C2B">
        <w:rPr>
          <w:rFonts w:ascii="Times New Roman" w:hAnsi="Times New Roman" w:cs="Times New Roman"/>
        </w:rPr>
        <w:t>ist</w:t>
      </w:r>
      <w:proofErr w:type="spellEnd"/>
      <w:r w:rsidRPr="00B40C2B">
        <w:rPr>
          <w:rFonts w:ascii="Times New Roman" w:hAnsi="Times New Roman" w:cs="Times New Roman"/>
        </w:rPr>
        <w:t xml:space="preserve"> model: Greeley started from the assumption of essential social harmony and cooperation; his plan insinuated that there was one superior way of social organization upon which, under the right external conditions, all members of society would agree. Essentially, Greeley and Raymond assumed opposing views of human nature: </w:t>
      </w:r>
      <w:r w:rsidR="00C12543" w:rsidRPr="00B40C2B">
        <w:rPr>
          <w:rFonts w:ascii="Times New Roman" w:hAnsi="Times New Roman" w:cs="Times New Roman"/>
        </w:rPr>
        <w:t>w</w:t>
      </w:r>
      <w:r w:rsidR="00DC2B02" w:rsidRPr="00B40C2B">
        <w:rPr>
          <w:rFonts w:ascii="Times New Roman" w:hAnsi="Times New Roman" w:cs="Times New Roman"/>
        </w:rPr>
        <w:t xml:space="preserve">hereas </w:t>
      </w:r>
      <w:r w:rsidRPr="00B40C2B">
        <w:rPr>
          <w:rFonts w:ascii="Times New Roman" w:hAnsi="Times New Roman" w:cs="Times New Roman"/>
        </w:rPr>
        <w:t xml:space="preserve">Raymond believed that individuals acted </w:t>
      </w:r>
      <w:proofErr w:type="gramStart"/>
      <w:r w:rsidRPr="00B40C2B">
        <w:rPr>
          <w:rFonts w:ascii="Times New Roman" w:hAnsi="Times New Roman" w:cs="Times New Roman"/>
        </w:rPr>
        <w:t>first of all</w:t>
      </w:r>
      <w:proofErr w:type="gramEnd"/>
      <w:r w:rsidRPr="00B40C2B">
        <w:rPr>
          <w:rFonts w:ascii="Times New Roman" w:hAnsi="Times New Roman" w:cs="Times New Roman"/>
        </w:rPr>
        <w:t xml:space="preserve"> in their own interest, Greeley believed that a cooperative spirit would prevail among the members of the Association. </w:t>
      </w:r>
    </w:p>
    <w:p w14:paraId="4AB789FF" w14:textId="77777777" w:rsidR="005255E2" w:rsidRPr="00B40C2B" w:rsidRDefault="005255E2" w:rsidP="00B40C2B">
      <w:pPr>
        <w:spacing w:line="480" w:lineRule="auto"/>
        <w:contextualSpacing/>
        <w:jc w:val="center"/>
        <w:rPr>
          <w:rFonts w:ascii="Times New Roman" w:hAnsi="Times New Roman" w:cs="Times New Roman"/>
        </w:rPr>
      </w:pPr>
    </w:p>
    <w:p w14:paraId="7E35C8E2" w14:textId="77777777" w:rsidR="005255E2" w:rsidRPr="00B40C2B" w:rsidRDefault="005255E2" w:rsidP="00B40C2B">
      <w:pPr>
        <w:spacing w:line="480" w:lineRule="auto"/>
        <w:contextualSpacing/>
        <w:jc w:val="center"/>
        <w:rPr>
          <w:rFonts w:ascii="Times New Roman" w:hAnsi="Times New Roman" w:cs="Times New Roman"/>
        </w:rPr>
      </w:pPr>
      <w:bookmarkStart w:id="9" w:name="_Toc381207253"/>
      <w:r w:rsidRPr="00B40C2B">
        <w:rPr>
          <w:rFonts w:ascii="Times New Roman" w:hAnsi="Times New Roman" w:cs="Times New Roman"/>
        </w:rPr>
        <w:t>Vote Yourself a Farm: The National Reform Association’s Land Reform Program</w:t>
      </w:r>
      <w:bookmarkEnd w:id="9"/>
    </w:p>
    <w:p w14:paraId="706890B7" w14:textId="77777777" w:rsidR="005255E2" w:rsidRPr="00B40C2B" w:rsidRDefault="005255E2" w:rsidP="00B40C2B">
      <w:pPr>
        <w:spacing w:line="480" w:lineRule="auto"/>
        <w:contextualSpacing/>
        <w:jc w:val="center"/>
        <w:rPr>
          <w:rFonts w:ascii="Times New Roman" w:hAnsi="Times New Roman" w:cs="Times New Roman"/>
        </w:rPr>
      </w:pPr>
    </w:p>
    <w:p w14:paraId="7684BE2E" w14:textId="604A52BE"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As Robert C. Williams notes, “Greeley’s own variant of </w:t>
      </w:r>
      <w:proofErr w:type="spellStart"/>
      <w:r w:rsidRPr="00B40C2B">
        <w:rPr>
          <w:rFonts w:ascii="Times New Roman" w:hAnsi="Times New Roman" w:cs="Times New Roman"/>
        </w:rPr>
        <w:t>Fourierism</w:t>
      </w:r>
      <w:proofErr w:type="spellEnd"/>
      <w:r w:rsidRPr="00B40C2B">
        <w:rPr>
          <w:rFonts w:ascii="Times New Roman" w:hAnsi="Times New Roman" w:cs="Times New Roman"/>
        </w:rPr>
        <w:t xml:space="preserve"> was a kind of utopian middle-class capitalism, where laborers could become property owners, and where hard work would lead to individual rewards and civic virtue” (2006, 63). After the decline of the </w:t>
      </w:r>
      <w:proofErr w:type="spellStart"/>
      <w:r w:rsidRPr="00B40C2B">
        <w:rPr>
          <w:rFonts w:ascii="Times New Roman" w:hAnsi="Times New Roman" w:cs="Times New Roman"/>
        </w:rPr>
        <w:t>Association</w:t>
      </w:r>
      <w:r w:rsidR="00D17B16" w:rsidRPr="00B40C2B">
        <w:rPr>
          <w:rFonts w:ascii="Times New Roman" w:hAnsi="Times New Roman" w:cs="Times New Roman"/>
        </w:rPr>
        <w:t>ist</w:t>
      </w:r>
      <w:proofErr w:type="spellEnd"/>
      <w:r w:rsidRPr="00B40C2B">
        <w:rPr>
          <w:rFonts w:ascii="Times New Roman" w:hAnsi="Times New Roman" w:cs="Times New Roman"/>
        </w:rPr>
        <w:t xml:space="preserve"> movement in 1848, Greeley shifted his efforts to the more pragmatic goal of land reform. “Every day’s reflection inclines us more and more to the opinion that the plan of holding and settling the Public Lands of our Union proposed by the little band who have taken the name of ‘National Reformers’ is the best that can be carried, and probably in substance the best that can be devised,” Greeley noted in the </w:t>
      </w:r>
      <w:r w:rsidRPr="00B40C2B">
        <w:rPr>
          <w:rFonts w:ascii="Times New Roman" w:hAnsi="Times New Roman" w:cs="Times New Roman"/>
          <w:i/>
        </w:rPr>
        <w:t>Tribune</w:t>
      </w:r>
      <w:r w:rsidR="00432446" w:rsidRPr="00B40C2B">
        <w:rPr>
          <w:rFonts w:ascii="Times New Roman" w:hAnsi="Times New Roman" w:cs="Times New Roman"/>
        </w:rPr>
        <w:t xml:space="preserve">. </w:t>
      </w:r>
      <w:r w:rsidRPr="00B40C2B">
        <w:rPr>
          <w:rFonts w:ascii="Times New Roman" w:hAnsi="Times New Roman" w:cs="Times New Roman"/>
        </w:rPr>
        <w:t>The reformers proposed to populate the public lands with an “independent, substantial Yeomanry, enjoying a degree of Equality</w:t>
      </w:r>
      <w:r w:rsidR="00432446" w:rsidRPr="00B40C2B">
        <w:rPr>
          <w:rFonts w:ascii="Times New Roman" w:hAnsi="Times New Roman" w:cs="Times New Roman"/>
        </w:rPr>
        <w:t xml:space="preserve"> in Opportunities</w:t>
      </w:r>
      <w:r w:rsidRPr="00B40C2B">
        <w:rPr>
          <w:rFonts w:ascii="Times New Roman" w:hAnsi="Times New Roman" w:cs="Times New Roman"/>
        </w:rPr>
        <w:t xml:space="preserve"> and Natural Advantage</w:t>
      </w:r>
      <w:r w:rsidR="00432446" w:rsidRPr="00B40C2B">
        <w:rPr>
          <w:rFonts w:ascii="Times New Roman" w:hAnsi="Times New Roman" w:cs="Times New Roman"/>
        </w:rPr>
        <w:t>s</w:t>
      </w:r>
      <w:r w:rsidRPr="00B40C2B">
        <w:rPr>
          <w:rFonts w:ascii="Times New Roman" w:hAnsi="Times New Roman" w:cs="Times New Roman"/>
        </w:rPr>
        <w:t xml:space="preserve"> such as the world has not seen,” Greeley argued</w:t>
      </w:r>
      <w:r w:rsidR="00432446" w:rsidRPr="00B40C2B">
        <w:rPr>
          <w:rFonts w:ascii="Times New Roman" w:hAnsi="Times New Roman" w:cs="Times New Roman"/>
        </w:rPr>
        <w:t xml:space="preserve"> (</w:t>
      </w:r>
      <w:r w:rsidR="00257F4B" w:rsidRPr="00B40C2B">
        <w:rPr>
          <w:rFonts w:ascii="Times New Roman" w:hAnsi="Times New Roman" w:cs="Times New Roman"/>
          <w:i/>
          <w:iCs/>
        </w:rPr>
        <w:t>New-York Daily</w:t>
      </w:r>
      <w:r w:rsidR="00432446" w:rsidRPr="00B40C2B">
        <w:rPr>
          <w:rFonts w:ascii="Times New Roman" w:hAnsi="Times New Roman" w:cs="Times New Roman"/>
          <w:i/>
          <w:iCs/>
        </w:rPr>
        <w:t xml:space="preserve"> Tribune</w:t>
      </w:r>
      <w:r w:rsidR="00432446" w:rsidRPr="00B40C2B">
        <w:rPr>
          <w:rFonts w:ascii="Times New Roman" w:hAnsi="Times New Roman" w:cs="Times New Roman"/>
        </w:rPr>
        <w:t xml:space="preserve"> 23 January 1846)</w:t>
      </w:r>
      <w:r w:rsidRPr="00B40C2B">
        <w:rPr>
          <w:rFonts w:ascii="Times New Roman" w:hAnsi="Times New Roman" w:cs="Times New Roman"/>
        </w:rPr>
        <w:t xml:space="preserve">. In comparison to the comprehensive reorganization of the social order envisioned by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land reform was only a partial reform, but </w:t>
      </w:r>
      <w:r w:rsidR="00AF51DC" w:rsidRPr="00B40C2B">
        <w:rPr>
          <w:rFonts w:ascii="Times New Roman" w:hAnsi="Times New Roman" w:cs="Times New Roman"/>
        </w:rPr>
        <w:t xml:space="preserve">it was </w:t>
      </w:r>
      <w:r w:rsidRPr="00B40C2B">
        <w:rPr>
          <w:rFonts w:ascii="Times New Roman" w:hAnsi="Times New Roman" w:cs="Times New Roman"/>
        </w:rPr>
        <w:t xml:space="preserve">also </w:t>
      </w:r>
      <w:r w:rsidRPr="00B40C2B">
        <w:rPr>
          <w:rFonts w:ascii="Times New Roman" w:hAnsi="Times New Roman" w:cs="Times New Roman"/>
        </w:rPr>
        <w:lastRenderedPageBreak/>
        <w:t>“a characteristically American attempt to construct an egalitarian utopia without violence and class conflict” (</w:t>
      </w:r>
      <w:proofErr w:type="spellStart"/>
      <w:r w:rsidRPr="00B40C2B">
        <w:rPr>
          <w:rFonts w:ascii="Times New Roman" w:hAnsi="Times New Roman" w:cs="Times New Roman"/>
        </w:rPr>
        <w:t>Tuchinsky</w:t>
      </w:r>
      <w:proofErr w:type="spellEnd"/>
      <w:r w:rsidRPr="00B40C2B">
        <w:rPr>
          <w:rFonts w:ascii="Times New Roman" w:hAnsi="Times New Roman" w:cs="Times New Roman"/>
        </w:rPr>
        <w:t xml:space="preserve"> 2009, 138). </w:t>
      </w:r>
    </w:p>
    <w:p w14:paraId="5D80D4BC" w14:textId="172826FB"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National Reform Association (NRA) was founded by George Henry Evans, John </w:t>
      </w:r>
      <w:proofErr w:type="spellStart"/>
      <w:r w:rsidRPr="00B40C2B">
        <w:rPr>
          <w:rFonts w:ascii="Times New Roman" w:hAnsi="Times New Roman" w:cs="Times New Roman"/>
        </w:rPr>
        <w:t>Windt</w:t>
      </w:r>
      <w:proofErr w:type="spellEnd"/>
      <w:r w:rsidRPr="00B40C2B">
        <w:rPr>
          <w:rFonts w:ascii="Times New Roman" w:hAnsi="Times New Roman" w:cs="Times New Roman"/>
        </w:rPr>
        <w:t>, and Thomas Ai</w:t>
      </w:r>
      <w:r w:rsidR="00B95601" w:rsidRPr="00B40C2B">
        <w:rPr>
          <w:rFonts w:ascii="Times New Roman" w:hAnsi="Times New Roman" w:cs="Times New Roman"/>
        </w:rPr>
        <w:t>ng</w:t>
      </w:r>
      <w:r w:rsidRPr="00B40C2B">
        <w:rPr>
          <w:rFonts w:ascii="Times New Roman" w:hAnsi="Times New Roman" w:cs="Times New Roman"/>
        </w:rPr>
        <w:t xml:space="preserve">e </w:t>
      </w:r>
      <w:proofErr w:type="spellStart"/>
      <w:r w:rsidRPr="00B40C2B">
        <w:rPr>
          <w:rFonts w:ascii="Times New Roman" w:hAnsi="Times New Roman" w:cs="Times New Roman"/>
        </w:rPr>
        <w:t>Devyr</w:t>
      </w:r>
      <w:proofErr w:type="spellEnd"/>
      <w:r w:rsidRPr="00B40C2B">
        <w:rPr>
          <w:rFonts w:ascii="Times New Roman" w:hAnsi="Times New Roman" w:cs="Times New Roman"/>
        </w:rPr>
        <w:t xml:space="preserve"> in 1844 and </w:t>
      </w:r>
      <w:proofErr w:type="gramStart"/>
      <w:r w:rsidRPr="00B40C2B">
        <w:rPr>
          <w:rFonts w:ascii="Times New Roman" w:hAnsi="Times New Roman" w:cs="Times New Roman"/>
        </w:rPr>
        <w:t>actually had</w:t>
      </w:r>
      <w:proofErr w:type="gramEnd"/>
      <w:r w:rsidRPr="00B40C2B">
        <w:rPr>
          <w:rFonts w:ascii="Times New Roman" w:hAnsi="Times New Roman" w:cs="Times New Roman"/>
        </w:rPr>
        <w:t xml:space="preserve"> its roots in the American workers’ movement and the social radicalism that emerged in the United States after the Panic of 1819 (</w:t>
      </w:r>
      <w:proofErr w:type="spellStart"/>
      <w:r w:rsidRPr="00B40C2B">
        <w:rPr>
          <w:rFonts w:ascii="Times New Roman" w:hAnsi="Times New Roman" w:cs="Times New Roman"/>
        </w:rPr>
        <w:t>Lause</w:t>
      </w:r>
      <w:proofErr w:type="spellEnd"/>
      <w:r w:rsidRPr="00B40C2B">
        <w:rPr>
          <w:rFonts w:ascii="Times New Roman" w:hAnsi="Times New Roman" w:cs="Times New Roman"/>
        </w:rPr>
        <w:t xml:space="preserve"> 2005, 10). Unlike previous workers’ movements, Evans’s organization revolved around land ownership and land reform, taking up essential ideas fr</w:t>
      </w:r>
      <w:r w:rsidR="00C207BF" w:rsidRPr="00B40C2B">
        <w:rPr>
          <w:rFonts w:ascii="Times New Roman" w:hAnsi="Times New Roman" w:cs="Times New Roman"/>
        </w:rPr>
        <w:t>o</w:t>
      </w:r>
      <w:r w:rsidRPr="00B40C2B">
        <w:rPr>
          <w:rFonts w:ascii="Times New Roman" w:hAnsi="Times New Roman" w:cs="Times New Roman"/>
        </w:rPr>
        <w:t xml:space="preserve">m Jefferson, Paine, and </w:t>
      </w:r>
      <w:r w:rsidR="00EE4178" w:rsidRPr="00B40C2B">
        <w:rPr>
          <w:rFonts w:ascii="Times New Roman" w:hAnsi="Times New Roman" w:cs="Times New Roman"/>
        </w:rPr>
        <w:t xml:space="preserve">Thomas </w:t>
      </w:r>
      <w:r w:rsidRPr="00B40C2B">
        <w:rPr>
          <w:rFonts w:ascii="Times New Roman" w:hAnsi="Times New Roman" w:cs="Times New Roman"/>
        </w:rPr>
        <w:t>Skidmore</w:t>
      </w:r>
      <w:r w:rsidR="00045AF3" w:rsidRPr="00B40C2B">
        <w:rPr>
          <w:rFonts w:ascii="Times New Roman" w:hAnsi="Times New Roman" w:cs="Times New Roman"/>
        </w:rPr>
        <w:t>,</w:t>
      </w:r>
      <w:r w:rsidRPr="00B40C2B">
        <w:rPr>
          <w:rFonts w:ascii="Times New Roman" w:hAnsi="Times New Roman" w:cs="Times New Roman"/>
        </w:rPr>
        <w:t xml:space="preserve"> as well as</w:t>
      </w:r>
      <w:r w:rsidR="006B7003" w:rsidRPr="00B40C2B">
        <w:rPr>
          <w:rFonts w:ascii="Times New Roman" w:hAnsi="Times New Roman" w:cs="Times New Roman"/>
        </w:rPr>
        <w:t xml:space="preserve"> from</w:t>
      </w:r>
      <w:r w:rsidRPr="00B40C2B">
        <w:rPr>
          <w:rFonts w:ascii="Times New Roman" w:hAnsi="Times New Roman" w:cs="Times New Roman"/>
        </w:rPr>
        <w:t xml:space="preserve"> European </w:t>
      </w:r>
      <w:r w:rsidR="006B7003" w:rsidRPr="00B40C2B">
        <w:rPr>
          <w:rFonts w:ascii="Times New Roman" w:hAnsi="Times New Roman" w:cs="Times New Roman"/>
        </w:rPr>
        <w:t>thinkers such as</w:t>
      </w:r>
      <w:r w:rsidRPr="00B40C2B">
        <w:rPr>
          <w:rFonts w:ascii="Times New Roman" w:hAnsi="Times New Roman" w:cs="Times New Roman"/>
        </w:rPr>
        <w:t xml:space="preserve"> Fourier, Henri de Saint-Simon, </w:t>
      </w:r>
      <w:r w:rsidR="00D969E9" w:rsidRPr="00B40C2B">
        <w:rPr>
          <w:rFonts w:ascii="Times New Roman" w:hAnsi="Times New Roman" w:cs="Times New Roman"/>
        </w:rPr>
        <w:t xml:space="preserve">Robert Owen, </w:t>
      </w:r>
      <w:r w:rsidRPr="00B40C2B">
        <w:rPr>
          <w:rFonts w:ascii="Times New Roman" w:hAnsi="Times New Roman" w:cs="Times New Roman"/>
        </w:rPr>
        <w:t>John Gray, and Thomas Spence (16). The National Reformers set up their organization as a lobbying machine</w:t>
      </w:r>
      <w:r w:rsidR="008413BB" w:rsidRPr="00B40C2B">
        <w:rPr>
          <w:rFonts w:ascii="Times New Roman" w:hAnsi="Times New Roman" w:cs="Times New Roman"/>
        </w:rPr>
        <w:t>,</w:t>
      </w:r>
      <w:r w:rsidRPr="00B40C2B">
        <w:rPr>
          <w:rFonts w:ascii="Times New Roman" w:hAnsi="Times New Roman" w:cs="Times New Roman"/>
        </w:rPr>
        <w:t xml:space="preserve"> which pressed its cause in Congress and state legislatures, supported agrarian political candidates, </w:t>
      </w:r>
      <w:r w:rsidR="003B3A00" w:rsidRPr="00B40C2B">
        <w:rPr>
          <w:rFonts w:ascii="Times New Roman" w:hAnsi="Times New Roman" w:cs="Times New Roman"/>
        </w:rPr>
        <w:t xml:space="preserve">and </w:t>
      </w:r>
      <w:r w:rsidRPr="00B40C2B">
        <w:rPr>
          <w:rFonts w:ascii="Times New Roman" w:hAnsi="Times New Roman" w:cs="Times New Roman"/>
        </w:rPr>
        <w:t xml:space="preserve">drafted legislation and petitions. In addition, they attempted to educate the public through the press, </w:t>
      </w:r>
      <w:r w:rsidR="00FF2EBB" w:rsidRPr="00B40C2B">
        <w:rPr>
          <w:rFonts w:ascii="Times New Roman" w:hAnsi="Times New Roman" w:cs="Times New Roman"/>
        </w:rPr>
        <w:t xml:space="preserve">in </w:t>
      </w:r>
      <w:r w:rsidRPr="00B40C2B">
        <w:rPr>
          <w:rFonts w:ascii="Times New Roman" w:hAnsi="Times New Roman" w:cs="Times New Roman"/>
        </w:rPr>
        <w:t xml:space="preserve">town hall meetings, and by sending traveling lecturers to cities all over the </w:t>
      </w:r>
      <w:r w:rsidR="001A5290" w:rsidRPr="00B40C2B">
        <w:rPr>
          <w:rFonts w:ascii="Times New Roman" w:hAnsi="Times New Roman" w:cs="Times New Roman"/>
        </w:rPr>
        <w:t>N</w:t>
      </w:r>
      <w:r w:rsidRPr="00B40C2B">
        <w:rPr>
          <w:rFonts w:ascii="Times New Roman" w:hAnsi="Times New Roman" w:cs="Times New Roman"/>
        </w:rPr>
        <w:t xml:space="preserve">orth and </w:t>
      </w:r>
      <w:r w:rsidR="003B3A00" w:rsidRPr="00B40C2B">
        <w:rPr>
          <w:rFonts w:ascii="Times New Roman" w:hAnsi="Times New Roman" w:cs="Times New Roman"/>
        </w:rPr>
        <w:t xml:space="preserve">the </w:t>
      </w:r>
      <w:r w:rsidR="001A5290" w:rsidRPr="00B40C2B">
        <w:rPr>
          <w:rFonts w:ascii="Times New Roman" w:hAnsi="Times New Roman" w:cs="Times New Roman"/>
        </w:rPr>
        <w:t>W</w:t>
      </w:r>
      <w:r w:rsidRPr="00B40C2B">
        <w:rPr>
          <w:rFonts w:ascii="Times New Roman" w:hAnsi="Times New Roman" w:cs="Times New Roman"/>
        </w:rPr>
        <w:t xml:space="preserve">est (Bronstein 1999, 16-17). </w:t>
      </w:r>
    </w:p>
    <w:p w14:paraId="326E0B09" w14:textId="6F72D957"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NRA’s politics and ideas were publicized through its newspaper organ, </w:t>
      </w:r>
      <w:r w:rsidRPr="00B40C2B">
        <w:rPr>
          <w:rFonts w:ascii="Times New Roman" w:hAnsi="Times New Roman" w:cs="Times New Roman"/>
          <w:i/>
        </w:rPr>
        <w:t>The Workingman’s Advocate</w:t>
      </w:r>
      <w:r w:rsidRPr="00B40C2B">
        <w:rPr>
          <w:rFonts w:ascii="Times New Roman" w:hAnsi="Times New Roman" w:cs="Times New Roman"/>
        </w:rPr>
        <w:t xml:space="preserve"> (1844</w:t>
      </w:r>
      <w:r w:rsidR="00CC3BEB" w:rsidRPr="00B40C2B">
        <w:rPr>
          <w:rFonts w:ascii="Times New Roman" w:hAnsi="Times New Roman" w:cs="Times New Roman"/>
        </w:rPr>
        <w:t>–</w:t>
      </w:r>
      <w:r w:rsidRPr="00B40C2B">
        <w:rPr>
          <w:rFonts w:ascii="Times New Roman" w:hAnsi="Times New Roman" w:cs="Times New Roman"/>
        </w:rPr>
        <w:t xml:space="preserve">45), a continuation of a paper of the same name Evans had published between 1829 and 1837, which he later renamed </w:t>
      </w:r>
      <w:r w:rsidRPr="00B40C2B">
        <w:rPr>
          <w:rFonts w:ascii="Times New Roman" w:hAnsi="Times New Roman" w:cs="Times New Roman"/>
          <w:i/>
        </w:rPr>
        <w:t>Young America!</w:t>
      </w:r>
      <w:r w:rsidRPr="00B40C2B">
        <w:rPr>
          <w:rFonts w:ascii="Times New Roman" w:hAnsi="Times New Roman" w:cs="Times New Roman"/>
        </w:rPr>
        <w:t xml:space="preserve"> (1845</w:t>
      </w:r>
      <w:r w:rsidR="00CC3BEB" w:rsidRPr="00B40C2B">
        <w:rPr>
          <w:rFonts w:ascii="Times New Roman" w:hAnsi="Times New Roman" w:cs="Times New Roman"/>
        </w:rPr>
        <w:t>–</w:t>
      </w:r>
      <w:r w:rsidRPr="00B40C2B">
        <w:rPr>
          <w:rFonts w:ascii="Times New Roman" w:hAnsi="Times New Roman" w:cs="Times New Roman"/>
        </w:rPr>
        <w:t xml:space="preserve">49). The organization advocated three specific policies: </w:t>
      </w:r>
      <w:r w:rsidR="00257F4B" w:rsidRPr="00B40C2B">
        <w:rPr>
          <w:rFonts w:ascii="Times New Roman" w:hAnsi="Times New Roman" w:cs="Times New Roman"/>
        </w:rPr>
        <w:t>f</w:t>
      </w:r>
      <w:r w:rsidR="008413BB" w:rsidRPr="00B40C2B">
        <w:rPr>
          <w:rFonts w:ascii="Times New Roman" w:hAnsi="Times New Roman" w:cs="Times New Roman"/>
        </w:rPr>
        <w:t>irst</w:t>
      </w:r>
      <w:r w:rsidRPr="00B40C2B">
        <w:rPr>
          <w:rFonts w:ascii="Times New Roman" w:hAnsi="Times New Roman" w:cs="Times New Roman"/>
        </w:rPr>
        <w:t>, they sought to end the seizure of homesteads to settle debts, thereby hoping to protect small family farms and put</w:t>
      </w:r>
      <w:r w:rsidR="003B3A00" w:rsidRPr="00B40C2B">
        <w:rPr>
          <w:rFonts w:ascii="Times New Roman" w:hAnsi="Times New Roman" w:cs="Times New Roman"/>
        </w:rPr>
        <w:t>ting</w:t>
      </w:r>
      <w:r w:rsidRPr="00B40C2B">
        <w:rPr>
          <w:rFonts w:ascii="Times New Roman" w:hAnsi="Times New Roman" w:cs="Times New Roman"/>
        </w:rPr>
        <w:t xml:space="preserve"> a limit to land speculation; second, they advocated a homestead act to allow landless people of small means to settle on public lands; third, as also </w:t>
      </w:r>
      <w:r w:rsidR="00D17B16" w:rsidRPr="00B40C2B">
        <w:rPr>
          <w:rFonts w:ascii="Times New Roman" w:hAnsi="Times New Roman" w:cs="Times New Roman"/>
        </w:rPr>
        <w:t>proposed</w:t>
      </w:r>
      <w:r w:rsidRPr="00B40C2B">
        <w:rPr>
          <w:rFonts w:ascii="Times New Roman" w:hAnsi="Times New Roman" w:cs="Times New Roman"/>
        </w:rPr>
        <w:t xml:space="preserve"> by Greeley, they </w:t>
      </w:r>
      <w:r w:rsidR="008413BB" w:rsidRPr="00B40C2B">
        <w:rPr>
          <w:rFonts w:ascii="Times New Roman" w:hAnsi="Times New Roman" w:cs="Times New Roman"/>
        </w:rPr>
        <w:t>advocated</w:t>
      </w:r>
      <w:r w:rsidRPr="00B40C2B">
        <w:rPr>
          <w:rFonts w:ascii="Times New Roman" w:hAnsi="Times New Roman" w:cs="Times New Roman"/>
        </w:rPr>
        <w:t xml:space="preserve"> </w:t>
      </w:r>
      <w:r w:rsidR="003B3A00" w:rsidRPr="00B40C2B">
        <w:rPr>
          <w:rFonts w:ascii="Times New Roman" w:hAnsi="Times New Roman" w:cs="Times New Roman"/>
        </w:rPr>
        <w:t>limiting</w:t>
      </w:r>
      <w:r w:rsidRPr="00B40C2B">
        <w:rPr>
          <w:rFonts w:ascii="Times New Roman" w:hAnsi="Times New Roman" w:cs="Times New Roman"/>
        </w:rPr>
        <w:t xml:space="preserve"> the amount of land any individual could own (</w:t>
      </w:r>
      <w:proofErr w:type="spellStart"/>
      <w:r w:rsidRPr="00B40C2B">
        <w:rPr>
          <w:rFonts w:ascii="Times New Roman" w:hAnsi="Times New Roman" w:cs="Times New Roman"/>
        </w:rPr>
        <w:t>Lause</w:t>
      </w:r>
      <w:proofErr w:type="spellEnd"/>
      <w:r w:rsidRPr="00B40C2B">
        <w:rPr>
          <w:rFonts w:ascii="Times New Roman" w:hAnsi="Times New Roman" w:cs="Times New Roman"/>
        </w:rPr>
        <w:t xml:space="preserve"> 2005, 3). </w:t>
      </w:r>
    </w:p>
    <w:p w14:paraId="42AA30D6" w14:textId="222E0550"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Though the movement began to disintegrate in the 1850s, “National Reform was clearly responsible for publicizing the homestead issue” (Bronstein 1999, 17), which was subsequently </w:t>
      </w:r>
      <w:r w:rsidRPr="00B40C2B">
        <w:rPr>
          <w:rFonts w:ascii="Times New Roman" w:hAnsi="Times New Roman" w:cs="Times New Roman"/>
        </w:rPr>
        <w:lastRenderedPageBreak/>
        <w:t xml:space="preserve">supported by the new Republican party to induce workers to abandon their allegiance with the Democratic party. </w:t>
      </w:r>
      <w:r w:rsidR="00D17B16" w:rsidRPr="00B40C2B">
        <w:rPr>
          <w:rFonts w:ascii="Times New Roman" w:hAnsi="Times New Roman" w:cs="Times New Roman"/>
        </w:rPr>
        <w:t>Rep</w:t>
      </w:r>
      <w:r w:rsidR="00423FE5" w:rsidRPr="00B40C2B">
        <w:rPr>
          <w:rFonts w:ascii="Times New Roman" w:hAnsi="Times New Roman" w:cs="Times New Roman"/>
        </w:rPr>
        <w:t xml:space="preserve">rinting </w:t>
      </w:r>
      <w:r w:rsidRPr="00B40C2B">
        <w:rPr>
          <w:rFonts w:ascii="Times New Roman" w:hAnsi="Times New Roman" w:cs="Times New Roman"/>
        </w:rPr>
        <w:t xml:space="preserve">articles from the </w:t>
      </w:r>
      <w:r w:rsidRPr="00B40C2B">
        <w:rPr>
          <w:rFonts w:ascii="Times New Roman" w:hAnsi="Times New Roman" w:cs="Times New Roman"/>
          <w:i/>
        </w:rPr>
        <w:t>Workingman’s Advocate</w:t>
      </w:r>
      <w:r w:rsidRPr="00B40C2B">
        <w:rPr>
          <w:rFonts w:ascii="Times New Roman" w:hAnsi="Times New Roman" w:cs="Times New Roman"/>
        </w:rPr>
        <w:t>, a large share of American newspapers</w:t>
      </w:r>
      <w:r w:rsidR="008413BB" w:rsidRPr="00B40C2B">
        <w:rPr>
          <w:rFonts w:ascii="Times New Roman" w:hAnsi="Times New Roman" w:cs="Times New Roman"/>
        </w:rPr>
        <w:t xml:space="preserve"> also</w:t>
      </w:r>
      <w:r w:rsidRPr="00B40C2B">
        <w:rPr>
          <w:rFonts w:ascii="Times New Roman" w:hAnsi="Times New Roman" w:cs="Times New Roman"/>
        </w:rPr>
        <w:t xml:space="preserve"> came to endorse land reform. The organization spread into 20 states, with 50 National Reform chapters in small towns and larger cities, mostly north of the Mason-Dixon line. Its far reach is illustrated by the impressive amount of pro-homestead petitions sent to Congress: </w:t>
      </w:r>
      <w:r w:rsidR="00257F4B" w:rsidRPr="00B40C2B">
        <w:rPr>
          <w:rFonts w:ascii="Times New Roman" w:hAnsi="Times New Roman" w:cs="Times New Roman"/>
        </w:rPr>
        <w:t>b</w:t>
      </w:r>
      <w:r w:rsidR="008413BB" w:rsidRPr="00B40C2B">
        <w:rPr>
          <w:rFonts w:ascii="Times New Roman" w:hAnsi="Times New Roman" w:cs="Times New Roman"/>
        </w:rPr>
        <w:t xml:space="preserve">etween </w:t>
      </w:r>
      <w:r w:rsidRPr="00B40C2B">
        <w:rPr>
          <w:rFonts w:ascii="Times New Roman" w:hAnsi="Times New Roman" w:cs="Times New Roman"/>
        </w:rPr>
        <w:t xml:space="preserve">1845 and 1855, 533 individual petitions, with a total of 64,000 signatures, reached the federal government (Bronstein 1999, 168-69). The authors of these petitions, as Bronstein has shown </w:t>
      </w:r>
      <w:r w:rsidR="003B3A00" w:rsidRPr="00B40C2B">
        <w:rPr>
          <w:rFonts w:ascii="Times New Roman" w:hAnsi="Times New Roman" w:cs="Times New Roman"/>
        </w:rPr>
        <w:t>through h</w:t>
      </w:r>
      <w:r w:rsidR="00257F4B" w:rsidRPr="00B40C2B">
        <w:rPr>
          <w:rFonts w:ascii="Times New Roman" w:hAnsi="Times New Roman" w:cs="Times New Roman"/>
        </w:rPr>
        <w:t>er</w:t>
      </w:r>
      <w:r w:rsidR="003B3A00" w:rsidRPr="00B40C2B">
        <w:rPr>
          <w:rFonts w:ascii="Times New Roman" w:hAnsi="Times New Roman" w:cs="Times New Roman"/>
        </w:rPr>
        <w:t xml:space="preserve"> examination </w:t>
      </w:r>
      <w:r w:rsidRPr="00B40C2B">
        <w:rPr>
          <w:rFonts w:ascii="Times New Roman" w:hAnsi="Times New Roman" w:cs="Times New Roman"/>
        </w:rPr>
        <w:t>of land reform in Massachusetts, by far</w:t>
      </w:r>
      <w:r w:rsidR="008413BB" w:rsidRPr="00B40C2B">
        <w:rPr>
          <w:rFonts w:ascii="Times New Roman" w:hAnsi="Times New Roman" w:cs="Times New Roman"/>
        </w:rPr>
        <w:t>,</w:t>
      </w:r>
      <w:r w:rsidRPr="00B40C2B">
        <w:rPr>
          <w:rFonts w:ascii="Times New Roman" w:hAnsi="Times New Roman" w:cs="Times New Roman"/>
        </w:rPr>
        <w:t xml:space="preserve"> </w:t>
      </w:r>
      <w:r w:rsidR="008413BB" w:rsidRPr="00B40C2B">
        <w:rPr>
          <w:rFonts w:ascii="Times New Roman" w:hAnsi="Times New Roman" w:cs="Times New Roman"/>
        </w:rPr>
        <w:t xml:space="preserve">did </w:t>
      </w:r>
      <w:r w:rsidRPr="00B40C2B">
        <w:rPr>
          <w:rFonts w:ascii="Times New Roman" w:hAnsi="Times New Roman" w:cs="Times New Roman"/>
        </w:rPr>
        <w:t>not merely hail from the factory floors or the radical workers’ movement. Rather, “land reform was a project capable of uniting factory workers, small proprietors, and farmers</w:t>
      </w:r>
      <w:r w:rsidR="007749BC" w:rsidRPr="00B40C2B">
        <w:rPr>
          <w:rFonts w:ascii="Times New Roman" w:hAnsi="Times New Roman" w:cs="Times New Roman"/>
        </w:rPr>
        <w:t>”</w:t>
      </w:r>
      <w:r w:rsidRPr="00B40C2B">
        <w:rPr>
          <w:rFonts w:ascii="Times New Roman" w:hAnsi="Times New Roman" w:cs="Times New Roman"/>
        </w:rPr>
        <w:t xml:space="preserve"> (173). </w:t>
      </w:r>
      <w:r w:rsidR="003B3A00" w:rsidRPr="00B40C2B">
        <w:rPr>
          <w:rFonts w:ascii="Times New Roman" w:hAnsi="Times New Roman" w:cs="Times New Roman"/>
        </w:rPr>
        <w:t xml:space="preserve">The NRA slogan </w:t>
      </w:r>
      <w:r w:rsidRPr="00B40C2B">
        <w:rPr>
          <w:rFonts w:ascii="Times New Roman" w:hAnsi="Times New Roman" w:cs="Times New Roman"/>
        </w:rPr>
        <w:t>“Vote Yourself a Farm” was taken up by Abraham Lincoln’s 1860 presidential campaign.</w:t>
      </w:r>
    </w:p>
    <w:p w14:paraId="1620500C" w14:textId="3A53FDAE"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the </w:t>
      </w:r>
      <w:r w:rsidRPr="00B40C2B">
        <w:rPr>
          <w:rFonts w:ascii="Times New Roman" w:hAnsi="Times New Roman" w:cs="Times New Roman"/>
          <w:i/>
        </w:rPr>
        <w:t>Workingman’s Advocate</w:t>
      </w:r>
      <w:r w:rsidRPr="00B40C2B">
        <w:rPr>
          <w:rFonts w:ascii="Times New Roman" w:hAnsi="Times New Roman" w:cs="Times New Roman"/>
        </w:rPr>
        <w:t xml:space="preserve">’s first issue of March 16, 1844, editors George Henry Evans and John </w:t>
      </w:r>
      <w:proofErr w:type="spellStart"/>
      <w:r w:rsidRPr="00B40C2B">
        <w:rPr>
          <w:rFonts w:ascii="Times New Roman" w:hAnsi="Times New Roman" w:cs="Times New Roman"/>
        </w:rPr>
        <w:t>Windt</w:t>
      </w:r>
      <w:proofErr w:type="spellEnd"/>
      <w:r w:rsidRPr="00B40C2B">
        <w:rPr>
          <w:rFonts w:ascii="Times New Roman" w:hAnsi="Times New Roman" w:cs="Times New Roman"/>
        </w:rPr>
        <w:t xml:space="preserve"> delineated the objective of the new reform movement</w:t>
      </w:r>
      <w:r w:rsidR="008413BB" w:rsidRPr="00B40C2B">
        <w:rPr>
          <w:rFonts w:ascii="Times New Roman" w:hAnsi="Times New Roman" w:cs="Times New Roman"/>
        </w:rPr>
        <w:t xml:space="preserve"> and</w:t>
      </w:r>
      <w:r w:rsidRPr="00B40C2B">
        <w:rPr>
          <w:rFonts w:ascii="Times New Roman" w:hAnsi="Times New Roman" w:cs="Times New Roman"/>
        </w:rPr>
        <w:t xml:space="preserve"> the conditions of the working class</w:t>
      </w:r>
      <w:r w:rsidR="008413BB" w:rsidRPr="00B40C2B">
        <w:rPr>
          <w:rFonts w:ascii="Times New Roman" w:hAnsi="Times New Roman" w:cs="Times New Roman"/>
        </w:rPr>
        <w:t>,</w:t>
      </w:r>
      <w:r w:rsidRPr="00B40C2B">
        <w:rPr>
          <w:rFonts w:ascii="Times New Roman" w:hAnsi="Times New Roman" w:cs="Times New Roman"/>
        </w:rPr>
        <w:t xml:space="preserve"> </w:t>
      </w:r>
      <w:r w:rsidR="00E42AF6" w:rsidRPr="00B40C2B">
        <w:rPr>
          <w:rFonts w:ascii="Times New Roman" w:hAnsi="Times New Roman" w:cs="Times New Roman"/>
        </w:rPr>
        <w:t>which</w:t>
      </w:r>
      <w:r w:rsidRPr="00B40C2B">
        <w:rPr>
          <w:rFonts w:ascii="Times New Roman" w:hAnsi="Times New Roman" w:cs="Times New Roman"/>
        </w:rPr>
        <w:t xml:space="preserve">, they believed, necessitated such a movement. The equality of all, as announced in the Declaration of Independence, had not become a reality in the United States; to the contrary, inequality between the rich and poor was on the rise, as laborers did not receive just compensation for their work, and those who produced the most earned the least. </w:t>
      </w:r>
      <w:r w:rsidR="008413BB" w:rsidRPr="00B40C2B">
        <w:rPr>
          <w:rFonts w:ascii="Times New Roman" w:hAnsi="Times New Roman" w:cs="Times New Roman"/>
        </w:rPr>
        <w:t>T</w:t>
      </w:r>
      <w:r w:rsidRPr="00B40C2B">
        <w:rPr>
          <w:rFonts w:ascii="Times New Roman" w:hAnsi="Times New Roman" w:cs="Times New Roman"/>
        </w:rPr>
        <w:t xml:space="preserve">o many, the labor situation in the </w:t>
      </w:r>
      <w:r w:rsidR="001A5290" w:rsidRPr="00B40C2B">
        <w:rPr>
          <w:rFonts w:ascii="Times New Roman" w:hAnsi="Times New Roman" w:cs="Times New Roman"/>
        </w:rPr>
        <w:t>N</w:t>
      </w:r>
      <w:r w:rsidRPr="00B40C2B">
        <w:rPr>
          <w:rFonts w:ascii="Times New Roman" w:hAnsi="Times New Roman" w:cs="Times New Roman"/>
        </w:rPr>
        <w:t xml:space="preserve">orth may </w:t>
      </w:r>
      <w:r w:rsidR="00891BD5" w:rsidRPr="00B40C2B">
        <w:rPr>
          <w:rFonts w:ascii="Times New Roman" w:hAnsi="Times New Roman" w:cs="Times New Roman"/>
        </w:rPr>
        <w:t xml:space="preserve">have </w:t>
      </w:r>
      <w:r w:rsidRPr="00B40C2B">
        <w:rPr>
          <w:rFonts w:ascii="Times New Roman" w:hAnsi="Times New Roman" w:cs="Times New Roman"/>
        </w:rPr>
        <w:t>seem</w:t>
      </w:r>
      <w:r w:rsidR="00891BD5" w:rsidRPr="00B40C2B">
        <w:rPr>
          <w:rFonts w:ascii="Times New Roman" w:hAnsi="Times New Roman" w:cs="Times New Roman"/>
        </w:rPr>
        <w:t>ed</w:t>
      </w:r>
      <w:r w:rsidRPr="00B40C2B">
        <w:rPr>
          <w:rFonts w:ascii="Times New Roman" w:hAnsi="Times New Roman" w:cs="Times New Roman"/>
        </w:rPr>
        <w:t xml:space="preserve"> much less dire than in the </w:t>
      </w:r>
      <w:r w:rsidR="00B36E61" w:rsidRPr="00B40C2B">
        <w:rPr>
          <w:rFonts w:ascii="Times New Roman" w:hAnsi="Times New Roman" w:cs="Times New Roman"/>
        </w:rPr>
        <w:t>S</w:t>
      </w:r>
      <w:r w:rsidRPr="00B40C2B">
        <w:rPr>
          <w:rFonts w:ascii="Times New Roman" w:hAnsi="Times New Roman" w:cs="Times New Roman"/>
        </w:rPr>
        <w:t xml:space="preserve">outh, with its system of slavery, </w:t>
      </w:r>
      <w:r w:rsidR="008413BB" w:rsidRPr="00B40C2B">
        <w:rPr>
          <w:rFonts w:ascii="Times New Roman" w:hAnsi="Times New Roman" w:cs="Times New Roman"/>
        </w:rPr>
        <w:t xml:space="preserve">yet </w:t>
      </w:r>
      <w:r w:rsidRPr="00B40C2B">
        <w:rPr>
          <w:rFonts w:ascii="Times New Roman" w:hAnsi="Times New Roman" w:cs="Times New Roman"/>
        </w:rPr>
        <w:t xml:space="preserve">Evans and </w:t>
      </w:r>
      <w:proofErr w:type="spellStart"/>
      <w:r w:rsidRPr="00B40C2B">
        <w:rPr>
          <w:rFonts w:ascii="Times New Roman" w:hAnsi="Times New Roman" w:cs="Times New Roman"/>
        </w:rPr>
        <w:t>Windt</w:t>
      </w:r>
      <w:proofErr w:type="spellEnd"/>
      <w:r w:rsidRPr="00B40C2B">
        <w:rPr>
          <w:rFonts w:ascii="Times New Roman" w:hAnsi="Times New Roman" w:cs="Times New Roman"/>
        </w:rPr>
        <w:t xml:space="preserve"> argued that the </w:t>
      </w:r>
      <w:r w:rsidR="003B3A00" w:rsidRPr="00B40C2B">
        <w:rPr>
          <w:rFonts w:ascii="Times New Roman" w:hAnsi="Times New Roman" w:cs="Times New Roman"/>
        </w:rPr>
        <w:t xml:space="preserve">northern </w:t>
      </w:r>
      <w:r w:rsidRPr="00B40C2B">
        <w:rPr>
          <w:rFonts w:ascii="Times New Roman" w:hAnsi="Times New Roman" w:cs="Times New Roman"/>
        </w:rPr>
        <w:t xml:space="preserve">economy </w:t>
      </w:r>
      <w:r w:rsidR="00B510F8" w:rsidRPr="00B40C2B">
        <w:rPr>
          <w:rFonts w:ascii="Times New Roman" w:hAnsi="Times New Roman" w:cs="Times New Roman"/>
        </w:rPr>
        <w:t xml:space="preserve">merely </w:t>
      </w:r>
      <w:r w:rsidRPr="00B40C2B">
        <w:rPr>
          <w:rFonts w:ascii="Times New Roman" w:hAnsi="Times New Roman" w:cs="Times New Roman"/>
        </w:rPr>
        <w:t xml:space="preserve">worked with a less obvious system of slavery, which nevertheless was even more oppressive. </w:t>
      </w:r>
      <w:r w:rsidR="008413BB" w:rsidRPr="00B40C2B">
        <w:rPr>
          <w:rFonts w:ascii="Times New Roman" w:hAnsi="Times New Roman" w:cs="Times New Roman"/>
        </w:rPr>
        <w:t xml:space="preserve">Although </w:t>
      </w:r>
      <w:r w:rsidRPr="00B40C2B">
        <w:rPr>
          <w:rFonts w:ascii="Times New Roman" w:hAnsi="Times New Roman" w:cs="Times New Roman"/>
        </w:rPr>
        <w:t xml:space="preserve">the masters in the </w:t>
      </w:r>
      <w:r w:rsidR="00B36E61" w:rsidRPr="00B40C2B">
        <w:rPr>
          <w:rFonts w:ascii="Times New Roman" w:hAnsi="Times New Roman" w:cs="Times New Roman"/>
        </w:rPr>
        <w:t>S</w:t>
      </w:r>
      <w:r w:rsidRPr="00B40C2B">
        <w:rPr>
          <w:rFonts w:ascii="Times New Roman" w:hAnsi="Times New Roman" w:cs="Times New Roman"/>
        </w:rPr>
        <w:t xml:space="preserve">outh coerced slaves to labor by violence, the slaves were at least being provided with the necessities of life. In the </w:t>
      </w:r>
      <w:r w:rsidR="001A5290" w:rsidRPr="00B40C2B">
        <w:rPr>
          <w:rFonts w:ascii="Times New Roman" w:hAnsi="Times New Roman" w:cs="Times New Roman"/>
        </w:rPr>
        <w:t>N</w:t>
      </w:r>
      <w:r w:rsidRPr="00B40C2B">
        <w:rPr>
          <w:rFonts w:ascii="Times New Roman" w:hAnsi="Times New Roman" w:cs="Times New Roman"/>
        </w:rPr>
        <w:t xml:space="preserve">orth, however, “the master has a lash more potent than the </w:t>
      </w:r>
      <w:proofErr w:type="spellStart"/>
      <w:r w:rsidRPr="00B40C2B">
        <w:rPr>
          <w:rFonts w:ascii="Times New Roman" w:hAnsi="Times New Roman" w:cs="Times New Roman"/>
        </w:rPr>
        <w:t>whipthong</w:t>
      </w:r>
      <w:proofErr w:type="spellEnd"/>
      <w:r w:rsidRPr="00B40C2B">
        <w:rPr>
          <w:rFonts w:ascii="Times New Roman" w:hAnsi="Times New Roman" w:cs="Times New Roman"/>
        </w:rPr>
        <w:t xml:space="preserve"> to stimulate the energies of his </w:t>
      </w:r>
      <w:r w:rsidRPr="00B40C2B">
        <w:rPr>
          <w:rFonts w:ascii="Times New Roman" w:hAnsi="Times New Roman" w:cs="Times New Roman"/>
          <w:i/>
          <w:iCs/>
        </w:rPr>
        <w:t>white</w:t>
      </w:r>
      <w:r w:rsidRPr="00B40C2B">
        <w:rPr>
          <w:rFonts w:ascii="Times New Roman" w:hAnsi="Times New Roman" w:cs="Times New Roman"/>
        </w:rPr>
        <w:t xml:space="preserve"> slaves; </w:t>
      </w:r>
      <w:r w:rsidRPr="00B40C2B">
        <w:rPr>
          <w:rFonts w:ascii="Times New Roman" w:hAnsi="Times New Roman" w:cs="Times New Roman"/>
          <w:i/>
          <w:iCs/>
        </w:rPr>
        <w:t>the fear of want</w:t>
      </w:r>
      <w:r w:rsidRPr="00B40C2B">
        <w:rPr>
          <w:rFonts w:ascii="Times New Roman" w:hAnsi="Times New Roman" w:cs="Times New Roman"/>
        </w:rPr>
        <w:t xml:space="preserve">.” </w:t>
      </w:r>
      <w:r w:rsidR="001E05B3" w:rsidRPr="00B40C2B">
        <w:rPr>
          <w:rFonts w:ascii="Times New Roman" w:hAnsi="Times New Roman" w:cs="Times New Roman"/>
        </w:rPr>
        <w:t>And i</w:t>
      </w:r>
      <w:r w:rsidRPr="00B40C2B">
        <w:rPr>
          <w:rFonts w:ascii="Times New Roman" w:hAnsi="Times New Roman" w:cs="Times New Roman"/>
        </w:rPr>
        <w:t xml:space="preserve">n the </w:t>
      </w:r>
      <w:r w:rsidR="002F4B72" w:rsidRPr="00B40C2B">
        <w:rPr>
          <w:rFonts w:ascii="Times New Roman" w:hAnsi="Times New Roman" w:cs="Times New Roman"/>
        </w:rPr>
        <w:t>W</w:t>
      </w:r>
      <w:r w:rsidRPr="00B40C2B">
        <w:rPr>
          <w:rFonts w:ascii="Times New Roman" w:hAnsi="Times New Roman" w:cs="Times New Roman"/>
        </w:rPr>
        <w:t xml:space="preserve">est, those who </w:t>
      </w:r>
      <w:r w:rsidRPr="00B40C2B">
        <w:rPr>
          <w:rFonts w:ascii="Times New Roman" w:hAnsi="Times New Roman" w:cs="Times New Roman"/>
        </w:rPr>
        <w:lastRenderedPageBreak/>
        <w:t xml:space="preserve">wanted to escape </w:t>
      </w:r>
      <w:r w:rsidR="003B3A00" w:rsidRPr="00B40C2B">
        <w:rPr>
          <w:rFonts w:ascii="Times New Roman" w:hAnsi="Times New Roman" w:cs="Times New Roman"/>
        </w:rPr>
        <w:t xml:space="preserve">northern </w:t>
      </w:r>
      <w:r w:rsidRPr="00B40C2B">
        <w:rPr>
          <w:rFonts w:ascii="Times New Roman" w:hAnsi="Times New Roman" w:cs="Times New Roman"/>
        </w:rPr>
        <w:t xml:space="preserve">industrial capitalism </w:t>
      </w:r>
      <w:r w:rsidR="000E40DA" w:rsidRPr="00B40C2B">
        <w:rPr>
          <w:rFonts w:ascii="Times New Roman" w:hAnsi="Times New Roman" w:cs="Times New Roman"/>
        </w:rPr>
        <w:t xml:space="preserve">by </w:t>
      </w:r>
      <w:r w:rsidRPr="00B40C2B">
        <w:rPr>
          <w:rFonts w:ascii="Times New Roman" w:hAnsi="Times New Roman" w:cs="Times New Roman"/>
        </w:rPr>
        <w:t>becom</w:t>
      </w:r>
      <w:r w:rsidR="000E40DA" w:rsidRPr="00B40C2B">
        <w:rPr>
          <w:rFonts w:ascii="Times New Roman" w:hAnsi="Times New Roman" w:cs="Times New Roman"/>
        </w:rPr>
        <w:t>ing</w:t>
      </w:r>
      <w:r w:rsidRPr="00B40C2B">
        <w:rPr>
          <w:rFonts w:ascii="Times New Roman" w:hAnsi="Times New Roman" w:cs="Times New Roman"/>
        </w:rPr>
        <w:t xml:space="preserve"> settlers had to struggle with “mercenary capitalists,” speculators who bought up the land</w:t>
      </w:r>
      <w:r w:rsidR="008413BB" w:rsidRPr="00B40C2B">
        <w:rPr>
          <w:rFonts w:ascii="Times New Roman" w:hAnsi="Times New Roman" w:cs="Times New Roman"/>
        </w:rPr>
        <w:t>,</w:t>
      </w:r>
      <w:r w:rsidRPr="00B40C2B">
        <w:rPr>
          <w:rFonts w:ascii="Times New Roman" w:hAnsi="Times New Roman" w:cs="Times New Roman"/>
        </w:rPr>
        <w:t xml:space="preserve"> solely to make a profit by reselling it (</w:t>
      </w:r>
      <w:r w:rsidRPr="00B40C2B">
        <w:rPr>
          <w:rFonts w:ascii="Times New Roman" w:hAnsi="Times New Roman" w:cs="Times New Roman"/>
          <w:i/>
        </w:rPr>
        <w:t xml:space="preserve">Workingman’s Advocate </w:t>
      </w:r>
      <w:r w:rsidRPr="00B40C2B">
        <w:rPr>
          <w:rFonts w:ascii="Times New Roman" w:hAnsi="Times New Roman" w:cs="Times New Roman"/>
          <w:iCs/>
        </w:rPr>
        <w:t>16 March 1844)</w:t>
      </w:r>
      <w:r w:rsidRPr="00B40C2B">
        <w:rPr>
          <w:rFonts w:ascii="Times New Roman" w:hAnsi="Times New Roman" w:cs="Times New Roman"/>
        </w:rPr>
        <w:t xml:space="preserve">. </w:t>
      </w:r>
    </w:p>
    <w:p w14:paraId="70AB88B7" w14:textId="642E335D" w:rsidR="0093308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Inspired by a distrust </w:t>
      </w:r>
      <w:r w:rsidR="003B3A00" w:rsidRPr="00B40C2B">
        <w:rPr>
          <w:rFonts w:ascii="Times New Roman" w:hAnsi="Times New Roman" w:cs="Times New Roman"/>
        </w:rPr>
        <w:t xml:space="preserve">in </w:t>
      </w:r>
      <w:r w:rsidRPr="00B40C2B">
        <w:rPr>
          <w:rFonts w:ascii="Times New Roman" w:hAnsi="Times New Roman" w:cs="Times New Roman"/>
        </w:rPr>
        <w:t xml:space="preserve">government institutions characteristic of Jacksonian Democracy, Evans and </w:t>
      </w:r>
      <w:proofErr w:type="spellStart"/>
      <w:r w:rsidRPr="00B40C2B">
        <w:rPr>
          <w:rFonts w:ascii="Times New Roman" w:hAnsi="Times New Roman" w:cs="Times New Roman"/>
        </w:rPr>
        <w:t>Windt</w:t>
      </w:r>
      <w:proofErr w:type="spellEnd"/>
      <w:r w:rsidRPr="00B40C2B">
        <w:rPr>
          <w:rFonts w:ascii="Times New Roman" w:hAnsi="Times New Roman" w:cs="Times New Roman"/>
        </w:rPr>
        <w:t xml:space="preserve"> proposed a vision of human progress which aimed at limiting government as much as possible. With the independence from Great Britain, they suggested, </w:t>
      </w:r>
      <w:r w:rsidR="003F6DE3" w:rsidRPr="00B40C2B">
        <w:rPr>
          <w:rFonts w:ascii="Times New Roman" w:hAnsi="Times New Roman" w:cs="Times New Roman"/>
        </w:rPr>
        <w:t xml:space="preserve">Americans </w:t>
      </w:r>
      <w:r w:rsidRPr="00B40C2B">
        <w:rPr>
          <w:rFonts w:ascii="Times New Roman" w:hAnsi="Times New Roman" w:cs="Times New Roman"/>
        </w:rPr>
        <w:t>asserted their right to self-government in the new nation</w:t>
      </w:r>
      <w:r w:rsidR="005E7AE3" w:rsidRPr="00B40C2B">
        <w:rPr>
          <w:rFonts w:ascii="Times New Roman" w:hAnsi="Times New Roman" w:cs="Times New Roman"/>
        </w:rPr>
        <w:t>, but this was</w:t>
      </w:r>
      <w:r w:rsidRPr="00B40C2B">
        <w:rPr>
          <w:rFonts w:ascii="Times New Roman" w:hAnsi="Times New Roman" w:cs="Times New Roman"/>
        </w:rPr>
        <w:t xml:space="preserve"> only </w:t>
      </w:r>
      <w:r w:rsidR="005E7AE3" w:rsidRPr="00B40C2B">
        <w:rPr>
          <w:rFonts w:ascii="Times New Roman" w:hAnsi="Times New Roman" w:cs="Times New Roman"/>
        </w:rPr>
        <w:t xml:space="preserve">a </w:t>
      </w:r>
      <w:r w:rsidRPr="00B40C2B">
        <w:rPr>
          <w:rFonts w:ascii="Times New Roman" w:hAnsi="Times New Roman" w:cs="Times New Roman"/>
        </w:rPr>
        <w:t>preliminary step: “</w:t>
      </w:r>
      <w:proofErr w:type="spellStart"/>
      <w:r w:rsidRPr="00B40C2B">
        <w:rPr>
          <w:rFonts w:ascii="Times New Roman" w:hAnsi="Times New Roman" w:cs="Times New Roman"/>
        </w:rPr>
        <w:t>Self government</w:t>
      </w:r>
      <w:proofErr w:type="spellEnd"/>
      <w:r w:rsidRPr="00B40C2B">
        <w:rPr>
          <w:rFonts w:ascii="Times New Roman" w:hAnsi="Times New Roman" w:cs="Times New Roman"/>
        </w:rPr>
        <w:t xml:space="preserve"> will be followed by </w:t>
      </w:r>
      <w:r w:rsidRPr="00B40C2B">
        <w:rPr>
          <w:rFonts w:ascii="Times New Roman" w:hAnsi="Times New Roman" w:cs="Times New Roman"/>
          <w:i/>
          <w:iCs/>
        </w:rPr>
        <w:t>less</w:t>
      </w:r>
      <w:r w:rsidRPr="00B40C2B">
        <w:rPr>
          <w:rFonts w:ascii="Times New Roman" w:hAnsi="Times New Roman" w:cs="Times New Roman"/>
        </w:rPr>
        <w:t xml:space="preserve"> government; less government, perhaps, by </w:t>
      </w:r>
      <w:proofErr w:type="gramStart"/>
      <w:r w:rsidRPr="00B40C2B">
        <w:rPr>
          <w:rFonts w:ascii="Times New Roman" w:hAnsi="Times New Roman" w:cs="Times New Roman"/>
        </w:rPr>
        <w:t>none at all</w:t>
      </w:r>
      <w:proofErr w:type="gramEnd"/>
      <w:r w:rsidRPr="00B40C2B">
        <w:rPr>
          <w:rFonts w:ascii="Times New Roman" w:hAnsi="Times New Roman" w:cs="Times New Roman"/>
        </w:rPr>
        <w:t xml:space="preserve">. The time for </w:t>
      </w:r>
      <w:r w:rsidRPr="00B40C2B">
        <w:rPr>
          <w:rFonts w:ascii="Times New Roman" w:hAnsi="Times New Roman" w:cs="Times New Roman"/>
          <w:i/>
          <w:iCs/>
        </w:rPr>
        <w:t>less</w:t>
      </w:r>
      <w:r w:rsidRPr="00B40C2B">
        <w:rPr>
          <w:rFonts w:ascii="Times New Roman" w:hAnsi="Times New Roman" w:cs="Times New Roman"/>
        </w:rPr>
        <w:t xml:space="preserve"> government has arrived.” People should have the liberty to make voluntary contracts with each other and “seek their own markets, without let or hindrance” (</w:t>
      </w:r>
      <w:r w:rsidRPr="00B40C2B">
        <w:rPr>
          <w:rFonts w:ascii="Times New Roman" w:hAnsi="Times New Roman" w:cs="Times New Roman"/>
          <w:i/>
        </w:rPr>
        <w:t xml:space="preserve">Workingman’s Advocate </w:t>
      </w:r>
      <w:r w:rsidRPr="00B40C2B">
        <w:rPr>
          <w:rFonts w:ascii="Times New Roman" w:hAnsi="Times New Roman" w:cs="Times New Roman"/>
          <w:iCs/>
        </w:rPr>
        <w:t xml:space="preserve">16 March 1844). </w:t>
      </w:r>
      <w:r w:rsidRPr="00B40C2B">
        <w:rPr>
          <w:rFonts w:ascii="Times New Roman" w:hAnsi="Times New Roman" w:cs="Times New Roman"/>
        </w:rPr>
        <w:t xml:space="preserve">Clearly, </w:t>
      </w:r>
      <w:r w:rsidR="003516B3" w:rsidRPr="00B40C2B">
        <w:rPr>
          <w:rFonts w:ascii="Times New Roman" w:hAnsi="Times New Roman" w:cs="Times New Roman"/>
        </w:rPr>
        <w:t xml:space="preserve">Evans and </w:t>
      </w:r>
      <w:proofErr w:type="spellStart"/>
      <w:r w:rsidR="003516B3" w:rsidRPr="00B40C2B">
        <w:rPr>
          <w:rFonts w:ascii="Times New Roman" w:hAnsi="Times New Roman" w:cs="Times New Roman"/>
        </w:rPr>
        <w:t>Windt</w:t>
      </w:r>
      <w:proofErr w:type="spellEnd"/>
      <w:r w:rsidR="003516B3" w:rsidRPr="00B40C2B">
        <w:rPr>
          <w:rFonts w:ascii="Times New Roman" w:hAnsi="Times New Roman" w:cs="Times New Roman"/>
        </w:rPr>
        <w:t xml:space="preserve"> </w:t>
      </w:r>
      <w:r w:rsidRPr="00B40C2B">
        <w:rPr>
          <w:rFonts w:ascii="Times New Roman" w:hAnsi="Times New Roman" w:cs="Times New Roman"/>
        </w:rPr>
        <w:t xml:space="preserve">relied </w:t>
      </w:r>
      <w:r w:rsidR="008413BB" w:rsidRPr="00B40C2B">
        <w:rPr>
          <w:rFonts w:ascii="Times New Roman" w:hAnsi="Times New Roman" w:cs="Times New Roman"/>
        </w:rPr>
        <w:t xml:space="preserve">here </w:t>
      </w:r>
      <w:r w:rsidRPr="00B40C2B">
        <w:rPr>
          <w:rFonts w:ascii="Times New Roman" w:hAnsi="Times New Roman" w:cs="Times New Roman"/>
        </w:rPr>
        <w:t xml:space="preserve">on the notion of self-ownership as well as classical liberal ideas of contractual freedom. They depicted government, with its hierarchical institutional structures, as an obstacle to egalitarian market relationships, thereby locating the source of economic inequality in the political institutions. Government, in this conception, constituted the problem and not a potential source of protection for workers. </w:t>
      </w:r>
    </w:p>
    <w:p w14:paraId="7FA8C2B2" w14:textId="767FC3E4" w:rsidR="005255E2" w:rsidRPr="00B40C2B" w:rsidRDefault="005255E2" w:rsidP="00B40C2B">
      <w:pPr>
        <w:spacing w:line="480" w:lineRule="auto"/>
        <w:ind w:firstLine="709"/>
        <w:contextualSpacing/>
        <w:rPr>
          <w:rFonts w:ascii="Times New Roman" w:hAnsi="Times New Roman" w:cs="Times New Roman"/>
        </w:rPr>
      </w:pPr>
      <w:r w:rsidRPr="00B40C2B">
        <w:rPr>
          <w:rFonts w:ascii="Times New Roman" w:hAnsi="Times New Roman" w:cs="Times New Roman"/>
        </w:rPr>
        <w:t xml:space="preserve">The “right to the soil” </w:t>
      </w:r>
      <w:r w:rsidR="00B25563" w:rsidRPr="00B40C2B">
        <w:rPr>
          <w:rFonts w:ascii="Times New Roman" w:hAnsi="Times New Roman" w:cs="Times New Roman"/>
        </w:rPr>
        <w:t xml:space="preserve">soon </w:t>
      </w:r>
      <w:r w:rsidRPr="00B40C2B">
        <w:rPr>
          <w:rFonts w:ascii="Times New Roman" w:hAnsi="Times New Roman" w:cs="Times New Roman"/>
        </w:rPr>
        <w:t>emerged as the key demand of the national reformers</w:t>
      </w:r>
      <w:r w:rsidR="00B25563" w:rsidRPr="00B40C2B">
        <w:rPr>
          <w:rFonts w:ascii="Times New Roman" w:hAnsi="Times New Roman" w:cs="Times New Roman"/>
        </w:rPr>
        <w:t xml:space="preserve">: </w:t>
      </w:r>
      <w:r w:rsidR="00257F4B" w:rsidRPr="00B40C2B">
        <w:rPr>
          <w:rFonts w:ascii="Times New Roman" w:hAnsi="Times New Roman" w:cs="Times New Roman"/>
        </w:rPr>
        <w:t>t</w:t>
      </w:r>
      <w:r w:rsidR="008413BB" w:rsidRPr="00B40C2B">
        <w:rPr>
          <w:rFonts w:ascii="Times New Roman" w:hAnsi="Times New Roman" w:cs="Times New Roman"/>
        </w:rPr>
        <w:t xml:space="preserve">he </w:t>
      </w:r>
      <w:r w:rsidRPr="00B40C2B">
        <w:rPr>
          <w:rFonts w:ascii="Times New Roman" w:hAnsi="Times New Roman" w:cs="Times New Roman"/>
        </w:rPr>
        <w:t xml:space="preserve">goal they most consistently advocated was the freedom of the public lands and the abolishment of all land speculation. They held that land should be given to actual settlers, not to monopolists or people who already owned land. The equality </w:t>
      </w:r>
      <w:r w:rsidR="00CE39CD" w:rsidRPr="00B40C2B">
        <w:rPr>
          <w:rFonts w:ascii="Times New Roman" w:hAnsi="Times New Roman" w:cs="Times New Roman"/>
        </w:rPr>
        <w:t xml:space="preserve">proclaimed </w:t>
      </w:r>
      <w:r w:rsidRPr="00B40C2B">
        <w:rPr>
          <w:rFonts w:ascii="Times New Roman" w:hAnsi="Times New Roman" w:cs="Times New Roman"/>
        </w:rPr>
        <w:t>by the Declaration of Independence could only be realized if the natural right to the land was recognized.</w:t>
      </w:r>
      <w:r w:rsidR="00933082" w:rsidRPr="00B40C2B">
        <w:rPr>
          <w:rFonts w:ascii="Times New Roman" w:hAnsi="Times New Roman" w:cs="Times New Roman"/>
        </w:rPr>
        <w:t xml:space="preserve"> </w:t>
      </w:r>
      <w:r w:rsidRPr="00B40C2B">
        <w:rPr>
          <w:rFonts w:ascii="Times New Roman" w:hAnsi="Times New Roman" w:cs="Times New Roman"/>
        </w:rPr>
        <w:t xml:space="preserve">The NRA condensed </w:t>
      </w:r>
      <w:r w:rsidR="009824EE" w:rsidRPr="00B40C2B">
        <w:rPr>
          <w:rFonts w:ascii="Times New Roman" w:hAnsi="Times New Roman" w:cs="Times New Roman"/>
        </w:rPr>
        <w:t>these</w:t>
      </w:r>
      <w:r w:rsidRPr="00B40C2B">
        <w:rPr>
          <w:rFonts w:ascii="Times New Roman" w:hAnsi="Times New Roman" w:cs="Times New Roman"/>
        </w:rPr>
        <w:t xml:space="preserve"> </w:t>
      </w:r>
      <w:r w:rsidR="00D27994" w:rsidRPr="00B40C2B">
        <w:rPr>
          <w:rFonts w:ascii="Times New Roman" w:hAnsi="Times New Roman" w:cs="Times New Roman"/>
        </w:rPr>
        <w:t xml:space="preserve">points </w:t>
      </w:r>
      <w:r w:rsidRPr="00B40C2B">
        <w:rPr>
          <w:rFonts w:ascii="Times New Roman" w:hAnsi="Times New Roman" w:cs="Times New Roman"/>
        </w:rPr>
        <w:t xml:space="preserve">in the slogan “Vote Yourself a Farm.” A widely distributed flyer served to popularize </w:t>
      </w:r>
      <w:r w:rsidR="009824EE" w:rsidRPr="00B40C2B">
        <w:rPr>
          <w:rFonts w:ascii="Times New Roman" w:hAnsi="Times New Roman" w:cs="Times New Roman"/>
        </w:rPr>
        <w:t>its</w:t>
      </w:r>
      <w:r w:rsidRPr="00B40C2B">
        <w:rPr>
          <w:rFonts w:ascii="Times New Roman" w:hAnsi="Times New Roman" w:cs="Times New Roman"/>
        </w:rPr>
        <w:t xml:space="preserve"> two main political </w:t>
      </w:r>
      <w:r w:rsidR="00D27994" w:rsidRPr="00B40C2B">
        <w:rPr>
          <w:rFonts w:ascii="Times New Roman" w:hAnsi="Times New Roman" w:cs="Times New Roman"/>
        </w:rPr>
        <w:t>demands</w:t>
      </w:r>
      <w:r w:rsidRPr="00B40C2B">
        <w:rPr>
          <w:rFonts w:ascii="Times New Roman" w:hAnsi="Times New Roman" w:cs="Times New Roman"/>
        </w:rPr>
        <w:t xml:space="preserve">, the limitation of individual landownership and the free distribution of public lands to actual settlers. The flyer and the slogan linked the issue of landownership to </w:t>
      </w:r>
      <w:r w:rsidRPr="00B40C2B">
        <w:rPr>
          <w:rFonts w:ascii="Times New Roman" w:hAnsi="Times New Roman" w:cs="Times New Roman"/>
        </w:rPr>
        <w:lastRenderedPageBreak/>
        <w:t xml:space="preserve">citizenship, addressing the reader directly in </w:t>
      </w:r>
      <w:proofErr w:type="gramStart"/>
      <w:r w:rsidRPr="00B40C2B">
        <w:rPr>
          <w:rFonts w:ascii="Times New Roman" w:hAnsi="Times New Roman" w:cs="Times New Roman"/>
        </w:rPr>
        <w:t>a number of</w:t>
      </w:r>
      <w:proofErr w:type="gramEnd"/>
      <w:r w:rsidRPr="00B40C2B">
        <w:rPr>
          <w:rFonts w:ascii="Times New Roman" w:hAnsi="Times New Roman" w:cs="Times New Roman"/>
        </w:rPr>
        <w:t xml:space="preserve"> rhetorical questions in its first passage: “Are you an American citizen? Then you are a </w:t>
      </w:r>
      <w:proofErr w:type="gramStart"/>
      <w:r w:rsidRPr="00B40C2B">
        <w:rPr>
          <w:rFonts w:ascii="Times New Roman" w:hAnsi="Times New Roman" w:cs="Times New Roman"/>
        </w:rPr>
        <w:t>joint-owner</w:t>
      </w:r>
      <w:proofErr w:type="gramEnd"/>
      <w:r w:rsidRPr="00B40C2B">
        <w:rPr>
          <w:rFonts w:ascii="Times New Roman" w:hAnsi="Times New Roman" w:cs="Times New Roman"/>
        </w:rPr>
        <w:t xml:space="preserve"> of the public lands. Why not take enough of your property to provide yourself a home? Why not vote yourself a farm?” (</w:t>
      </w:r>
      <w:r w:rsidRPr="00B40C2B">
        <w:rPr>
          <w:rFonts w:ascii="Times New Roman" w:hAnsi="Times New Roman" w:cs="Times New Roman"/>
          <w:i/>
          <w:iCs/>
        </w:rPr>
        <w:t>Young America</w:t>
      </w:r>
      <w:r w:rsidR="00421BB0" w:rsidRPr="00B40C2B">
        <w:rPr>
          <w:rFonts w:ascii="Times New Roman" w:hAnsi="Times New Roman" w:cs="Times New Roman"/>
          <w:i/>
          <w:iCs/>
        </w:rPr>
        <w:t>!</w:t>
      </w:r>
      <w:r w:rsidRPr="00B40C2B">
        <w:rPr>
          <w:rFonts w:ascii="Times New Roman" w:hAnsi="Times New Roman" w:cs="Times New Roman"/>
        </w:rPr>
        <w:t xml:space="preserve"> 4 October 1845). The NRA here advertises property ownership of land as a right that comes with citizenship. Americans, the passage insinuates, are entitled to a portion of </w:t>
      </w:r>
      <w:r w:rsidR="00E7062C" w:rsidRPr="00B40C2B">
        <w:rPr>
          <w:rFonts w:ascii="Times New Roman" w:hAnsi="Times New Roman" w:cs="Times New Roman"/>
        </w:rPr>
        <w:t>the public lands</w:t>
      </w:r>
      <w:r w:rsidRPr="00B40C2B">
        <w:rPr>
          <w:rFonts w:ascii="Times New Roman" w:hAnsi="Times New Roman" w:cs="Times New Roman"/>
        </w:rPr>
        <w:t xml:space="preserve"> as their private property—clearly, the organization envisions citizens as homestead farmers. The short text repeats the slogan “Vote yourself a farm” at the end of every paragraph, appealing to the reader as “a party-follower,”</w:t>
      </w:r>
      <w:r w:rsidR="003B3A00" w:rsidRPr="00B40C2B">
        <w:rPr>
          <w:rFonts w:ascii="Times New Roman" w:hAnsi="Times New Roman" w:cs="Times New Roman"/>
        </w:rPr>
        <w:t xml:space="preserve"> a</w:t>
      </w:r>
      <w:r w:rsidRPr="00B40C2B">
        <w:rPr>
          <w:rFonts w:ascii="Times New Roman" w:hAnsi="Times New Roman" w:cs="Times New Roman"/>
        </w:rPr>
        <w:t xml:space="preserve"> man of reason, a Christian, and a man.</w:t>
      </w:r>
      <w:r w:rsidRPr="00B40C2B">
        <w:rPr>
          <w:rStyle w:val="EndnoteReference"/>
          <w:rFonts w:ascii="Times New Roman" w:hAnsi="Times New Roman" w:cs="Times New Roman"/>
        </w:rPr>
        <w:endnoteReference w:id="11"/>
      </w:r>
      <w:r w:rsidRPr="00B40C2B">
        <w:rPr>
          <w:rFonts w:ascii="Times New Roman" w:hAnsi="Times New Roman" w:cs="Times New Roman"/>
        </w:rPr>
        <w:t xml:space="preserve"> The last paragraph most emphatically up</w:t>
      </w:r>
      <w:r w:rsidR="00FA46DC" w:rsidRPr="00B40C2B">
        <w:rPr>
          <w:rFonts w:ascii="Times New Roman" w:hAnsi="Times New Roman" w:cs="Times New Roman"/>
        </w:rPr>
        <w:t>s</w:t>
      </w:r>
      <w:r w:rsidRPr="00B40C2B">
        <w:rPr>
          <w:rFonts w:ascii="Times New Roman" w:hAnsi="Times New Roman" w:cs="Times New Roman"/>
        </w:rPr>
        <w:t xml:space="preserve"> the stakes: “Would you free your country, and the sons of toil everywhere, from the heartless, irresponsible mastery of the aristocracy of avarice? Would you disarm this aristocracy of its chief weapon, the fearful power of banishment from God’s earth?” Not coincidentally, the text appeals to the sentiments of the American Revolution, as it likens the exploitative structures of industrial capitalism to </w:t>
      </w:r>
      <w:r w:rsidR="00CC5B1E" w:rsidRPr="00B40C2B">
        <w:rPr>
          <w:rFonts w:ascii="Times New Roman" w:hAnsi="Times New Roman" w:cs="Times New Roman"/>
        </w:rPr>
        <w:t xml:space="preserve">that of </w:t>
      </w:r>
      <w:r w:rsidR="001A5A50" w:rsidRPr="00B40C2B">
        <w:rPr>
          <w:rFonts w:ascii="Times New Roman" w:hAnsi="Times New Roman" w:cs="Times New Roman"/>
        </w:rPr>
        <w:t>feudalism</w:t>
      </w:r>
      <w:r w:rsidRPr="00B40C2B">
        <w:rPr>
          <w:rFonts w:ascii="Times New Roman" w:hAnsi="Times New Roman" w:cs="Times New Roman"/>
        </w:rPr>
        <w:t xml:space="preserve">. </w:t>
      </w:r>
    </w:p>
    <w:p w14:paraId="08422E5D" w14:textId="479EC980"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Reminiscent of the utopian project of Associationism, National Reform advocated the establishment of agrarian communities on public lands, giving every worker a right to his share of the soil. In the </w:t>
      </w:r>
      <w:r w:rsidR="006D6107" w:rsidRPr="00B40C2B">
        <w:rPr>
          <w:rFonts w:ascii="Times New Roman" w:hAnsi="Times New Roman" w:cs="Times New Roman"/>
          <w:i/>
          <w:iCs/>
        </w:rPr>
        <w:t>Workingman’s Advocate</w:t>
      </w:r>
      <w:r w:rsidRPr="00B40C2B">
        <w:rPr>
          <w:rFonts w:ascii="Times New Roman" w:hAnsi="Times New Roman" w:cs="Times New Roman"/>
        </w:rPr>
        <w:t xml:space="preserve">, the reformers envisioned townships </w:t>
      </w:r>
      <w:r w:rsidR="008413BB" w:rsidRPr="00B40C2B">
        <w:rPr>
          <w:rFonts w:ascii="Times New Roman" w:hAnsi="Times New Roman" w:cs="Times New Roman"/>
        </w:rPr>
        <w:t>where</w:t>
      </w:r>
      <w:r w:rsidRPr="00B40C2B">
        <w:rPr>
          <w:rFonts w:ascii="Times New Roman" w:hAnsi="Times New Roman" w:cs="Times New Roman"/>
        </w:rPr>
        <w:t xml:space="preserve"> every farmer owned 160 acres of land</w:t>
      </w:r>
      <w:r w:rsidR="00132E6E" w:rsidRPr="00B40C2B">
        <w:rPr>
          <w:rFonts w:ascii="Times New Roman" w:hAnsi="Times New Roman" w:cs="Times New Roman"/>
        </w:rPr>
        <w:t>, which</w:t>
      </w:r>
      <w:r w:rsidRPr="00B40C2B">
        <w:rPr>
          <w:rFonts w:ascii="Times New Roman" w:hAnsi="Times New Roman" w:cs="Times New Roman"/>
        </w:rPr>
        <w:t xml:space="preserve"> were to be populated by “farmers, mechanics, manufacturers, merchants, and what not</w:t>
      </w:r>
      <w:r w:rsidR="00EC0362" w:rsidRPr="00B40C2B">
        <w:rPr>
          <w:rFonts w:ascii="Times New Roman" w:hAnsi="Times New Roman" w:cs="Times New Roman"/>
        </w:rPr>
        <w:t>.</w:t>
      </w:r>
      <w:r w:rsidRPr="00B40C2B">
        <w:rPr>
          <w:rFonts w:ascii="Times New Roman" w:hAnsi="Times New Roman" w:cs="Times New Roman"/>
        </w:rPr>
        <w:t xml:space="preserve">” </w:t>
      </w:r>
      <w:r w:rsidR="00EC0362" w:rsidRPr="00B40C2B">
        <w:rPr>
          <w:rFonts w:ascii="Times New Roman" w:hAnsi="Times New Roman" w:cs="Times New Roman"/>
        </w:rPr>
        <w:t xml:space="preserve">They </w:t>
      </w:r>
      <w:r w:rsidRPr="00B40C2B">
        <w:rPr>
          <w:rFonts w:ascii="Times New Roman" w:hAnsi="Times New Roman" w:cs="Times New Roman"/>
        </w:rPr>
        <w:t xml:space="preserve">would have little use for bankers, brokers, and lawyers, though doctors and clergymen would actively engage in the community to disseminate their knowledge and thereby educate people, “instead of hiding </w:t>
      </w:r>
      <w:r w:rsidRPr="00B40C2B">
        <w:rPr>
          <w:rFonts w:ascii="Times New Roman" w:hAnsi="Times New Roman" w:cs="Times New Roman"/>
        </w:rPr>
        <w:sym w:font="Symbol" w:char="F05B"/>
      </w:r>
      <w:r w:rsidRPr="00B40C2B">
        <w:rPr>
          <w:rFonts w:ascii="Times New Roman" w:hAnsi="Times New Roman" w:cs="Times New Roman"/>
        </w:rPr>
        <w:t>their</w:t>
      </w:r>
      <w:r w:rsidRPr="00B40C2B">
        <w:rPr>
          <w:rFonts w:ascii="Times New Roman" w:hAnsi="Times New Roman" w:cs="Times New Roman"/>
        </w:rPr>
        <w:sym w:font="Symbol" w:char="F05D"/>
      </w:r>
      <w:r w:rsidRPr="00B40C2B">
        <w:rPr>
          <w:rFonts w:ascii="Times New Roman" w:hAnsi="Times New Roman" w:cs="Times New Roman"/>
        </w:rPr>
        <w:t xml:space="preserve"> learning under an impenetrable veil of mystery” (</w:t>
      </w:r>
      <w:r w:rsidRPr="00B40C2B">
        <w:rPr>
          <w:rFonts w:ascii="Times New Roman" w:hAnsi="Times New Roman" w:cs="Times New Roman"/>
          <w:i/>
        </w:rPr>
        <w:t xml:space="preserve">Workingman’s Advocate </w:t>
      </w:r>
      <w:r w:rsidRPr="00B40C2B">
        <w:rPr>
          <w:rFonts w:ascii="Times New Roman" w:hAnsi="Times New Roman" w:cs="Times New Roman"/>
          <w:iCs/>
        </w:rPr>
        <w:t>30 March 1844)</w:t>
      </w:r>
      <w:r w:rsidRPr="00B40C2B">
        <w:rPr>
          <w:rFonts w:ascii="Times New Roman" w:hAnsi="Times New Roman" w:cs="Times New Roman"/>
        </w:rPr>
        <w:t xml:space="preserve">. Like the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the agrarian reformers emphasized the egalitarian nature of their envisioned townships but stressed that each family was to inhabit their own </w:t>
      </w:r>
      <w:r w:rsidR="003B3A00" w:rsidRPr="00B40C2B">
        <w:rPr>
          <w:rFonts w:ascii="Times New Roman" w:hAnsi="Times New Roman" w:cs="Times New Roman"/>
        </w:rPr>
        <w:t>home</w:t>
      </w:r>
      <w:r w:rsidRPr="00B40C2B">
        <w:rPr>
          <w:rFonts w:ascii="Times New Roman" w:hAnsi="Times New Roman" w:cs="Times New Roman"/>
        </w:rPr>
        <w:t xml:space="preserve">. The agrarians were also </w:t>
      </w:r>
      <w:r w:rsidRPr="00B40C2B">
        <w:rPr>
          <w:rFonts w:ascii="Times New Roman" w:hAnsi="Times New Roman" w:cs="Times New Roman"/>
        </w:rPr>
        <w:lastRenderedPageBreak/>
        <w:t xml:space="preserve">critical of the corporate model of investment proposed by the </w:t>
      </w:r>
      <w:proofErr w:type="spellStart"/>
      <w:r w:rsidRPr="00B40C2B">
        <w:rPr>
          <w:rFonts w:ascii="Times New Roman" w:hAnsi="Times New Roman" w:cs="Times New Roman"/>
        </w:rPr>
        <w:t>Fourierites</w:t>
      </w:r>
      <w:proofErr w:type="spellEnd"/>
      <w:r w:rsidRPr="00B40C2B">
        <w:rPr>
          <w:rFonts w:ascii="Times New Roman" w:hAnsi="Times New Roman" w:cs="Times New Roman"/>
        </w:rPr>
        <w:t>, which would allow capitalists to invest in Association stock and thereby reap profits from the labor of the Association (</w:t>
      </w:r>
      <w:r w:rsidRPr="00B40C2B">
        <w:rPr>
          <w:rFonts w:ascii="Times New Roman" w:hAnsi="Times New Roman" w:cs="Times New Roman"/>
          <w:i/>
        </w:rPr>
        <w:t xml:space="preserve">Workingman’s Advocate </w:t>
      </w:r>
      <w:r w:rsidRPr="00B40C2B">
        <w:rPr>
          <w:rFonts w:ascii="Times New Roman" w:hAnsi="Times New Roman" w:cs="Times New Roman"/>
          <w:iCs/>
        </w:rPr>
        <w:t>3</w:t>
      </w:r>
      <w:r w:rsidR="00091C39" w:rsidRPr="00B40C2B">
        <w:rPr>
          <w:rFonts w:ascii="Times New Roman" w:hAnsi="Times New Roman" w:cs="Times New Roman"/>
          <w:iCs/>
        </w:rPr>
        <w:t>0</w:t>
      </w:r>
      <w:r w:rsidRPr="00B40C2B">
        <w:rPr>
          <w:rFonts w:ascii="Times New Roman" w:hAnsi="Times New Roman" w:cs="Times New Roman"/>
          <w:iCs/>
        </w:rPr>
        <w:t xml:space="preserve"> March 1844</w:t>
      </w:r>
      <w:r w:rsidRPr="00B40C2B">
        <w:rPr>
          <w:rFonts w:ascii="Times New Roman" w:hAnsi="Times New Roman" w:cs="Times New Roman"/>
        </w:rPr>
        <w:t>).</w:t>
      </w:r>
    </w:p>
    <w:p w14:paraId="6DF95776" w14:textId="5B7568F9"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In a series of articles, the </w:t>
      </w:r>
      <w:r w:rsidRPr="00B40C2B">
        <w:rPr>
          <w:rFonts w:ascii="Times New Roman" w:hAnsi="Times New Roman" w:cs="Times New Roman"/>
          <w:i/>
        </w:rPr>
        <w:t>Workingman’s Advocate</w:t>
      </w:r>
      <w:r w:rsidRPr="00B40C2B">
        <w:rPr>
          <w:rFonts w:ascii="Times New Roman" w:hAnsi="Times New Roman" w:cs="Times New Roman"/>
        </w:rPr>
        <w:t xml:space="preserve"> engaged in a conversation with the Fourierist </w:t>
      </w:r>
      <w:r w:rsidRPr="00B40C2B">
        <w:rPr>
          <w:rFonts w:ascii="Times New Roman" w:hAnsi="Times New Roman" w:cs="Times New Roman"/>
          <w:i/>
        </w:rPr>
        <w:t>Phalanx</w:t>
      </w:r>
      <w:r w:rsidRPr="00B40C2B">
        <w:rPr>
          <w:rFonts w:ascii="Times New Roman" w:hAnsi="Times New Roman" w:cs="Times New Roman"/>
        </w:rPr>
        <w:t xml:space="preserve">. One controversy between them </w:t>
      </w:r>
      <w:r w:rsidR="00BA1643" w:rsidRPr="00B40C2B">
        <w:rPr>
          <w:rFonts w:ascii="Times New Roman" w:hAnsi="Times New Roman" w:cs="Times New Roman"/>
        </w:rPr>
        <w:t xml:space="preserve">concerned </w:t>
      </w:r>
      <w:r w:rsidRPr="00B40C2B">
        <w:rPr>
          <w:rFonts w:ascii="Times New Roman" w:hAnsi="Times New Roman" w:cs="Times New Roman"/>
        </w:rPr>
        <w:t xml:space="preserve">the exact nature of the “right to the soil”: “The </w:t>
      </w:r>
      <w:r w:rsidRPr="00B40C2B">
        <w:rPr>
          <w:rFonts w:ascii="Times New Roman" w:hAnsi="Times New Roman" w:cs="Times New Roman"/>
          <w:i/>
        </w:rPr>
        <w:t>Phalanx</w:t>
      </w:r>
      <w:r w:rsidRPr="00B40C2B">
        <w:rPr>
          <w:rFonts w:ascii="Times New Roman" w:hAnsi="Times New Roman" w:cs="Times New Roman"/>
        </w:rPr>
        <w:t xml:space="preserve"> does not recognize the right of man to the use of a </w:t>
      </w:r>
      <w:r w:rsidRPr="00B40C2B">
        <w:rPr>
          <w:rFonts w:ascii="Times New Roman" w:hAnsi="Times New Roman" w:cs="Times New Roman"/>
          <w:i/>
        </w:rPr>
        <w:t>portion</w:t>
      </w:r>
      <w:r w:rsidRPr="00B40C2B">
        <w:rPr>
          <w:rFonts w:ascii="Times New Roman" w:hAnsi="Times New Roman" w:cs="Times New Roman"/>
        </w:rPr>
        <w:t xml:space="preserve"> of the soil, because the natural right is to the </w:t>
      </w:r>
      <w:r w:rsidRPr="00B40C2B">
        <w:rPr>
          <w:rFonts w:ascii="Times New Roman" w:hAnsi="Times New Roman" w:cs="Times New Roman"/>
          <w:i/>
        </w:rPr>
        <w:t>common</w:t>
      </w:r>
      <w:r w:rsidRPr="00B40C2B">
        <w:rPr>
          <w:rFonts w:ascii="Times New Roman" w:hAnsi="Times New Roman" w:cs="Times New Roman"/>
        </w:rPr>
        <w:t xml:space="preserve"> use of it. But when men chose to cultivate the earth instead of hunting and fishing for subsistence, had they not the right, either to cultivate in common, or to divide it in such a way as to secure the equal right to all?” (</w:t>
      </w:r>
      <w:r w:rsidRPr="00B40C2B">
        <w:rPr>
          <w:rFonts w:ascii="Times New Roman" w:hAnsi="Times New Roman" w:cs="Times New Roman"/>
          <w:i/>
        </w:rPr>
        <w:t xml:space="preserve">Workingman’s Advocate </w:t>
      </w:r>
      <w:r w:rsidRPr="00B40C2B">
        <w:rPr>
          <w:rFonts w:ascii="Times New Roman" w:hAnsi="Times New Roman" w:cs="Times New Roman"/>
          <w:iCs/>
        </w:rPr>
        <w:t>7 September 1844)</w:t>
      </w:r>
      <w:r w:rsidRPr="00B40C2B">
        <w:rPr>
          <w:rFonts w:ascii="Times New Roman" w:hAnsi="Times New Roman" w:cs="Times New Roman"/>
        </w:rPr>
        <w:t xml:space="preserve">. The difference, however subtle it may seem, relates to the question of the property system advanced: </w:t>
      </w:r>
      <w:r w:rsidR="00421BB0" w:rsidRPr="00B40C2B">
        <w:rPr>
          <w:rFonts w:ascii="Times New Roman" w:hAnsi="Times New Roman" w:cs="Times New Roman"/>
        </w:rPr>
        <w:t>s</w:t>
      </w:r>
      <w:r w:rsidR="008413BB" w:rsidRPr="00B40C2B">
        <w:rPr>
          <w:rFonts w:ascii="Times New Roman" w:hAnsi="Times New Roman" w:cs="Times New Roman"/>
        </w:rPr>
        <w:t xml:space="preserve">hould </w:t>
      </w:r>
      <w:r w:rsidRPr="00B40C2B">
        <w:rPr>
          <w:rFonts w:ascii="Times New Roman" w:hAnsi="Times New Roman" w:cs="Times New Roman"/>
        </w:rPr>
        <w:t xml:space="preserve">the land be privately or commonly owned? </w:t>
      </w:r>
      <w:r w:rsidR="008D03A3" w:rsidRPr="00B40C2B">
        <w:rPr>
          <w:rFonts w:ascii="Times New Roman" w:hAnsi="Times New Roman" w:cs="Times New Roman"/>
        </w:rPr>
        <w:t>This was important because t</w:t>
      </w:r>
      <w:r w:rsidRPr="00B40C2B">
        <w:rPr>
          <w:rFonts w:ascii="Times New Roman" w:hAnsi="Times New Roman" w:cs="Times New Roman"/>
        </w:rPr>
        <w:t xml:space="preserve">he model chosen </w:t>
      </w:r>
      <w:r w:rsidR="0082405B" w:rsidRPr="00B40C2B">
        <w:rPr>
          <w:rFonts w:ascii="Times New Roman" w:hAnsi="Times New Roman" w:cs="Times New Roman"/>
        </w:rPr>
        <w:t xml:space="preserve">would have </w:t>
      </w:r>
      <w:r w:rsidRPr="00B40C2B">
        <w:rPr>
          <w:rFonts w:ascii="Times New Roman" w:hAnsi="Times New Roman" w:cs="Times New Roman"/>
        </w:rPr>
        <w:t>implications for the organization of society and the level of cooperation</w:t>
      </w:r>
      <w:r w:rsidR="0082405B" w:rsidRPr="00B40C2B">
        <w:rPr>
          <w:rFonts w:ascii="Times New Roman" w:hAnsi="Times New Roman" w:cs="Times New Roman"/>
        </w:rPr>
        <w:t xml:space="preserve"> within it</w:t>
      </w:r>
      <w:r w:rsidRPr="00B40C2B">
        <w:rPr>
          <w:rFonts w:ascii="Times New Roman" w:hAnsi="Times New Roman" w:cs="Times New Roman"/>
        </w:rPr>
        <w:t xml:space="preserve">. The NRA also understood itself as an ally of similar land reform movements, such as the Anti-Renters, </w:t>
      </w:r>
      <w:r w:rsidR="00BD6E09" w:rsidRPr="00B40C2B">
        <w:rPr>
          <w:rFonts w:ascii="Times New Roman" w:hAnsi="Times New Roman" w:cs="Times New Roman"/>
        </w:rPr>
        <w:t xml:space="preserve">even though </w:t>
      </w:r>
      <w:r w:rsidRPr="00B40C2B">
        <w:rPr>
          <w:rFonts w:ascii="Times New Roman" w:hAnsi="Times New Roman" w:cs="Times New Roman"/>
        </w:rPr>
        <w:t xml:space="preserve">Evans carefully distinguished their goals from </w:t>
      </w:r>
      <w:r w:rsidR="00BD6E09" w:rsidRPr="00B40C2B">
        <w:rPr>
          <w:rFonts w:ascii="Times New Roman" w:hAnsi="Times New Roman" w:cs="Times New Roman"/>
        </w:rPr>
        <w:t>his own</w:t>
      </w:r>
      <w:r w:rsidRPr="00B40C2B">
        <w:rPr>
          <w:rFonts w:ascii="Times New Roman" w:hAnsi="Times New Roman" w:cs="Times New Roman"/>
        </w:rPr>
        <w:t xml:space="preserve"> in his paper: </w:t>
      </w:r>
      <w:r w:rsidR="00421BB0" w:rsidRPr="00B40C2B">
        <w:rPr>
          <w:rFonts w:ascii="Times New Roman" w:hAnsi="Times New Roman" w:cs="Times New Roman"/>
        </w:rPr>
        <w:t>t</w:t>
      </w:r>
      <w:r w:rsidR="008413BB" w:rsidRPr="00B40C2B">
        <w:rPr>
          <w:rFonts w:ascii="Times New Roman" w:hAnsi="Times New Roman" w:cs="Times New Roman"/>
        </w:rPr>
        <w:t xml:space="preserve">he </w:t>
      </w:r>
      <w:r w:rsidRPr="00B40C2B">
        <w:rPr>
          <w:rFonts w:ascii="Times New Roman" w:hAnsi="Times New Roman" w:cs="Times New Roman"/>
        </w:rPr>
        <w:t xml:space="preserve">Anti-Renters were fighting for “justice” and for their right to the soil, “a right as unquestionable as the right of our forefathers to attempt to throw off the British yoke,” but the goals of National </w:t>
      </w:r>
      <w:r w:rsidR="004C0DEC" w:rsidRPr="00B40C2B">
        <w:rPr>
          <w:rFonts w:ascii="Times New Roman" w:hAnsi="Times New Roman" w:cs="Times New Roman"/>
        </w:rPr>
        <w:t>R</w:t>
      </w:r>
      <w:r w:rsidRPr="00B40C2B">
        <w:rPr>
          <w:rFonts w:ascii="Times New Roman" w:hAnsi="Times New Roman" w:cs="Times New Roman"/>
        </w:rPr>
        <w:t>eform were “more comprehensive</w:t>
      </w:r>
      <w:r w:rsidR="008413BB" w:rsidRPr="00B40C2B">
        <w:rPr>
          <w:rFonts w:ascii="Times New Roman" w:hAnsi="Times New Roman" w:cs="Times New Roman"/>
        </w:rPr>
        <w:t>,</w:t>
      </w:r>
      <w:r w:rsidRPr="00B40C2B">
        <w:rPr>
          <w:rFonts w:ascii="Times New Roman" w:hAnsi="Times New Roman" w:cs="Times New Roman"/>
        </w:rPr>
        <w:t xml:space="preserve">” </w:t>
      </w:r>
      <w:r w:rsidR="008413BB" w:rsidRPr="00B40C2B">
        <w:rPr>
          <w:rFonts w:ascii="Times New Roman" w:hAnsi="Times New Roman" w:cs="Times New Roman"/>
        </w:rPr>
        <w:t xml:space="preserve">since </w:t>
      </w:r>
      <w:r w:rsidRPr="00B40C2B">
        <w:rPr>
          <w:rFonts w:ascii="Times New Roman" w:hAnsi="Times New Roman" w:cs="Times New Roman"/>
        </w:rPr>
        <w:t xml:space="preserve">the NRA </w:t>
      </w:r>
      <w:r w:rsidR="00437477" w:rsidRPr="00B40C2B">
        <w:rPr>
          <w:rFonts w:ascii="Times New Roman" w:hAnsi="Times New Roman" w:cs="Times New Roman"/>
        </w:rPr>
        <w:t>“</w:t>
      </w:r>
      <w:r w:rsidRPr="00B40C2B">
        <w:rPr>
          <w:rFonts w:ascii="Times New Roman" w:hAnsi="Times New Roman" w:cs="Times New Roman"/>
        </w:rPr>
        <w:t>propose</w:t>
      </w:r>
      <w:r w:rsidR="00437477" w:rsidRPr="00B40C2B">
        <w:rPr>
          <w:rFonts w:ascii="Times New Roman" w:hAnsi="Times New Roman" w:cs="Times New Roman"/>
        </w:rPr>
        <w:t>[</w:t>
      </w:r>
      <w:r w:rsidRPr="00B40C2B">
        <w:rPr>
          <w:rFonts w:ascii="Times New Roman" w:hAnsi="Times New Roman" w:cs="Times New Roman"/>
        </w:rPr>
        <w:t>d</w:t>
      </w:r>
      <w:r w:rsidR="00437477" w:rsidRPr="00B40C2B">
        <w:rPr>
          <w:rFonts w:ascii="Times New Roman" w:hAnsi="Times New Roman" w:cs="Times New Roman"/>
        </w:rPr>
        <w:t>]</w:t>
      </w:r>
      <w:r w:rsidRPr="00B40C2B">
        <w:rPr>
          <w:rFonts w:ascii="Times New Roman" w:hAnsi="Times New Roman" w:cs="Times New Roman"/>
        </w:rPr>
        <w:t xml:space="preserve"> to provide, not only for those who are in </w:t>
      </w:r>
      <w:r w:rsidRPr="00B40C2B">
        <w:rPr>
          <w:rFonts w:ascii="Times New Roman" w:hAnsi="Times New Roman" w:cs="Times New Roman"/>
          <w:i/>
        </w:rPr>
        <w:t>possession</w:t>
      </w:r>
      <w:r w:rsidRPr="00B40C2B">
        <w:rPr>
          <w:rFonts w:ascii="Times New Roman" w:hAnsi="Times New Roman" w:cs="Times New Roman"/>
        </w:rPr>
        <w:t xml:space="preserve"> of their land, but for ALL” (</w:t>
      </w:r>
      <w:r w:rsidRPr="00B40C2B">
        <w:rPr>
          <w:rFonts w:ascii="Times New Roman" w:hAnsi="Times New Roman" w:cs="Times New Roman"/>
          <w:i/>
        </w:rPr>
        <w:t xml:space="preserve">Workingman’s Advocate </w:t>
      </w:r>
      <w:r w:rsidRPr="00B40C2B">
        <w:rPr>
          <w:rFonts w:ascii="Times New Roman" w:hAnsi="Times New Roman" w:cs="Times New Roman"/>
          <w:iCs/>
        </w:rPr>
        <w:t>21 December 1844)</w:t>
      </w:r>
      <w:r w:rsidRPr="00B40C2B">
        <w:rPr>
          <w:rFonts w:ascii="Times New Roman" w:hAnsi="Times New Roman" w:cs="Times New Roman"/>
        </w:rPr>
        <w:t>. Nevertheless, Evans saw the agitation against the landlords in New York State as a sign of the times that the current system of land speculation and workers’ exploitation could not be sustained.</w:t>
      </w:r>
    </w:p>
    <w:p w14:paraId="119D341E" w14:textId="424911C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NRA’s program of land reform also entailed a critique of wage labor. In an article entitled “The Slavery of Poverty,” Orestes Brownson argued that wage labor was “no </w:t>
      </w:r>
      <w:r w:rsidRPr="00B40C2B">
        <w:rPr>
          <w:rFonts w:ascii="Times New Roman" w:hAnsi="Times New Roman" w:cs="Times New Roman"/>
        </w:rPr>
        <w:lastRenderedPageBreak/>
        <w:t xml:space="preserve">improvement” </w:t>
      </w:r>
      <w:r w:rsidR="00D17B16" w:rsidRPr="00B40C2B">
        <w:rPr>
          <w:rFonts w:ascii="Times New Roman" w:hAnsi="Times New Roman" w:cs="Times New Roman"/>
        </w:rPr>
        <w:t>to</w:t>
      </w:r>
      <w:r w:rsidRPr="00B40C2B">
        <w:rPr>
          <w:rFonts w:ascii="Times New Roman" w:hAnsi="Times New Roman" w:cs="Times New Roman"/>
        </w:rPr>
        <w:t xml:space="preserve"> slave labor. The wage system cemented a division in society between </w:t>
      </w:r>
      <w:r w:rsidR="008413BB" w:rsidRPr="00B40C2B">
        <w:rPr>
          <w:rFonts w:ascii="Times New Roman" w:hAnsi="Times New Roman" w:cs="Times New Roman"/>
        </w:rPr>
        <w:t xml:space="preserve">the </w:t>
      </w:r>
      <w:r w:rsidRPr="00B40C2B">
        <w:rPr>
          <w:rFonts w:ascii="Times New Roman" w:hAnsi="Times New Roman" w:cs="Times New Roman"/>
        </w:rPr>
        <w:t>working</w:t>
      </w:r>
      <w:r w:rsidR="00C85697" w:rsidRPr="00B40C2B">
        <w:rPr>
          <w:rFonts w:ascii="Times New Roman" w:hAnsi="Times New Roman" w:cs="Times New Roman"/>
        </w:rPr>
        <w:t xml:space="preserve"> </w:t>
      </w:r>
      <w:r w:rsidRPr="00B40C2B">
        <w:rPr>
          <w:rFonts w:ascii="Times New Roman" w:hAnsi="Times New Roman" w:cs="Times New Roman"/>
        </w:rPr>
        <w:t xml:space="preserve">class and </w:t>
      </w:r>
      <w:r w:rsidR="008413BB" w:rsidRPr="00B40C2B">
        <w:rPr>
          <w:rFonts w:ascii="Times New Roman" w:hAnsi="Times New Roman" w:cs="Times New Roman"/>
        </w:rPr>
        <w:t xml:space="preserve">the </w:t>
      </w:r>
      <w:r w:rsidRPr="00B40C2B">
        <w:rPr>
          <w:rFonts w:ascii="Times New Roman" w:hAnsi="Times New Roman" w:cs="Times New Roman"/>
        </w:rPr>
        <w:t>capitalist class</w:t>
      </w:r>
      <w:r w:rsidR="008413BB" w:rsidRPr="00B40C2B">
        <w:rPr>
          <w:rFonts w:ascii="Times New Roman" w:hAnsi="Times New Roman" w:cs="Times New Roman"/>
        </w:rPr>
        <w:t>,</w:t>
      </w:r>
      <w:r w:rsidRPr="00B40C2B">
        <w:rPr>
          <w:rFonts w:ascii="Times New Roman" w:hAnsi="Times New Roman" w:cs="Times New Roman"/>
        </w:rPr>
        <w:t xml:space="preserve"> </w:t>
      </w:r>
      <w:r w:rsidR="008413BB" w:rsidRPr="00B40C2B">
        <w:rPr>
          <w:rFonts w:ascii="Times New Roman" w:hAnsi="Times New Roman" w:cs="Times New Roman"/>
        </w:rPr>
        <w:t xml:space="preserve">which </w:t>
      </w:r>
      <w:r w:rsidRPr="00B40C2B">
        <w:rPr>
          <w:rFonts w:ascii="Times New Roman" w:hAnsi="Times New Roman" w:cs="Times New Roman"/>
        </w:rPr>
        <w:t>did not allow for upward mobility. Though there were possibilities to rise in American society, wealth did not grow out of wages: “</w:t>
      </w:r>
      <w:r w:rsidR="008413BB" w:rsidRPr="00B40C2B">
        <w:rPr>
          <w:rFonts w:ascii="Times New Roman" w:hAnsi="Times New Roman" w:cs="Times New Roman"/>
        </w:rPr>
        <w:t xml:space="preserve">No </w:t>
      </w:r>
      <w:r w:rsidRPr="00B40C2B">
        <w:rPr>
          <w:rFonts w:ascii="Times New Roman" w:hAnsi="Times New Roman" w:cs="Times New Roman"/>
        </w:rPr>
        <w:t xml:space="preserve">man born poor has ever, by his wages, as a simple operative, risen to the class of wealthy.” Accumulation had to happen through investments, not through one’s own manual labor. The conditions for workers, </w:t>
      </w:r>
      <w:r w:rsidR="004722D6" w:rsidRPr="00B40C2B">
        <w:rPr>
          <w:rFonts w:ascii="Times New Roman" w:hAnsi="Times New Roman" w:cs="Times New Roman"/>
        </w:rPr>
        <w:t xml:space="preserve">Brownson </w:t>
      </w:r>
      <w:r w:rsidRPr="00B40C2B">
        <w:rPr>
          <w:rFonts w:ascii="Times New Roman" w:hAnsi="Times New Roman" w:cs="Times New Roman"/>
        </w:rPr>
        <w:t>argued, had grown worse over the past fifty years, making the prospects of becoming independent landowners more dire. He concluded: “</w:t>
      </w:r>
      <w:r w:rsidR="008413BB" w:rsidRPr="00B40C2B">
        <w:rPr>
          <w:rFonts w:ascii="Times New Roman" w:hAnsi="Times New Roman" w:cs="Times New Roman"/>
        </w:rPr>
        <w:t>T</w:t>
      </w:r>
      <w:r w:rsidRPr="00B40C2B">
        <w:rPr>
          <w:rFonts w:ascii="Times New Roman" w:hAnsi="Times New Roman" w:cs="Times New Roman"/>
        </w:rPr>
        <w:t>he system of wages must be supplanted by some other system, or else one half of the human race must forever be the virtual slaves of the other” (</w:t>
      </w:r>
      <w:r w:rsidRPr="00B40C2B">
        <w:rPr>
          <w:rFonts w:ascii="Times New Roman" w:hAnsi="Times New Roman" w:cs="Times New Roman"/>
          <w:i/>
        </w:rPr>
        <w:t xml:space="preserve">Workingman’s Advocate </w:t>
      </w:r>
      <w:r w:rsidRPr="00B40C2B">
        <w:rPr>
          <w:rFonts w:ascii="Times New Roman" w:hAnsi="Times New Roman" w:cs="Times New Roman"/>
          <w:iCs/>
        </w:rPr>
        <w:t>4 May1844)</w:t>
      </w:r>
      <w:r w:rsidRPr="00B40C2B">
        <w:rPr>
          <w:rFonts w:ascii="Times New Roman" w:hAnsi="Times New Roman" w:cs="Times New Roman"/>
        </w:rPr>
        <w:t xml:space="preserve">. </w:t>
      </w:r>
    </w:p>
    <w:p w14:paraId="56E52C41" w14:textId="099F405F"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Responding to the binary of slave vs. free labor, the labor movement adopted the metaphors of “white slavery” and “wage slavery” to criticize capitalist work relationships. </w:t>
      </w:r>
      <w:r w:rsidR="005E1F1B" w:rsidRPr="00B40C2B">
        <w:rPr>
          <w:rFonts w:ascii="Times New Roman" w:hAnsi="Times New Roman" w:cs="Times New Roman"/>
        </w:rPr>
        <w:t xml:space="preserve">By characterizing labor relationships as a form of slavery, reformers called into question their alleged freedom and highlighted the coercive and unfree aspects of their situation (E. Foner 1995, xviii). Importantly, as David Roediger notes, </w:t>
      </w:r>
      <w:r w:rsidRPr="00B40C2B">
        <w:rPr>
          <w:rFonts w:ascii="Times New Roman" w:hAnsi="Times New Roman" w:cs="Times New Roman"/>
        </w:rPr>
        <w:t xml:space="preserve">“a term like white slavery was not an act of solidarity with the slave but rather a call to arms to end the inappropriate oppression of whites” (2007, 68). </w:t>
      </w:r>
      <w:r w:rsidR="005E1F1B" w:rsidRPr="00B40C2B">
        <w:rPr>
          <w:rFonts w:ascii="Times New Roman" w:hAnsi="Times New Roman" w:cs="Times New Roman"/>
        </w:rPr>
        <w:t>I</w:t>
      </w:r>
      <w:r w:rsidRPr="00B40C2B">
        <w:rPr>
          <w:rFonts w:ascii="Times New Roman" w:hAnsi="Times New Roman" w:cs="Times New Roman"/>
        </w:rPr>
        <w:t>nvok</w:t>
      </w:r>
      <w:r w:rsidR="005E1F1B" w:rsidRPr="00B40C2B">
        <w:rPr>
          <w:rFonts w:ascii="Times New Roman" w:hAnsi="Times New Roman" w:cs="Times New Roman"/>
        </w:rPr>
        <w:t>ing</w:t>
      </w:r>
      <w:r w:rsidRPr="00B40C2B">
        <w:rPr>
          <w:rFonts w:ascii="Times New Roman" w:hAnsi="Times New Roman" w:cs="Times New Roman"/>
        </w:rPr>
        <w:t xml:space="preserve"> a comparison between </w:t>
      </w:r>
      <w:r w:rsidR="003B3A00" w:rsidRPr="00B40C2B">
        <w:rPr>
          <w:rFonts w:ascii="Times New Roman" w:hAnsi="Times New Roman" w:cs="Times New Roman"/>
        </w:rPr>
        <w:t xml:space="preserve">northern </w:t>
      </w:r>
      <w:r w:rsidRPr="00B40C2B">
        <w:rPr>
          <w:rFonts w:ascii="Times New Roman" w:hAnsi="Times New Roman" w:cs="Times New Roman"/>
        </w:rPr>
        <w:t xml:space="preserve">wage laborers and </w:t>
      </w:r>
      <w:r w:rsidR="003B3A00" w:rsidRPr="00B40C2B">
        <w:rPr>
          <w:rFonts w:ascii="Times New Roman" w:hAnsi="Times New Roman" w:cs="Times New Roman"/>
        </w:rPr>
        <w:t xml:space="preserve">southern </w:t>
      </w:r>
      <w:r w:rsidRPr="00B40C2B">
        <w:rPr>
          <w:rFonts w:ascii="Times New Roman" w:hAnsi="Times New Roman" w:cs="Times New Roman"/>
        </w:rPr>
        <w:t>slaves</w:t>
      </w:r>
      <w:r w:rsidR="005E1F1B" w:rsidRPr="00B40C2B">
        <w:rPr>
          <w:rFonts w:ascii="Times New Roman" w:hAnsi="Times New Roman" w:cs="Times New Roman"/>
        </w:rPr>
        <w:t>,</w:t>
      </w:r>
      <w:r w:rsidRPr="00B40C2B">
        <w:rPr>
          <w:rFonts w:ascii="Times New Roman" w:hAnsi="Times New Roman" w:cs="Times New Roman"/>
        </w:rPr>
        <w:t xml:space="preserve"> </w:t>
      </w:r>
      <w:r w:rsidR="005E1F1B" w:rsidRPr="00B40C2B">
        <w:rPr>
          <w:rFonts w:ascii="Times New Roman" w:hAnsi="Times New Roman" w:cs="Times New Roman"/>
        </w:rPr>
        <w:t>t</w:t>
      </w:r>
      <w:r w:rsidRPr="00B40C2B">
        <w:rPr>
          <w:rFonts w:ascii="Times New Roman" w:hAnsi="Times New Roman" w:cs="Times New Roman"/>
        </w:rPr>
        <w:t>he “</w:t>
      </w:r>
      <w:r w:rsidR="001F7729" w:rsidRPr="00B40C2B">
        <w:rPr>
          <w:rFonts w:ascii="Times New Roman" w:hAnsi="Times New Roman" w:cs="Times New Roman"/>
        </w:rPr>
        <w:t xml:space="preserve">New-York </w:t>
      </w:r>
      <w:r w:rsidRPr="00B40C2B">
        <w:rPr>
          <w:rFonts w:ascii="Times New Roman" w:hAnsi="Times New Roman" w:cs="Times New Roman"/>
        </w:rPr>
        <w:t xml:space="preserve">Society for the Abolition of All Slavery” published a pamphlet on </w:t>
      </w:r>
      <w:r w:rsidRPr="00B40C2B">
        <w:rPr>
          <w:rFonts w:ascii="Times New Roman" w:hAnsi="Times New Roman" w:cs="Times New Roman"/>
          <w:i/>
          <w:iCs/>
        </w:rPr>
        <w:t>The Slavery of Poverty</w:t>
      </w:r>
      <w:r w:rsidRPr="00B40C2B">
        <w:rPr>
          <w:rFonts w:ascii="Times New Roman" w:hAnsi="Times New Roman" w:cs="Times New Roman"/>
        </w:rPr>
        <w:t xml:space="preserve"> (1842) through </w:t>
      </w:r>
      <w:r w:rsidR="008413BB" w:rsidRPr="00B40C2B">
        <w:rPr>
          <w:rFonts w:ascii="Times New Roman" w:hAnsi="Times New Roman" w:cs="Times New Roman"/>
        </w:rPr>
        <w:t xml:space="preserve">the </w:t>
      </w:r>
      <w:r w:rsidRPr="00B40C2B">
        <w:rPr>
          <w:rFonts w:ascii="Times New Roman" w:hAnsi="Times New Roman" w:cs="Times New Roman"/>
        </w:rPr>
        <w:t xml:space="preserve">National Reformer </w:t>
      </w:r>
      <w:proofErr w:type="spellStart"/>
      <w:r w:rsidRPr="00B40C2B">
        <w:rPr>
          <w:rFonts w:ascii="Times New Roman" w:hAnsi="Times New Roman" w:cs="Times New Roman"/>
        </w:rPr>
        <w:t>Windt’s</w:t>
      </w:r>
      <w:proofErr w:type="spellEnd"/>
      <w:r w:rsidRPr="00B40C2B">
        <w:rPr>
          <w:rFonts w:ascii="Times New Roman" w:hAnsi="Times New Roman" w:cs="Times New Roman"/>
        </w:rPr>
        <w:t xml:space="preserve"> press. </w:t>
      </w:r>
      <w:r w:rsidR="005E1F1B" w:rsidRPr="00B40C2B">
        <w:rPr>
          <w:rFonts w:ascii="Times New Roman" w:hAnsi="Times New Roman" w:cs="Times New Roman"/>
        </w:rPr>
        <w:t>A</w:t>
      </w:r>
      <w:r w:rsidRPr="00B40C2B">
        <w:rPr>
          <w:rFonts w:ascii="Times New Roman" w:hAnsi="Times New Roman" w:cs="Times New Roman"/>
        </w:rPr>
        <w:t xml:space="preserve">dvertised and excerpted in the </w:t>
      </w:r>
      <w:r w:rsidRPr="00B40C2B">
        <w:rPr>
          <w:rFonts w:ascii="Times New Roman" w:hAnsi="Times New Roman" w:cs="Times New Roman"/>
          <w:i/>
        </w:rPr>
        <w:t>Workingman’s Advocate</w:t>
      </w:r>
      <w:r w:rsidRPr="00B40C2B">
        <w:rPr>
          <w:rFonts w:ascii="Times New Roman" w:hAnsi="Times New Roman" w:cs="Times New Roman"/>
        </w:rPr>
        <w:t xml:space="preserve"> in 1844, </w:t>
      </w:r>
      <w:r w:rsidR="005E1F1B" w:rsidRPr="00B40C2B">
        <w:rPr>
          <w:rFonts w:ascii="Times New Roman" w:hAnsi="Times New Roman" w:cs="Times New Roman"/>
        </w:rPr>
        <w:t xml:space="preserve">it </w:t>
      </w:r>
      <w:r w:rsidRPr="00B40C2B">
        <w:rPr>
          <w:rFonts w:ascii="Times New Roman" w:hAnsi="Times New Roman" w:cs="Times New Roman"/>
        </w:rPr>
        <w:t>staged a fictive dialogue between an abolitionist and a slaveholder</w:t>
      </w:r>
      <w:r w:rsidR="008413BB" w:rsidRPr="00B40C2B">
        <w:rPr>
          <w:rFonts w:ascii="Times New Roman" w:hAnsi="Times New Roman" w:cs="Times New Roman"/>
        </w:rPr>
        <w:t>,</w:t>
      </w:r>
      <w:r w:rsidRPr="00B40C2B">
        <w:rPr>
          <w:rFonts w:ascii="Times New Roman" w:hAnsi="Times New Roman" w:cs="Times New Roman"/>
        </w:rPr>
        <w:t xml:space="preserve">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criticize the abolitionist position and the concept of “free labor.” </w:t>
      </w:r>
      <w:r w:rsidR="005E1F1B" w:rsidRPr="00B40C2B">
        <w:rPr>
          <w:rFonts w:ascii="Times New Roman" w:hAnsi="Times New Roman" w:cs="Times New Roman"/>
        </w:rPr>
        <w:t xml:space="preserve">The </w:t>
      </w:r>
      <w:r w:rsidRPr="00B40C2B">
        <w:rPr>
          <w:rFonts w:ascii="Times New Roman" w:hAnsi="Times New Roman" w:cs="Times New Roman"/>
        </w:rPr>
        <w:t xml:space="preserve">fictive slaveholder explains to the abolitionist the alleged failure of the free labor position to recognize that </w:t>
      </w:r>
      <w:r w:rsidR="00784E5E" w:rsidRPr="00B40C2B">
        <w:rPr>
          <w:rFonts w:ascii="Times New Roman" w:hAnsi="Times New Roman" w:cs="Times New Roman"/>
        </w:rPr>
        <w:t>S</w:t>
      </w:r>
      <w:r w:rsidRPr="00B40C2B">
        <w:rPr>
          <w:rFonts w:ascii="Times New Roman" w:hAnsi="Times New Roman" w:cs="Times New Roman"/>
        </w:rPr>
        <w:t xml:space="preserve">outhern slave labor and </w:t>
      </w:r>
      <w:r w:rsidR="00784E5E" w:rsidRPr="00B40C2B">
        <w:rPr>
          <w:rFonts w:ascii="Times New Roman" w:hAnsi="Times New Roman" w:cs="Times New Roman"/>
        </w:rPr>
        <w:t>N</w:t>
      </w:r>
      <w:r w:rsidRPr="00B40C2B">
        <w:rPr>
          <w:rFonts w:ascii="Times New Roman" w:hAnsi="Times New Roman" w:cs="Times New Roman"/>
        </w:rPr>
        <w:t xml:space="preserve">orthern wage labor </w:t>
      </w:r>
      <w:r w:rsidR="008413BB" w:rsidRPr="00B40C2B">
        <w:rPr>
          <w:rFonts w:ascii="Times New Roman" w:hAnsi="Times New Roman" w:cs="Times New Roman"/>
        </w:rPr>
        <w:t xml:space="preserve">were </w:t>
      </w:r>
      <w:r w:rsidRPr="00B40C2B">
        <w:rPr>
          <w:rFonts w:ascii="Times New Roman" w:hAnsi="Times New Roman" w:cs="Times New Roman"/>
        </w:rPr>
        <w:t xml:space="preserve">not qualitatively different kinds of labor but </w:t>
      </w:r>
      <w:proofErr w:type="gramStart"/>
      <w:r w:rsidRPr="00B40C2B">
        <w:rPr>
          <w:rFonts w:ascii="Times New Roman" w:hAnsi="Times New Roman" w:cs="Times New Roman"/>
        </w:rPr>
        <w:t>really only</w:t>
      </w:r>
      <w:proofErr w:type="gramEnd"/>
      <w:r w:rsidRPr="00B40C2B">
        <w:rPr>
          <w:rFonts w:ascii="Times New Roman" w:hAnsi="Times New Roman" w:cs="Times New Roman"/>
        </w:rPr>
        <w:t xml:space="preserve"> gradually different forms of unfreedom. </w:t>
      </w:r>
      <w:r w:rsidR="00280CB9" w:rsidRPr="00B40C2B">
        <w:rPr>
          <w:rFonts w:ascii="Times New Roman" w:hAnsi="Times New Roman" w:cs="Times New Roman"/>
        </w:rPr>
        <w:t>D</w:t>
      </w:r>
      <w:r w:rsidRPr="00B40C2B">
        <w:rPr>
          <w:rFonts w:ascii="Times New Roman" w:hAnsi="Times New Roman" w:cs="Times New Roman"/>
        </w:rPr>
        <w:t>istinctly emphasiz</w:t>
      </w:r>
      <w:r w:rsidR="00280CB9" w:rsidRPr="00B40C2B">
        <w:rPr>
          <w:rFonts w:ascii="Times New Roman" w:hAnsi="Times New Roman" w:cs="Times New Roman"/>
        </w:rPr>
        <w:t>ing</w:t>
      </w:r>
      <w:r w:rsidRPr="00B40C2B">
        <w:rPr>
          <w:rFonts w:ascii="Times New Roman" w:hAnsi="Times New Roman" w:cs="Times New Roman"/>
        </w:rPr>
        <w:t xml:space="preserve"> the </w:t>
      </w:r>
      <w:r w:rsidRPr="00B40C2B">
        <w:rPr>
          <w:rFonts w:ascii="Times New Roman" w:hAnsi="Times New Roman" w:cs="Times New Roman"/>
        </w:rPr>
        <w:lastRenderedPageBreak/>
        <w:t>economic component of freedom (Bronstein 1999, 92)</w:t>
      </w:r>
      <w:r w:rsidR="00E625A5" w:rsidRPr="00B40C2B">
        <w:rPr>
          <w:rFonts w:ascii="Times New Roman" w:hAnsi="Times New Roman" w:cs="Times New Roman"/>
        </w:rPr>
        <w:t>, i</w:t>
      </w:r>
      <w:r w:rsidRPr="00B40C2B">
        <w:rPr>
          <w:rFonts w:ascii="Times New Roman" w:hAnsi="Times New Roman" w:cs="Times New Roman"/>
        </w:rPr>
        <w:t>n this conception, wage labor even appeared like a worse form of slavery because it was not acknowledged as such</w:t>
      </w:r>
      <w:r w:rsidR="00D373BA" w:rsidRPr="00B40C2B">
        <w:rPr>
          <w:rFonts w:ascii="Times New Roman" w:hAnsi="Times New Roman" w:cs="Times New Roman"/>
        </w:rPr>
        <w:t>—</w:t>
      </w:r>
      <w:r w:rsidRPr="00B40C2B">
        <w:rPr>
          <w:rFonts w:ascii="Times New Roman" w:hAnsi="Times New Roman" w:cs="Times New Roman"/>
        </w:rPr>
        <w:t xml:space="preserve">the wage laborer was generally considered </w:t>
      </w:r>
      <w:r w:rsidR="003B3A00" w:rsidRPr="00B40C2B">
        <w:rPr>
          <w:rFonts w:ascii="Times New Roman" w:hAnsi="Times New Roman" w:cs="Times New Roman"/>
        </w:rPr>
        <w:t xml:space="preserve">to be </w:t>
      </w:r>
      <w:r w:rsidRPr="00B40C2B">
        <w:rPr>
          <w:rFonts w:ascii="Times New Roman" w:hAnsi="Times New Roman" w:cs="Times New Roman"/>
        </w:rPr>
        <w:t xml:space="preserve">the owner of his own body and labor. </w:t>
      </w:r>
      <w:r w:rsidR="00D373BA" w:rsidRPr="00B40C2B">
        <w:rPr>
          <w:rFonts w:ascii="Times New Roman" w:hAnsi="Times New Roman" w:cs="Times New Roman"/>
        </w:rPr>
        <w:t xml:space="preserve">In fact, </w:t>
      </w:r>
      <w:r w:rsidRPr="00B40C2B">
        <w:rPr>
          <w:rFonts w:ascii="Times New Roman" w:hAnsi="Times New Roman" w:cs="Times New Roman"/>
        </w:rPr>
        <w:t xml:space="preserve">the laborer’s situation of poverty coerced him into selling his labor for less than it was worth, </w:t>
      </w:r>
      <w:proofErr w:type="gramStart"/>
      <w:r w:rsidR="00D373BA" w:rsidRPr="00B40C2B">
        <w:rPr>
          <w:rFonts w:ascii="Times New Roman" w:hAnsi="Times New Roman" w:cs="Times New Roman"/>
        </w:rPr>
        <w:t>i.e.</w:t>
      </w:r>
      <w:proofErr w:type="gramEnd"/>
      <w:r w:rsidR="00D373BA" w:rsidRPr="00B40C2B">
        <w:rPr>
          <w:rFonts w:ascii="Times New Roman" w:hAnsi="Times New Roman" w:cs="Times New Roman"/>
        </w:rPr>
        <w:t xml:space="preserve"> </w:t>
      </w:r>
      <w:r w:rsidRPr="00B40C2B">
        <w:rPr>
          <w:rFonts w:ascii="Times New Roman" w:hAnsi="Times New Roman" w:cs="Times New Roman"/>
        </w:rPr>
        <w:t xml:space="preserve">merely for subsistence wages. </w:t>
      </w:r>
      <w:r w:rsidR="0057311C" w:rsidRPr="00B40C2B">
        <w:rPr>
          <w:rFonts w:ascii="Times New Roman" w:hAnsi="Times New Roman" w:cs="Times New Roman"/>
        </w:rPr>
        <w:t>Poverty</w:t>
      </w:r>
      <w:r w:rsidRPr="00B40C2B">
        <w:rPr>
          <w:rFonts w:ascii="Times New Roman" w:hAnsi="Times New Roman" w:cs="Times New Roman"/>
        </w:rPr>
        <w:t>, the fictitious slaveholder claim</w:t>
      </w:r>
      <w:r w:rsidR="000669C7" w:rsidRPr="00B40C2B">
        <w:rPr>
          <w:rFonts w:ascii="Times New Roman" w:hAnsi="Times New Roman" w:cs="Times New Roman"/>
        </w:rPr>
        <w:t>s</w:t>
      </w:r>
      <w:r w:rsidRPr="00B40C2B">
        <w:rPr>
          <w:rFonts w:ascii="Times New Roman" w:hAnsi="Times New Roman" w:cs="Times New Roman"/>
        </w:rPr>
        <w:t xml:space="preserve">, was the root to </w:t>
      </w:r>
      <w:r w:rsidR="008413BB" w:rsidRPr="00B40C2B">
        <w:rPr>
          <w:rFonts w:ascii="Times New Roman" w:hAnsi="Times New Roman" w:cs="Times New Roman"/>
        </w:rPr>
        <w:t xml:space="preserve">both </w:t>
      </w:r>
      <w:r w:rsidR="003B3A00" w:rsidRPr="00B40C2B">
        <w:rPr>
          <w:rFonts w:ascii="Times New Roman" w:hAnsi="Times New Roman" w:cs="Times New Roman"/>
        </w:rPr>
        <w:t xml:space="preserve">southern </w:t>
      </w:r>
      <w:r w:rsidRPr="00B40C2B">
        <w:rPr>
          <w:rFonts w:ascii="Times New Roman" w:hAnsi="Times New Roman" w:cs="Times New Roman"/>
        </w:rPr>
        <w:t>slavery and</w:t>
      </w:r>
      <w:r w:rsidR="000669C7" w:rsidRPr="00B40C2B">
        <w:rPr>
          <w:rFonts w:ascii="Times New Roman" w:hAnsi="Times New Roman" w:cs="Times New Roman"/>
        </w:rPr>
        <w:t xml:space="preserve"> </w:t>
      </w:r>
      <w:r w:rsidR="003B3A00" w:rsidRPr="00B40C2B">
        <w:rPr>
          <w:rFonts w:ascii="Times New Roman" w:hAnsi="Times New Roman" w:cs="Times New Roman"/>
        </w:rPr>
        <w:t xml:space="preserve">northern </w:t>
      </w:r>
      <w:r w:rsidRPr="00B40C2B">
        <w:rPr>
          <w:rFonts w:ascii="Times New Roman" w:hAnsi="Times New Roman" w:cs="Times New Roman"/>
        </w:rPr>
        <w:t xml:space="preserve">wage labor. A </w:t>
      </w:r>
      <w:r w:rsidR="003B3A00" w:rsidRPr="00B40C2B">
        <w:rPr>
          <w:rFonts w:ascii="Times New Roman" w:hAnsi="Times New Roman" w:cs="Times New Roman"/>
        </w:rPr>
        <w:t xml:space="preserve">southern </w:t>
      </w:r>
      <w:r w:rsidRPr="00B40C2B">
        <w:rPr>
          <w:rFonts w:ascii="Times New Roman" w:hAnsi="Times New Roman" w:cs="Times New Roman"/>
        </w:rPr>
        <w:t xml:space="preserve">slave was “so poor that he does not legally own his own body—and hence he is all his life compelled to till another man’s </w:t>
      </w:r>
      <w:proofErr w:type="gramStart"/>
      <w:r w:rsidRPr="00B40C2B">
        <w:rPr>
          <w:rFonts w:ascii="Times New Roman" w:hAnsi="Times New Roman" w:cs="Times New Roman"/>
        </w:rPr>
        <w:t>field, and</w:t>
      </w:r>
      <w:proofErr w:type="gramEnd"/>
      <w:r w:rsidRPr="00B40C2B">
        <w:rPr>
          <w:rFonts w:ascii="Times New Roman" w:hAnsi="Times New Roman" w:cs="Times New Roman"/>
        </w:rPr>
        <w:t xml:space="preserve"> earn money for another man’s pocket.” The plight of the </w:t>
      </w:r>
      <w:r w:rsidR="003B3A00" w:rsidRPr="00B40C2B">
        <w:rPr>
          <w:rFonts w:ascii="Times New Roman" w:hAnsi="Times New Roman" w:cs="Times New Roman"/>
        </w:rPr>
        <w:t xml:space="preserve">northern </w:t>
      </w:r>
      <w:r w:rsidRPr="00B40C2B">
        <w:rPr>
          <w:rFonts w:ascii="Times New Roman" w:hAnsi="Times New Roman" w:cs="Times New Roman"/>
        </w:rPr>
        <w:t xml:space="preserve">worker was similar: “His poverty is as much the result of LAW—of LEGISLATIVE CRIME—as that of the negro. The law, it is true, generally allows the poor white to be the owner of his own </w:t>
      </w:r>
      <w:proofErr w:type="gramStart"/>
      <w:r w:rsidRPr="00B40C2B">
        <w:rPr>
          <w:rFonts w:ascii="Times New Roman" w:hAnsi="Times New Roman" w:cs="Times New Roman"/>
        </w:rPr>
        <w:t>body, but</w:t>
      </w:r>
      <w:proofErr w:type="gramEnd"/>
      <w:r w:rsidRPr="00B40C2B">
        <w:rPr>
          <w:rFonts w:ascii="Times New Roman" w:hAnsi="Times New Roman" w:cs="Times New Roman"/>
        </w:rPr>
        <w:t xml:space="preserve"> denies his right to every atom of matter besides” (Society for the Abolition of All Slavery 1842, 6).</w:t>
      </w:r>
    </w:p>
    <w:p w14:paraId="30DF8CC9" w14:textId="083B68F8"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fictive voice thus appropriated ideas propagated by </w:t>
      </w:r>
      <w:r w:rsidR="003B3A00" w:rsidRPr="00B40C2B">
        <w:rPr>
          <w:rFonts w:ascii="Times New Roman" w:hAnsi="Times New Roman" w:cs="Times New Roman"/>
        </w:rPr>
        <w:t xml:space="preserve">southern </w:t>
      </w:r>
      <w:r w:rsidRPr="00B40C2B">
        <w:rPr>
          <w:rFonts w:ascii="Times New Roman" w:hAnsi="Times New Roman" w:cs="Times New Roman"/>
        </w:rPr>
        <w:t>ideologues who justified slavery as a positive good.</w:t>
      </w:r>
      <w:r w:rsidRPr="00B40C2B">
        <w:rPr>
          <w:rStyle w:val="EndnoteReference"/>
          <w:rFonts w:ascii="Times New Roman" w:hAnsi="Times New Roman" w:cs="Times New Roman"/>
        </w:rPr>
        <w:endnoteReference w:id="12"/>
      </w:r>
      <w:r w:rsidRPr="00B40C2B">
        <w:rPr>
          <w:rFonts w:ascii="Times New Roman" w:hAnsi="Times New Roman" w:cs="Times New Roman"/>
        </w:rPr>
        <w:t xml:space="preserve"> Yet</w:t>
      </w:r>
      <w:r w:rsidR="008413BB" w:rsidRPr="00B40C2B">
        <w:rPr>
          <w:rFonts w:ascii="Times New Roman" w:hAnsi="Times New Roman" w:cs="Times New Roman"/>
        </w:rPr>
        <w:t>,</w:t>
      </w:r>
      <w:r w:rsidRPr="00B40C2B">
        <w:rPr>
          <w:rFonts w:ascii="Times New Roman" w:hAnsi="Times New Roman" w:cs="Times New Roman"/>
        </w:rPr>
        <w:t xml:space="preserve"> in the pamphlet, these ideas were employed not </w:t>
      </w:r>
      <w:proofErr w:type="gramStart"/>
      <w:r w:rsidRPr="00B40C2B">
        <w:rPr>
          <w:rFonts w:ascii="Times New Roman" w:hAnsi="Times New Roman" w:cs="Times New Roman"/>
        </w:rPr>
        <w:t>in order to</w:t>
      </w:r>
      <w:proofErr w:type="gramEnd"/>
      <w:r w:rsidRPr="00B40C2B">
        <w:rPr>
          <w:rFonts w:ascii="Times New Roman" w:hAnsi="Times New Roman" w:cs="Times New Roman"/>
        </w:rPr>
        <w:t xml:space="preserve"> advocate </w:t>
      </w:r>
      <w:r w:rsidR="003B3A00" w:rsidRPr="00B40C2B">
        <w:rPr>
          <w:rFonts w:ascii="Times New Roman" w:hAnsi="Times New Roman" w:cs="Times New Roman"/>
        </w:rPr>
        <w:t xml:space="preserve">southern </w:t>
      </w:r>
      <w:r w:rsidRPr="00B40C2B">
        <w:rPr>
          <w:rFonts w:ascii="Times New Roman" w:hAnsi="Times New Roman" w:cs="Times New Roman"/>
        </w:rPr>
        <w:t xml:space="preserve">slavery but to provocatively propose far-reaching reforms to mitigate the system of poverty. The claim advanced was that abolitionists, in focusing solely on the abolition of </w:t>
      </w:r>
      <w:r w:rsidR="003B3A00" w:rsidRPr="00B40C2B">
        <w:rPr>
          <w:rFonts w:ascii="Times New Roman" w:hAnsi="Times New Roman" w:cs="Times New Roman"/>
        </w:rPr>
        <w:t xml:space="preserve">southern </w:t>
      </w:r>
      <w:r w:rsidRPr="00B40C2B">
        <w:rPr>
          <w:rFonts w:ascii="Times New Roman" w:hAnsi="Times New Roman" w:cs="Times New Roman"/>
        </w:rPr>
        <w:t xml:space="preserve">slavery, would, if successful, cast those slaves into the same condition of relative unfreedom that the </w:t>
      </w:r>
      <w:r w:rsidR="003B3A00" w:rsidRPr="00B40C2B">
        <w:rPr>
          <w:rFonts w:ascii="Times New Roman" w:hAnsi="Times New Roman" w:cs="Times New Roman"/>
        </w:rPr>
        <w:t xml:space="preserve">northern </w:t>
      </w:r>
      <w:r w:rsidRPr="00B40C2B">
        <w:rPr>
          <w:rFonts w:ascii="Times New Roman" w:hAnsi="Times New Roman" w:cs="Times New Roman"/>
        </w:rPr>
        <w:t xml:space="preserve">working class </w:t>
      </w:r>
      <w:r w:rsidR="008413BB" w:rsidRPr="00B40C2B">
        <w:rPr>
          <w:rFonts w:ascii="Times New Roman" w:hAnsi="Times New Roman" w:cs="Times New Roman"/>
        </w:rPr>
        <w:t xml:space="preserve">was </w:t>
      </w:r>
      <w:r w:rsidR="005D39EC" w:rsidRPr="00B40C2B">
        <w:rPr>
          <w:rFonts w:ascii="Times New Roman" w:hAnsi="Times New Roman" w:cs="Times New Roman"/>
        </w:rPr>
        <w:t xml:space="preserve">already </w:t>
      </w:r>
      <w:r w:rsidRPr="00B40C2B">
        <w:rPr>
          <w:rFonts w:ascii="Times New Roman" w:hAnsi="Times New Roman" w:cs="Times New Roman"/>
        </w:rPr>
        <w:t>experienc</w:t>
      </w:r>
      <w:r w:rsidR="008413BB" w:rsidRPr="00B40C2B">
        <w:rPr>
          <w:rFonts w:ascii="Times New Roman" w:hAnsi="Times New Roman" w:cs="Times New Roman"/>
        </w:rPr>
        <w:t>ing</w:t>
      </w:r>
      <w:r w:rsidRPr="00B40C2B">
        <w:rPr>
          <w:rFonts w:ascii="Times New Roman" w:hAnsi="Times New Roman" w:cs="Times New Roman"/>
        </w:rPr>
        <w:t>. The remedy advanced against the “slavery of poverty” was to “repeal</w:t>
      </w:r>
      <w:r w:rsidRPr="00B40C2B">
        <w:rPr>
          <w:rFonts w:ascii="Times New Roman" w:hAnsi="Times New Roman" w:cs="Times New Roman"/>
        </w:rPr>
        <w:sym w:font="Symbol" w:char="F05B"/>
      </w:r>
      <w:r w:rsidRPr="00B40C2B">
        <w:rPr>
          <w:rFonts w:ascii="Times New Roman" w:hAnsi="Times New Roman" w:cs="Times New Roman"/>
        </w:rPr>
        <w:sym w:font="Symbol" w:char="F05D"/>
      </w:r>
      <w:r w:rsidRPr="00B40C2B">
        <w:rPr>
          <w:rFonts w:ascii="Times New Roman" w:hAnsi="Times New Roman" w:cs="Times New Roman"/>
        </w:rPr>
        <w:t xml:space="preserve"> every social regulation whereby the rich are enabled to derive wealth from the toil, or to levy taxes on the existence, of the poor” (Society for the Abolition of All Slavery 1842, 10). Since labor was properly owned by the laborer and every person had a right to the soil, no person should be allowed to own more land than he himself could toil. </w:t>
      </w:r>
      <w:r w:rsidR="00432446" w:rsidRPr="00B40C2B">
        <w:rPr>
          <w:rFonts w:ascii="Times New Roman" w:hAnsi="Times New Roman" w:cs="Times New Roman"/>
        </w:rPr>
        <w:t>Finally,</w:t>
      </w:r>
      <w:r w:rsidRPr="00B40C2B">
        <w:rPr>
          <w:rFonts w:ascii="Times New Roman" w:hAnsi="Times New Roman" w:cs="Times New Roman"/>
        </w:rPr>
        <w:t xml:space="preserve"> the “slaveholder” </w:t>
      </w:r>
      <w:r w:rsidR="00432446" w:rsidRPr="00B40C2B">
        <w:rPr>
          <w:rFonts w:ascii="Times New Roman" w:hAnsi="Times New Roman" w:cs="Times New Roman"/>
        </w:rPr>
        <w:t>argued</w:t>
      </w:r>
      <w:r w:rsidRPr="00B40C2B">
        <w:rPr>
          <w:rFonts w:ascii="Times New Roman" w:hAnsi="Times New Roman" w:cs="Times New Roman"/>
        </w:rPr>
        <w:t xml:space="preserve"> that the liberation of the white laborer would also </w:t>
      </w:r>
      <w:r w:rsidRPr="00B40C2B">
        <w:rPr>
          <w:rFonts w:ascii="Times New Roman" w:hAnsi="Times New Roman" w:cs="Times New Roman"/>
        </w:rPr>
        <w:lastRenderedPageBreak/>
        <w:t xml:space="preserve">eventually bring about the freedom of the black slave. </w:t>
      </w:r>
      <w:r w:rsidR="008413BB" w:rsidRPr="00B40C2B">
        <w:rPr>
          <w:rFonts w:ascii="Times New Roman" w:hAnsi="Times New Roman" w:cs="Times New Roman"/>
        </w:rPr>
        <w:t xml:space="preserve">Since </w:t>
      </w:r>
      <w:r w:rsidRPr="00B40C2B">
        <w:rPr>
          <w:rFonts w:ascii="Times New Roman" w:hAnsi="Times New Roman" w:cs="Times New Roman"/>
        </w:rPr>
        <w:t>the reforms advanced would be the end of all “False Rights</w:t>
      </w:r>
      <w:r w:rsidR="00D23175" w:rsidRPr="00B40C2B">
        <w:rPr>
          <w:rFonts w:ascii="Times New Roman" w:hAnsi="Times New Roman" w:cs="Times New Roman"/>
        </w:rPr>
        <w:t>,</w:t>
      </w:r>
      <w:r w:rsidRPr="00B40C2B">
        <w:rPr>
          <w:rFonts w:ascii="Times New Roman" w:hAnsi="Times New Roman" w:cs="Times New Roman"/>
        </w:rPr>
        <w:t xml:space="preserve">” the </w:t>
      </w:r>
      <w:r w:rsidR="003B3A00" w:rsidRPr="00B40C2B">
        <w:rPr>
          <w:rFonts w:ascii="Times New Roman" w:hAnsi="Times New Roman" w:cs="Times New Roman"/>
        </w:rPr>
        <w:t xml:space="preserve">southern </w:t>
      </w:r>
      <w:r w:rsidRPr="00B40C2B">
        <w:rPr>
          <w:rFonts w:ascii="Times New Roman" w:hAnsi="Times New Roman" w:cs="Times New Roman"/>
        </w:rPr>
        <w:t>exploitation of blacks would also come to an end</w:t>
      </w:r>
      <w:r w:rsidR="00D23175" w:rsidRPr="00B40C2B">
        <w:rPr>
          <w:rFonts w:ascii="Times New Roman" w:hAnsi="Times New Roman" w:cs="Times New Roman"/>
        </w:rPr>
        <w:t xml:space="preserve"> (15)</w:t>
      </w:r>
      <w:r w:rsidRPr="00B40C2B">
        <w:rPr>
          <w:rFonts w:ascii="Times New Roman" w:hAnsi="Times New Roman" w:cs="Times New Roman"/>
        </w:rPr>
        <w:t xml:space="preserve">. </w:t>
      </w:r>
    </w:p>
    <w:p w14:paraId="0B28C653" w14:textId="6A36A09F"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Horace Greeley shared the NRA’s basic convictions about slavery and free labor. </w:t>
      </w:r>
      <w:r w:rsidRPr="00B40C2B">
        <w:rPr>
          <w:rFonts w:ascii="Times New Roman" w:hAnsi="Times New Roman" w:cs="Times New Roman"/>
          <w:i/>
        </w:rPr>
        <w:t>Young America</w:t>
      </w:r>
      <w:r w:rsidRPr="00B40C2B">
        <w:rPr>
          <w:rFonts w:ascii="Times New Roman" w:hAnsi="Times New Roman" w:cs="Times New Roman"/>
        </w:rPr>
        <w:t xml:space="preserve"> published an article by </w:t>
      </w:r>
      <w:r w:rsidR="0075477A" w:rsidRPr="00B40C2B">
        <w:rPr>
          <w:rFonts w:ascii="Times New Roman" w:hAnsi="Times New Roman" w:cs="Times New Roman"/>
        </w:rPr>
        <w:t xml:space="preserve">him, </w:t>
      </w:r>
      <w:r w:rsidRPr="00B40C2B">
        <w:rPr>
          <w:rFonts w:ascii="Times New Roman" w:hAnsi="Times New Roman" w:cs="Times New Roman"/>
        </w:rPr>
        <w:t xml:space="preserve">copied from the </w:t>
      </w:r>
      <w:r w:rsidRPr="00B40C2B">
        <w:rPr>
          <w:rFonts w:ascii="Times New Roman" w:hAnsi="Times New Roman" w:cs="Times New Roman"/>
          <w:i/>
        </w:rPr>
        <w:t>Cincinnati Morning Herald</w:t>
      </w:r>
      <w:r w:rsidRPr="00B40C2B">
        <w:rPr>
          <w:rFonts w:ascii="Times New Roman" w:hAnsi="Times New Roman" w:cs="Times New Roman"/>
        </w:rPr>
        <w:t xml:space="preserve">, in which </w:t>
      </w:r>
      <w:r w:rsidR="0075477A" w:rsidRPr="00B40C2B">
        <w:rPr>
          <w:rFonts w:ascii="Times New Roman" w:hAnsi="Times New Roman" w:cs="Times New Roman"/>
        </w:rPr>
        <w:t xml:space="preserve">he </w:t>
      </w:r>
      <w:r w:rsidRPr="00B40C2B">
        <w:rPr>
          <w:rFonts w:ascii="Times New Roman" w:hAnsi="Times New Roman" w:cs="Times New Roman"/>
        </w:rPr>
        <w:t xml:space="preserve">addressed the question “What Is Slavery?” Here, </w:t>
      </w:r>
      <w:r w:rsidR="0075477A" w:rsidRPr="00B40C2B">
        <w:rPr>
          <w:rFonts w:ascii="Times New Roman" w:hAnsi="Times New Roman" w:cs="Times New Roman"/>
        </w:rPr>
        <w:t>Greeley</w:t>
      </w:r>
      <w:r w:rsidR="00C968DF" w:rsidRPr="00B40C2B">
        <w:rPr>
          <w:rFonts w:ascii="Times New Roman" w:hAnsi="Times New Roman" w:cs="Times New Roman"/>
        </w:rPr>
        <w:t xml:space="preserve"> called slavery “a greater evil”</w:t>
      </w:r>
      <w:r w:rsidRPr="00B40C2B">
        <w:rPr>
          <w:rFonts w:ascii="Times New Roman" w:hAnsi="Times New Roman" w:cs="Times New Roman"/>
        </w:rPr>
        <w:t xml:space="preserve"> than </w:t>
      </w:r>
      <w:r w:rsidR="003B3A00" w:rsidRPr="00B40C2B">
        <w:rPr>
          <w:rFonts w:ascii="Times New Roman" w:hAnsi="Times New Roman" w:cs="Times New Roman"/>
        </w:rPr>
        <w:t xml:space="preserve">northern </w:t>
      </w:r>
      <w:r w:rsidRPr="00B40C2B">
        <w:rPr>
          <w:rFonts w:ascii="Times New Roman" w:hAnsi="Times New Roman" w:cs="Times New Roman"/>
        </w:rPr>
        <w:t xml:space="preserve">exploitation, </w:t>
      </w:r>
      <w:r w:rsidR="00C968DF" w:rsidRPr="00B40C2B">
        <w:rPr>
          <w:rFonts w:ascii="Times New Roman" w:hAnsi="Times New Roman" w:cs="Times New Roman"/>
        </w:rPr>
        <w:t xml:space="preserve">“more hideous in kind and degree,” </w:t>
      </w:r>
      <w:r w:rsidRPr="00B40C2B">
        <w:rPr>
          <w:rFonts w:ascii="Times New Roman" w:hAnsi="Times New Roman" w:cs="Times New Roman"/>
        </w:rPr>
        <w:t>but</w:t>
      </w:r>
      <w:r w:rsidR="00C968DF" w:rsidRPr="00B40C2B">
        <w:rPr>
          <w:rFonts w:ascii="Times New Roman" w:hAnsi="Times New Roman" w:cs="Times New Roman"/>
        </w:rPr>
        <w:t xml:space="preserve"> </w:t>
      </w:r>
      <w:r w:rsidR="008413BB" w:rsidRPr="00B40C2B">
        <w:rPr>
          <w:rFonts w:ascii="Times New Roman" w:hAnsi="Times New Roman" w:cs="Times New Roman"/>
        </w:rPr>
        <w:t xml:space="preserve">he </w:t>
      </w:r>
      <w:r w:rsidR="00C968DF" w:rsidRPr="00B40C2B">
        <w:rPr>
          <w:rFonts w:ascii="Times New Roman" w:hAnsi="Times New Roman" w:cs="Times New Roman"/>
        </w:rPr>
        <w:t>also argued for a strict separation between the races</w:t>
      </w:r>
      <w:r w:rsidRPr="00B40C2B">
        <w:rPr>
          <w:rFonts w:ascii="Times New Roman" w:hAnsi="Times New Roman" w:cs="Times New Roman"/>
        </w:rPr>
        <w:t xml:space="preserve"> (</w:t>
      </w:r>
      <w:r w:rsidRPr="00B40C2B">
        <w:rPr>
          <w:rFonts w:ascii="Times New Roman" w:hAnsi="Times New Roman" w:cs="Times New Roman"/>
          <w:i/>
          <w:iCs/>
        </w:rPr>
        <w:t>Young America</w:t>
      </w:r>
      <w:r w:rsidR="00CF2F54" w:rsidRPr="00B40C2B">
        <w:rPr>
          <w:rFonts w:ascii="Times New Roman" w:hAnsi="Times New Roman" w:cs="Times New Roman"/>
          <w:i/>
          <w:iCs/>
        </w:rPr>
        <w:t>!</w:t>
      </w:r>
      <w:r w:rsidRPr="00B40C2B">
        <w:rPr>
          <w:rFonts w:ascii="Times New Roman" w:hAnsi="Times New Roman" w:cs="Times New Roman"/>
        </w:rPr>
        <w:t xml:space="preserve"> 28 June 1845).</w:t>
      </w:r>
      <w:r w:rsidRPr="00B40C2B">
        <w:rPr>
          <w:rStyle w:val="EndnoteReference"/>
          <w:rFonts w:ascii="Times New Roman" w:hAnsi="Times New Roman" w:cs="Times New Roman"/>
        </w:rPr>
        <w:endnoteReference w:id="13"/>
      </w:r>
      <w:r w:rsidRPr="00B40C2B">
        <w:rPr>
          <w:rFonts w:ascii="Times New Roman" w:hAnsi="Times New Roman" w:cs="Times New Roman"/>
        </w:rPr>
        <w:t xml:space="preserve"> </w:t>
      </w:r>
      <w:r w:rsidR="00C968DF" w:rsidRPr="00B40C2B">
        <w:rPr>
          <w:rFonts w:ascii="Times New Roman" w:hAnsi="Times New Roman" w:cs="Times New Roman"/>
        </w:rPr>
        <w:t>He also echoed</w:t>
      </w:r>
      <w:r w:rsidRPr="00B40C2B">
        <w:rPr>
          <w:rFonts w:ascii="Times New Roman" w:hAnsi="Times New Roman" w:cs="Times New Roman"/>
        </w:rPr>
        <w:t xml:space="preserve"> the idea, pervasive among </w:t>
      </w:r>
      <w:r w:rsidR="003B3A00" w:rsidRPr="00B40C2B">
        <w:rPr>
          <w:rFonts w:ascii="Times New Roman" w:hAnsi="Times New Roman" w:cs="Times New Roman"/>
        </w:rPr>
        <w:t xml:space="preserve">northern </w:t>
      </w:r>
      <w:r w:rsidRPr="00B40C2B">
        <w:rPr>
          <w:rFonts w:ascii="Times New Roman" w:hAnsi="Times New Roman" w:cs="Times New Roman"/>
        </w:rPr>
        <w:t>opponents of slavery, that “Slave Labor always did, always must, degrade and discourage Free Labor, where the two are brought fairly into contact.” The reason that European immigrants opted to go west, rather than south, despite higher land prices, was “very plain”</w:t>
      </w:r>
      <w:r w:rsidR="00415E00" w:rsidRPr="00B40C2B">
        <w:rPr>
          <w:rFonts w:ascii="Times New Roman" w:hAnsi="Times New Roman" w:cs="Times New Roman"/>
        </w:rPr>
        <w:t xml:space="preserve"> to him</w:t>
      </w:r>
      <w:r w:rsidRPr="00B40C2B">
        <w:rPr>
          <w:rFonts w:ascii="Times New Roman" w:hAnsi="Times New Roman" w:cs="Times New Roman"/>
        </w:rPr>
        <w:t xml:space="preserve">: </w:t>
      </w:r>
      <w:r w:rsidR="00CF2F54" w:rsidRPr="00B40C2B">
        <w:rPr>
          <w:rFonts w:ascii="Times New Roman" w:hAnsi="Times New Roman" w:cs="Times New Roman"/>
        </w:rPr>
        <w:t>s</w:t>
      </w:r>
      <w:r w:rsidR="008413BB" w:rsidRPr="00B40C2B">
        <w:rPr>
          <w:rFonts w:ascii="Times New Roman" w:hAnsi="Times New Roman" w:cs="Times New Roman"/>
        </w:rPr>
        <w:t xml:space="preserve">killed </w:t>
      </w:r>
      <w:r w:rsidRPr="00B40C2B">
        <w:rPr>
          <w:rFonts w:ascii="Times New Roman" w:hAnsi="Times New Roman" w:cs="Times New Roman"/>
        </w:rPr>
        <w:t xml:space="preserve">workers would not engage in the same kind of labor done by slaves </w:t>
      </w:r>
      <w:r w:rsidR="00415E00" w:rsidRPr="00B40C2B">
        <w:rPr>
          <w:rFonts w:ascii="Times New Roman" w:hAnsi="Times New Roman" w:cs="Times New Roman"/>
        </w:rPr>
        <w:t>“</w:t>
      </w:r>
      <w:r w:rsidRPr="00B40C2B">
        <w:rPr>
          <w:rFonts w:ascii="Times New Roman" w:hAnsi="Times New Roman" w:cs="Times New Roman"/>
        </w:rPr>
        <w:t>because this (they reason) would debase them to the level of negroes” (</w:t>
      </w:r>
      <w:r w:rsidRPr="00B40C2B">
        <w:rPr>
          <w:rFonts w:ascii="Times New Roman" w:hAnsi="Times New Roman" w:cs="Times New Roman"/>
          <w:i/>
          <w:iCs/>
        </w:rPr>
        <w:t>N</w:t>
      </w:r>
      <w:r w:rsidR="00CF2F54" w:rsidRPr="00B40C2B">
        <w:rPr>
          <w:rFonts w:ascii="Times New Roman" w:hAnsi="Times New Roman" w:cs="Times New Roman"/>
          <w:i/>
          <w:iCs/>
        </w:rPr>
        <w:t>ew-York Daily</w:t>
      </w:r>
      <w:r w:rsidRPr="00B40C2B">
        <w:rPr>
          <w:rFonts w:ascii="Times New Roman" w:hAnsi="Times New Roman" w:cs="Times New Roman"/>
          <w:i/>
          <w:iCs/>
        </w:rPr>
        <w:t xml:space="preserve"> Tribune</w:t>
      </w:r>
      <w:r w:rsidRPr="00B40C2B">
        <w:rPr>
          <w:rFonts w:ascii="Times New Roman" w:hAnsi="Times New Roman" w:cs="Times New Roman"/>
        </w:rPr>
        <w:t xml:space="preserve"> 24 July 1848). </w:t>
      </w:r>
    </w:p>
    <w:p w14:paraId="364D26AF" w14:textId="0A3C537D"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As </w:t>
      </w:r>
      <w:r w:rsidR="005C13C5" w:rsidRPr="00B40C2B">
        <w:rPr>
          <w:rFonts w:ascii="Times New Roman" w:hAnsi="Times New Roman" w:cs="Times New Roman"/>
        </w:rPr>
        <w:t>Roediger</w:t>
      </w:r>
      <w:r w:rsidRPr="00B40C2B">
        <w:rPr>
          <w:rFonts w:ascii="Times New Roman" w:hAnsi="Times New Roman" w:cs="Times New Roman"/>
        </w:rPr>
        <w:t xml:space="preserve"> has argued, “whiteness was a way in which white workers responded to a fear of dependency on wage labor and to the necessities of capitalist work discipline” (2007, 13). Even as they protested their economic </w:t>
      </w:r>
      <w:r w:rsidR="00105693" w:rsidRPr="00B40C2B">
        <w:rPr>
          <w:rFonts w:ascii="Times New Roman" w:hAnsi="Times New Roman" w:cs="Times New Roman"/>
        </w:rPr>
        <w:t>“</w:t>
      </w:r>
      <w:r w:rsidRPr="00B40C2B">
        <w:rPr>
          <w:rFonts w:ascii="Times New Roman" w:hAnsi="Times New Roman" w:cs="Times New Roman"/>
        </w:rPr>
        <w:t>enslavement,</w:t>
      </w:r>
      <w:r w:rsidR="00105693" w:rsidRPr="00B40C2B">
        <w:rPr>
          <w:rFonts w:ascii="Times New Roman" w:hAnsi="Times New Roman" w:cs="Times New Roman"/>
        </w:rPr>
        <w:t>”</w:t>
      </w:r>
      <w:r w:rsidRPr="00B40C2B">
        <w:rPr>
          <w:rFonts w:ascii="Times New Roman" w:hAnsi="Times New Roman" w:cs="Times New Roman"/>
        </w:rPr>
        <w:t xml:space="preserve"> the white working</w:t>
      </w:r>
      <w:r w:rsidR="007F4F5C" w:rsidRPr="00B40C2B">
        <w:rPr>
          <w:rFonts w:ascii="Times New Roman" w:hAnsi="Times New Roman" w:cs="Times New Roman"/>
        </w:rPr>
        <w:t xml:space="preserve"> </w:t>
      </w:r>
      <w:r w:rsidRPr="00B40C2B">
        <w:rPr>
          <w:rFonts w:ascii="Times New Roman" w:hAnsi="Times New Roman" w:cs="Times New Roman"/>
        </w:rPr>
        <w:t xml:space="preserve">class could measure their own fear of unfreedom against the existing slavery system and </w:t>
      </w:r>
      <w:r w:rsidR="002216BB" w:rsidRPr="00B40C2B">
        <w:rPr>
          <w:rFonts w:ascii="Times New Roman" w:hAnsi="Times New Roman" w:cs="Times New Roman"/>
        </w:rPr>
        <w:t>reaffirm their entitlement to the status of</w:t>
      </w:r>
      <w:r w:rsidRPr="00B40C2B">
        <w:rPr>
          <w:rFonts w:ascii="Times New Roman" w:hAnsi="Times New Roman" w:cs="Times New Roman"/>
        </w:rPr>
        <w:t xml:space="preserve"> free</w:t>
      </w:r>
      <w:r w:rsidR="008413BB" w:rsidRPr="00B40C2B">
        <w:rPr>
          <w:rFonts w:ascii="Times New Roman" w:hAnsi="Times New Roman" w:cs="Times New Roman"/>
        </w:rPr>
        <w:t xml:space="preserve"> </w:t>
      </w:r>
      <w:r w:rsidRPr="00B40C2B">
        <w:rPr>
          <w:rFonts w:ascii="Times New Roman" w:hAnsi="Times New Roman" w:cs="Times New Roman"/>
        </w:rPr>
        <w:t>men</w:t>
      </w:r>
      <w:r w:rsidR="008413BB" w:rsidRPr="00B40C2B">
        <w:rPr>
          <w:rFonts w:ascii="Times New Roman" w:hAnsi="Times New Roman" w:cs="Times New Roman"/>
        </w:rPr>
        <w:t>,</w:t>
      </w:r>
      <w:r w:rsidRPr="00B40C2B">
        <w:rPr>
          <w:rFonts w:ascii="Times New Roman" w:hAnsi="Times New Roman" w:cs="Times New Roman"/>
        </w:rPr>
        <w:t xml:space="preserve"> superior to enslaved black laborers (56). In popularizing the terms “white slavery” and “wage slavery,” the NRA closely tied working-class identity to self-ownership and economic autonomy</w:t>
      </w:r>
      <w:r w:rsidR="00014502" w:rsidRPr="00B40C2B">
        <w:rPr>
          <w:rFonts w:ascii="Times New Roman" w:hAnsi="Times New Roman" w:cs="Times New Roman"/>
        </w:rPr>
        <w:t>,</w:t>
      </w:r>
      <w:r w:rsidRPr="00B40C2B">
        <w:rPr>
          <w:rFonts w:ascii="Times New Roman" w:hAnsi="Times New Roman" w:cs="Times New Roman"/>
        </w:rPr>
        <w:t xml:space="preserve"> while deploying a deeply racialized class critique. Their reform program envisioned an emancipation of working classes that associated freedom with individual agency</w:t>
      </w:r>
      <w:r w:rsidR="008413BB" w:rsidRPr="00B40C2B">
        <w:rPr>
          <w:rFonts w:ascii="Times New Roman" w:hAnsi="Times New Roman" w:cs="Times New Roman"/>
        </w:rPr>
        <w:t>,</w:t>
      </w:r>
      <w:r w:rsidRPr="00B40C2B">
        <w:rPr>
          <w:rFonts w:ascii="Times New Roman" w:hAnsi="Times New Roman" w:cs="Times New Roman"/>
        </w:rPr>
        <w:t xml:space="preserve"> derived from propertied labor, harking back to the ideals of Jeffersonian republicanism. Based on the ideal of free contractual relationships between autonomous individuals, </w:t>
      </w:r>
      <w:r w:rsidR="00943B0F" w:rsidRPr="00B40C2B">
        <w:rPr>
          <w:rFonts w:ascii="Times New Roman" w:hAnsi="Times New Roman" w:cs="Times New Roman"/>
        </w:rPr>
        <w:t xml:space="preserve">the National </w:t>
      </w:r>
      <w:r w:rsidR="00943B0F" w:rsidRPr="00B40C2B">
        <w:rPr>
          <w:rFonts w:ascii="Times New Roman" w:hAnsi="Times New Roman" w:cs="Times New Roman"/>
        </w:rPr>
        <w:lastRenderedPageBreak/>
        <w:t xml:space="preserve">Reformers’ </w:t>
      </w:r>
      <w:r w:rsidRPr="00B40C2B">
        <w:rPr>
          <w:rFonts w:ascii="Times New Roman" w:hAnsi="Times New Roman" w:cs="Times New Roman"/>
        </w:rPr>
        <w:t xml:space="preserve">ideas of property ownership had deeply moral connotations, and </w:t>
      </w:r>
      <w:r w:rsidR="003B3A00" w:rsidRPr="00B40C2B">
        <w:rPr>
          <w:rFonts w:ascii="Times New Roman" w:hAnsi="Times New Roman" w:cs="Times New Roman"/>
        </w:rPr>
        <w:t xml:space="preserve">they </w:t>
      </w:r>
      <w:r w:rsidRPr="00B40C2B">
        <w:rPr>
          <w:rFonts w:ascii="Times New Roman" w:hAnsi="Times New Roman" w:cs="Times New Roman"/>
        </w:rPr>
        <w:t xml:space="preserve">were populist and libertarian in spirit. </w:t>
      </w:r>
    </w:p>
    <w:p w14:paraId="48D1DAD2" w14:textId="77777777" w:rsidR="005255E2" w:rsidRPr="00B40C2B" w:rsidRDefault="005255E2" w:rsidP="00B40C2B">
      <w:pPr>
        <w:spacing w:line="480" w:lineRule="auto"/>
        <w:ind w:firstLine="708"/>
        <w:contextualSpacing/>
        <w:rPr>
          <w:rFonts w:ascii="Times New Roman" w:hAnsi="Times New Roman" w:cs="Times New Roman"/>
        </w:rPr>
      </w:pPr>
    </w:p>
    <w:p w14:paraId="35C47C90" w14:textId="77777777" w:rsidR="005255E2" w:rsidRPr="00B40C2B" w:rsidRDefault="005255E2" w:rsidP="00B40C2B">
      <w:pPr>
        <w:spacing w:line="480" w:lineRule="auto"/>
        <w:contextualSpacing/>
        <w:jc w:val="center"/>
        <w:rPr>
          <w:rFonts w:ascii="Times New Roman" w:hAnsi="Times New Roman" w:cs="Times New Roman"/>
        </w:rPr>
      </w:pPr>
      <w:bookmarkStart w:id="10" w:name="_Toc381207254"/>
      <w:r w:rsidRPr="00B40C2B">
        <w:rPr>
          <w:rFonts w:ascii="Times New Roman" w:hAnsi="Times New Roman" w:cs="Times New Roman"/>
        </w:rPr>
        <w:t>Homes for the Homeless: The Public Lands in Congressional Politics</w:t>
      </w:r>
      <w:bookmarkEnd w:id="10"/>
    </w:p>
    <w:p w14:paraId="4DEB64B9" w14:textId="77777777" w:rsidR="005255E2" w:rsidRPr="00B40C2B" w:rsidRDefault="005255E2" w:rsidP="00B40C2B">
      <w:pPr>
        <w:spacing w:line="480" w:lineRule="auto"/>
        <w:contextualSpacing/>
        <w:jc w:val="center"/>
        <w:rPr>
          <w:rFonts w:ascii="Times New Roman" w:hAnsi="Times New Roman" w:cs="Times New Roman"/>
        </w:rPr>
      </w:pPr>
    </w:p>
    <w:p w14:paraId="5A83E0D3" w14:textId="044669D5" w:rsidR="005255E2" w:rsidRPr="00B40C2B" w:rsidRDefault="005255E2" w:rsidP="00B40C2B">
      <w:pPr>
        <w:spacing w:line="480" w:lineRule="auto"/>
        <w:contextualSpacing/>
        <w:rPr>
          <w:rFonts w:ascii="Times New Roman" w:hAnsi="Times New Roman" w:cs="Times New Roman"/>
        </w:rPr>
      </w:pPr>
      <w:r w:rsidRPr="00B40C2B">
        <w:rPr>
          <w:rFonts w:ascii="Times New Roman" w:hAnsi="Times New Roman" w:cs="Times New Roman"/>
        </w:rPr>
        <w:t xml:space="preserve">In the pages of the </w:t>
      </w:r>
      <w:r w:rsidRPr="00B40C2B">
        <w:rPr>
          <w:rFonts w:ascii="Times New Roman" w:hAnsi="Times New Roman" w:cs="Times New Roman"/>
          <w:i/>
          <w:iCs/>
        </w:rPr>
        <w:t>Tribune</w:t>
      </w:r>
      <w:r w:rsidRPr="00B40C2B">
        <w:rPr>
          <w:rFonts w:ascii="Times New Roman" w:hAnsi="Times New Roman" w:cs="Times New Roman"/>
        </w:rPr>
        <w:t>, Greeley relentlessly pressed Congress to curb land speculation and prohibit the sale of public lands</w:t>
      </w:r>
      <w:r w:rsidR="00180889" w:rsidRPr="00B40C2B">
        <w:rPr>
          <w:rFonts w:ascii="Times New Roman" w:hAnsi="Times New Roman" w:cs="Times New Roman"/>
        </w:rPr>
        <w:t>,</w:t>
      </w:r>
      <w:r w:rsidRPr="00B40C2B">
        <w:rPr>
          <w:rFonts w:ascii="Times New Roman" w:hAnsi="Times New Roman" w:cs="Times New Roman"/>
        </w:rPr>
        <w:t xml:space="preserve"> except to settlers—which he believed to be in the legislators’ own interest. “</w:t>
      </w:r>
      <w:r w:rsidRPr="00B40C2B">
        <w:rPr>
          <w:rFonts w:ascii="Times New Roman" w:hAnsi="Times New Roman" w:cs="Times New Roman"/>
        </w:rPr>
        <w:sym w:font="Symbol" w:char="F05B"/>
      </w:r>
      <w:r w:rsidRPr="00B40C2B">
        <w:rPr>
          <w:rFonts w:ascii="Times New Roman" w:hAnsi="Times New Roman" w:cs="Times New Roman"/>
        </w:rPr>
        <w:t>T</w:t>
      </w:r>
      <w:r w:rsidRPr="00B40C2B">
        <w:rPr>
          <w:rFonts w:ascii="Times New Roman" w:hAnsi="Times New Roman" w:cs="Times New Roman"/>
        </w:rPr>
        <w:sym w:font="Symbol" w:char="F05D"/>
      </w:r>
      <w:proofErr w:type="spellStart"/>
      <w:r w:rsidRPr="00B40C2B">
        <w:rPr>
          <w:rFonts w:ascii="Times New Roman" w:hAnsi="Times New Roman" w:cs="Times New Roman"/>
        </w:rPr>
        <w:t>hough</w:t>
      </w:r>
      <w:proofErr w:type="spellEnd"/>
      <w:r w:rsidRPr="00B40C2B">
        <w:rPr>
          <w:rFonts w:ascii="Times New Roman" w:hAnsi="Times New Roman" w:cs="Times New Roman"/>
        </w:rPr>
        <w:t xml:space="preserve"> Congress would seem indifferent to Land Reform, the People are not,” Greeley wrote in March 1848 and warned: “The men who agitate for Land Limitation may be undistinguished and apparently few: but they will hold the balance of power in many Districts at the ensuing elections to Congress, and in their view Land Reform has an importance which dwarfs all other questions of the day” (</w:t>
      </w:r>
      <w:r w:rsidRPr="00B40C2B">
        <w:rPr>
          <w:rFonts w:ascii="Times New Roman" w:hAnsi="Times New Roman" w:cs="Times New Roman"/>
          <w:i/>
          <w:iCs/>
        </w:rPr>
        <w:t>N</w:t>
      </w:r>
      <w:r w:rsidR="00CF2F54" w:rsidRPr="00B40C2B">
        <w:rPr>
          <w:rFonts w:ascii="Times New Roman" w:hAnsi="Times New Roman" w:cs="Times New Roman"/>
          <w:i/>
          <w:iCs/>
        </w:rPr>
        <w:t>ew-</w:t>
      </w:r>
      <w:r w:rsidRPr="00B40C2B">
        <w:rPr>
          <w:rFonts w:ascii="Times New Roman" w:hAnsi="Times New Roman" w:cs="Times New Roman"/>
          <w:i/>
          <w:iCs/>
        </w:rPr>
        <w:t>Y</w:t>
      </w:r>
      <w:r w:rsidR="00CF2F54" w:rsidRPr="00B40C2B">
        <w:rPr>
          <w:rFonts w:ascii="Times New Roman" w:hAnsi="Times New Roman" w:cs="Times New Roman"/>
          <w:i/>
          <w:iCs/>
        </w:rPr>
        <w:t>ork Daily</w:t>
      </w:r>
      <w:r w:rsidRPr="00B40C2B">
        <w:rPr>
          <w:rFonts w:ascii="Times New Roman" w:hAnsi="Times New Roman" w:cs="Times New Roman"/>
          <w:i/>
          <w:iCs/>
        </w:rPr>
        <w:t xml:space="preserve"> Tribune</w:t>
      </w:r>
      <w:r w:rsidRPr="00B40C2B">
        <w:rPr>
          <w:rFonts w:ascii="Times New Roman" w:hAnsi="Times New Roman" w:cs="Times New Roman"/>
        </w:rPr>
        <w:t xml:space="preserve"> 28 March 1848). While the National Reform Movement </w:t>
      </w:r>
      <w:r w:rsidR="00B239C9" w:rsidRPr="00B40C2B">
        <w:rPr>
          <w:rFonts w:ascii="Times New Roman" w:hAnsi="Times New Roman" w:cs="Times New Roman"/>
        </w:rPr>
        <w:t>did not chalk up</w:t>
      </w:r>
      <w:r w:rsidRPr="00B40C2B">
        <w:rPr>
          <w:rFonts w:ascii="Times New Roman" w:hAnsi="Times New Roman" w:cs="Times New Roman"/>
        </w:rPr>
        <w:t xml:space="preserve"> many successes as a political organization, it exerted significant influence on political processes and managed to mainstream its major concerns </w:t>
      </w:r>
      <w:proofErr w:type="gramStart"/>
      <w:r w:rsidRPr="00B40C2B">
        <w:rPr>
          <w:rFonts w:ascii="Times New Roman" w:hAnsi="Times New Roman" w:cs="Times New Roman"/>
        </w:rPr>
        <w:t>with regard to</w:t>
      </w:r>
      <w:proofErr w:type="gramEnd"/>
      <w:r w:rsidRPr="00B40C2B">
        <w:rPr>
          <w:rFonts w:ascii="Times New Roman" w:hAnsi="Times New Roman" w:cs="Times New Roman"/>
        </w:rPr>
        <w:t xml:space="preserve"> the public lands. It ended as an independent movement when the Republican Party both appropriated the topic of land reform and shifted the rhetoric of this discourse. Instead of focusing on a natural right to the soil, advocates of reform now tended to emphasize the more affective terms “home” and “homestead,” thereby turning it into a concern of the white middle class. </w:t>
      </w:r>
    </w:p>
    <w:p w14:paraId="1054F3C5" w14:textId="1F312FC6"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homestead movement intersected with larger debates on how to settle the public domain in the </w:t>
      </w:r>
      <w:r w:rsidR="006E0B73" w:rsidRPr="00B40C2B">
        <w:rPr>
          <w:rFonts w:ascii="Times New Roman" w:hAnsi="Times New Roman" w:cs="Times New Roman"/>
        </w:rPr>
        <w:t>W</w:t>
      </w:r>
      <w:r w:rsidRPr="00B40C2B">
        <w:rPr>
          <w:rFonts w:ascii="Times New Roman" w:hAnsi="Times New Roman" w:cs="Times New Roman"/>
        </w:rPr>
        <w:t xml:space="preserve">est </w:t>
      </w:r>
      <w:r w:rsidR="00B239C9" w:rsidRPr="00B40C2B">
        <w:rPr>
          <w:rFonts w:ascii="Times New Roman" w:hAnsi="Times New Roman" w:cs="Times New Roman"/>
        </w:rPr>
        <w:t xml:space="preserve">and </w:t>
      </w:r>
      <w:r w:rsidRPr="00B40C2B">
        <w:rPr>
          <w:rFonts w:ascii="Times New Roman" w:hAnsi="Times New Roman" w:cs="Times New Roman"/>
        </w:rPr>
        <w:t xml:space="preserve">revolved around competing political and economic interests and actors—government agents, </w:t>
      </w:r>
      <w:proofErr w:type="gramStart"/>
      <w:r w:rsidRPr="00B40C2B">
        <w:rPr>
          <w:rFonts w:ascii="Times New Roman" w:hAnsi="Times New Roman" w:cs="Times New Roman"/>
        </w:rPr>
        <w:t>financiers</w:t>
      </w:r>
      <w:proofErr w:type="gramEnd"/>
      <w:r w:rsidRPr="00B40C2B">
        <w:rPr>
          <w:rFonts w:ascii="Times New Roman" w:hAnsi="Times New Roman" w:cs="Times New Roman"/>
        </w:rPr>
        <w:t xml:space="preserve"> and speculators, as well as homesteading squatters—all of </w:t>
      </w:r>
      <w:r w:rsidR="00FF5281" w:rsidRPr="00B40C2B">
        <w:rPr>
          <w:rFonts w:ascii="Times New Roman" w:hAnsi="Times New Roman" w:cs="Times New Roman"/>
        </w:rPr>
        <w:t>whom</w:t>
      </w:r>
      <w:r w:rsidR="005B44FE" w:rsidRPr="00B40C2B">
        <w:rPr>
          <w:rFonts w:ascii="Times New Roman" w:hAnsi="Times New Roman" w:cs="Times New Roman"/>
        </w:rPr>
        <w:t>,</w:t>
      </w:r>
      <w:r w:rsidR="00FF5281" w:rsidRPr="00B40C2B">
        <w:rPr>
          <w:rFonts w:ascii="Times New Roman" w:hAnsi="Times New Roman" w:cs="Times New Roman"/>
        </w:rPr>
        <w:t xml:space="preserve"> </w:t>
      </w:r>
      <w:r w:rsidRPr="00B40C2B">
        <w:rPr>
          <w:rFonts w:ascii="Times New Roman" w:hAnsi="Times New Roman" w:cs="Times New Roman"/>
        </w:rPr>
        <w:t>however</w:t>
      </w:r>
      <w:r w:rsidR="005B44FE" w:rsidRPr="00B40C2B">
        <w:rPr>
          <w:rFonts w:ascii="Times New Roman" w:hAnsi="Times New Roman" w:cs="Times New Roman"/>
        </w:rPr>
        <w:t>,</w:t>
      </w:r>
      <w:r w:rsidRPr="00B40C2B">
        <w:rPr>
          <w:rFonts w:ascii="Times New Roman" w:hAnsi="Times New Roman" w:cs="Times New Roman"/>
        </w:rPr>
        <w:t xml:space="preserve"> coalesced in a systemic denial of indigenous land rights. This </w:t>
      </w:r>
      <w:r w:rsidR="00B239C9" w:rsidRPr="00B40C2B">
        <w:rPr>
          <w:rFonts w:ascii="Times New Roman" w:hAnsi="Times New Roman" w:cs="Times New Roman"/>
        </w:rPr>
        <w:t>is</w:t>
      </w:r>
      <w:r w:rsidRPr="00B40C2B">
        <w:rPr>
          <w:rFonts w:ascii="Times New Roman" w:hAnsi="Times New Roman" w:cs="Times New Roman"/>
        </w:rPr>
        <w:t xml:space="preserve"> best illustrated </w:t>
      </w:r>
      <w:r w:rsidR="00B239C9" w:rsidRPr="00B40C2B">
        <w:rPr>
          <w:rFonts w:ascii="Times New Roman" w:hAnsi="Times New Roman" w:cs="Times New Roman"/>
        </w:rPr>
        <w:lastRenderedPageBreak/>
        <w:t>by</w:t>
      </w:r>
      <w:r w:rsidRPr="00B40C2B">
        <w:rPr>
          <w:rFonts w:ascii="Times New Roman" w:hAnsi="Times New Roman" w:cs="Times New Roman"/>
        </w:rPr>
        <w:t xml:space="preserve"> the controversies </w:t>
      </w:r>
      <w:r w:rsidR="003B3A00" w:rsidRPr="00B40C2B">
        <w:rPr>
          <w:rFonts w:ascii="Times New Roman" w:hAnsi="Times New Roman" w:cs="Times New Roman"/>
        </w:rPr>
        <w:t>regarding</w:t>
      </w:r>
      <w:r w:rsidRPr="00B40C2B">
        <w:rPr>
          <w:rFonts w:ascii="Times New Roman" w:hAnsi="Times New Roman" w:cs="Times New Roman"/>
        </w:rPr>
        <w:t xml:space="preserve"> squatters in indigenous territories</w:t>
      </w:r>
      <w:r w:rsidR="00F64577" w:rsidRPr="00B40C2B">
        <w:rPr>
          <w:rFonts w:ascii="Times New Roman" w:hAnsi="Times New Roman" w:cs="Times New Roman"/>
        </w:rPr>
        <w:t>. I</w:t>
      </w:r>
      <w:r w:rsidRPr="00B40C2B">
        <w:rPr>
          <w:rFonts w:ascii="Times New Roman" w:hAnsi="Times New Roman" w:cs="Times New Roman"/>
        </w:rPr>
        <w:t xml:space="preserve">n 1785, Congress </w:t>
      </w:r>
      <w:proofErr w:type="gramStart"/>
      <w:r w:rsidRPr="00B40C2B">
        <w:rPr>
          <w:rFonts w:ascii="Times New Roman" w:hAnsi="Times New Roman" w:cs="Times New Roman"/>
        </w:rPr>
        <w:t>forbid</w:t>
      </w:r>
      <w:proofErr w:type="gramEnd"/>
      <w:r w:rsidRPr="00B40C2B">
        <w:rPr>
          <w:rFonts w:ascii="Times New Roman" w:hAnsi="Times New Roman" w:cs="Times New Roman"/>
        </w:rPr>
        <w:t xml:space="preserve"> unlawful settlement by proclamation</w:t>
      </w:r>
      <w:r w:rsidR="00F64577" w:rsidRPr="00B40C2B">
        <w:rPr>
          <w:rFonts w:ascii="Times New Roman" w:hAnsi="Times New Roman" w:cs="Times New Roman"/>
        </w:rPr>
        <w:t>, and</w:t>
      </w:r>
      <w:r w:rsidR="00CF2F54" w:rsidRPr="00B40C2B">
        <w:rPr>
          <w:rFonts w:ascii="Times New Roman" w:hAnsi="Times New Roman" w:cs="Times New Roman"/>
        </w:rPr>
        <w:t xml:space="preserve"> </w:t>
      </w:r>
      <w:r w:rsidRPr="00B40C2B">
        <w:rPr>
          <w:rFonts w:ascii="Times New Roman" w:hAnsi="Times New Roman" w:cs="Times New Roman"/>
        </w:rPr>
        <w:t xml:space="preserve">in 1807, the Intrusion Act legally prohibited U.S. citizens from taking unauthorized possession of lands outside the nation’s </w:t>
      </w:r>
      <w:r w:rsidR="00180889" w:rsidRPr="00B40C2B">
        <w:rPr>
          <w:rFonts w:ascii="Times New Roman" w:hAnsi="Times New Roman" w:cs="Times New Roman"/>
        </w:rPr>
        <w:t>borders</w:t>
      </w:r>
      <w:r w:rsidRPr="00B40C2B">
        <w:rPr>
          <w:rFonts w:ascii="Times New Roman" w:hAnsi="Times New Roman" w:cs="Times New Roman"/>
        </w:rPr>
        <w:t>. Yet</w:t>
      </w:r>
      <w:r w:rsidR="00180889" w:rsidRPr="00B40C2B">
        <w:rPr>
          <w:rFonts w:ascii="Times New Roman" w:hAnsi="Times New Roman" w:cs="Times New Roman"/>
        </w:rPr>
        <w:t>,</w:t>
      </w:r>
      <w:r w:rsidRPr="00B40C2B">
        <w:rPr>
          <w:rFonts w:ascii="Times New Roman" w:hAnsi="Times New Roman" w:cs="Times New Roman"/>
        </w:rPr>
        <w:t xml:space="preserve"> this legislation proved to be unenforceable in practice, due to the sheer number of settlers who, over time, grew into a viable social force. </w:t>
      </w:r>
      <w:r w:rsidR="00FF7B03" w:rsidRPr="00B40C2B">
        <w:rPr>
          <w:rFonts w:ascii="Times New Roman" w:hAnsi="Times New Roman" w:cs="Times New Roman"/>
        </w:rPr>
        <w:t>What is more</w:t>
      </w:r>
      <w:r w:rsidRPr="00B40C2B">
        <w:rPr>
          <w:rFonts w:ascii="Times New Roman" w:hAnsi="Times New Roman" w:cs="Times New Roman"/>
        </w:rPr>
        <w:t>, “</w:t>
      </w:r>
      <w:r w:rsidRPr="00B40C2B">
        <w:rPr>
          <w:rFonts w:ascii="Times New Roman" w:hAnsi="Times New Roman" w:cs="Times New Roman"/>
        </w:rPr>
        <w:sym w:font="Symbol" w:char="F05B"/>
      </w:r>
      <w:proofErr w:type="spellStart"/>
      <w:r w:rsidRPr="00B40C2B">
        <w:rPr>
          <w:rFonts w:ascii="Times New Roman" w:hAnsi="Times New Roman" w:cs="Times New Roman"/>
        </w:rPr>
        <w:t>t</w:t>
      </w:r>
      <w:r w:rsidRPr="00B40C2B">
        <w:rPr>
          <w:rFonts w:ascii="Times New Roman" w:hAnsi="Times New Roman" w:cs="Times New Roman"/>
        </w:rPr>
        <w:sym w:font="Symbol" w:char="F05D"/>
      </w:r>
      <w:r w:rsidRPr="00B40C2B">
        <w:rPr>
          <w:rFonts w:ascii="Times New Roman" w:hAnsi="Times New Roman" w:cs="Times New Roman"/>
        </w:rPr>
        <w:t>he</w:t>
      </w:r>
      <w:proofErr w:type="spellEnd"/>
      <w:r w:rsidRPr="00B40C2B">
        <w:rPr>
          <w:rFonts w:ascii="Times New Roman" w:hAnsi="Times New Roman" w:cs="Times New Roman"/>
        </w:rPr>
        <w:t xml:space="preserve"> distinction between legality and illegality that operates in the land acquisition process of a settler state is particularly fraught and unstable” (Nichols 2020, 38)</w:t>
      </w:r>
      <w:r w:rsidR="00FF7B03" w:rsidRPr="00B40C2B">
        <w:rPr>
          <w:rFonts w:ascii="Times New Roman" w:hAnsi="Times New Roman" w:cs="Times New Roman"/>
        </w:rPr>
        <w:t xml:space="preserve"> because the state’s claim of a monopoly over an acquired territory only</w:t>
      </w:r>
      <w:r w:rsidR="003B3A00" w:rsidRPr="00B40C2B">
        <w:rPr>
          <w:rFonts w:ascii="Times New Roman" w:hAnsi="Times New Roman" w:cs="Times New Roman"/>
        </w:rPr>
        <w:t xml:space="preserve"> becomes</w:t>
      </w:r>
      <w:r w:rsidR="00FF7B03" w:rsidRPr="00B40C2B">
        <w:rPr>
          <w:rFonts w:ascii="Times New Roman" w:hAnsi="Times New Roman" w:cs="Times New Roman"/>
        </w:rPr>
        <w:t xml:space="preserve"> a reality </w:t>
      </w:r>
      <w:r w:rsidR="00CF6732" w:rsidRPr="00B40C2B">
        <w:rPr>
          <w:rFonts w:ascii="Times New Roman" w:hAnsi="Times New Roman" w:cs="Times New Roman"/>
        </w:rPr>
        <w:t xml:space="preserve">through </w:t>
      </w:r>
      <w:r w:rsidR="00FF7B03" w:rsidRPr="00B40C2B">
        <w:rPr>
          <w:rFonts w:ascii="Times New Roman" w:hAnsi="Times New Roman" w:cs="Times New Roman"/>
        </w:rPr>
        <w:t>the act of its assertion</w:t>
      </w:r>
      <w:r w:rsidRPr="00B40C2B">
        <w:rPr>
          <w:rFonts w:ascii="Times New Roman" w:hAnsi="Times New Roman" w:cs="Times New Roman"/>
        </w:rPr>
        <w:t xml:space="preserve">. In that sense, U.S. expansion </w:t>
      </w:r>
      <w:r w:rsidR="00FF7B03" w:rsidRPr="00B40C2B">
        <w:rPr>
          <w:rFonts w:ascii="Times New Roman" w:hAnsi="Times New Roman" w:cs="Times New Roman"/>
        </w:rPr>
        <w:t xml:space="preserve">itself </w:t>
      </w:r>
      <w:r w:rsidRPr="00B40C2B">
        <w:rPr>
          <w:rFonts w:ascii="Times New Roman" w:hAnsi="Times New Roman" w:cs="Times New Roman"/>
        </w:rPr>
        <w:t xml:space="preserve">depended on an extralegal force, by which </w:t>
      </w:r>
      <w:r w:rsidR="006E0B73" w:rsidRPr="00B40C2B">
        <w:rPr>
          <w:rFonts w:ascii="Times New Roman" w:hAnsi="Times New Roman" w:cs="Times New Roman"/>
        </w:rPr>
        <w:t>W</w:t>
      </w:r>
      <w:r w:rsidRPr="00B40C2B">
        <w:rPr>
          <w:rFonts w:ascii="Times New Roman" w:hAnsi="Times New Roman" w:cs="Times New Roman"/>
        </w:rPr>
        <w:t>estern territories successively became incorporated. This is mirrored in the acts of squatters who settle</w:t>
      </w:r>
      <w:r w:rsidR="00256CD6" w:rsidRPr="00B40C2B">
        <w:rPr>
          <w:rFonts w:ascii="Times New Roman" w:hAnsi="Times New Roman" w:cs="Times New Roman"/>
        </w:rPr>
        <w:t>d</w:t>
      </w:r>
      <w:r w:rsidRPr="00B40C2B">
        <w:rPr>
          <w:rFonts w:ascii="Times New Roman" w:hAnsi="Times New Roman" w:cs="Times New Roman"/>
        </w:rPr>
        <w:t xml:space="preserve"> beyond the territorial </w:t>
      </w:r>
      <w:r w:rsidR="00CF6732" w:rsidRPr="00B40C2B">
        <w:rPr>
          <w:rFonts w:ascii="Times New Roman" w:hAnsi="Times New Roman" w:cs="Times New Roman"/>
        </w:rPr>
        <w:t xml:space="preserve">boundaries </w:t>
      </w:r>
      <w:r w:rsidRPr="00B40C2B">
        <w:rPr>
          <w:rFonts w:ascii="Times New Roman" w:hAnsi="Times New Roman" w:cs="Times New Roman"/>
        </w:rPr>
        <w:t xml:space="preserve">of the state and </w:t>
      </w:r>
      <w:r w:rsidR="00256CD6" w:rsidRPr="00B40C2B">
        <w:rPr>
          <w:rFonts w:ascii="Times New Roman" w:hAnsi="Times New Roman" w:cs="Times New Roman"/>
        </w:rPr>
        <w:t>we</w:t>
      </w:r>
      <w:r w:rsidRPr="00B40C2B">
        <w:rPr>
          <w:rFonts w:ascii="Times New Roman" w:hAnsi="Times New Roman" w:cs="Times New Roman"/>
        </w:rPr>
        <w:t xml:space="preserve">re thus acting extralegally. To frame squatting on land </w:t>
      </w:r>
      <w:r w:rsidR="00CF6732" w:rsidRPr="00B40C2B">
        <w:rPr>
          <w:rFonts w:ascii="Times New Roman" w:hAnsi="Times New Roman" w:cs="Times New Roman"/>
        </w:rPr>
        <w:t xml:space="preserve">that was still </w:t>
      </w:r>
      <w:r w:rsidRPr="00B40C2B">
        <w:rPr>
          <w:rFonts w:ascii="Times New Roman" w:hAnsi="Times New Roman" w:cs="Times New Roman"/>
        </w:rPr>
        <w:t xml:space="preserve">awaiting incorporation into U.S. territory as </w:t>
      </w:r>
      <w:r w:rsidR="00CF6732" w:rsidRPr="00B40C2B">
        <w:rPr>
          <w:rFonts w:ascii="Times New Roman" w:hAnsi="Times New Roman" w:cs="Times New Roman"/>
        </w:rPr>
        <w:t xml:space="preserve">being </w:t>
      </w:r>
      <w:r w:rsidRPr="00B40C2B">
        <w:rPr>
          <w:rFonts w:ascii="Times New Roman" w:hAnsi="Times New Roman" w:cs="Times New Roman"/>
        </w:rPr>
        <w:t xml:space="preserve">illegal posed the danger of calling into question the legitimacy of the </w:t>
      </w:r>
      <w:r w:rsidR="00FF7B03" w:rsidRPr="00B40C2B">
        <w:rPr>
          <w:rFonts w:ascii="Times New Roman" w:hAnsi="Times New Roman" w:cs="Times New Roman"/>
        </w:rPr>
        <w:t>settler state</w:t>
      </w:r>
      <w:r w:rsidRPr="00B40C2B">
        <w:rPr>
          <w:rFonts w:ascii="Times New Roman" w:hAnsi="Times New Roman" w:cs="Times New Roman"/>
        </w:rPr>
        <w:t xml:space="preserve"> itself (37-39).</w:t>
      </w:r>
    </w:p>
    <w:p w14:paraId="26187C5F" w14:textId="13089D0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A preemption law appeared as one possible </w:t>
      </w:r>
      <w:r w:rsidR="00CA39F4" w:rsidRPr="00B40C2B">
        <w:rPr>
          <w:rFonts w:ascii="Times New Roman" w:hAnsi="Times New Roman" w:cs="Times New Roman"/>
        </w:rPr>
        <w:t xml:space="preserve">instrument </w:t>
      </w:r>
      <w:r w:rsidRPr="00B40C2B">
        <w:rPr>
          <w:rFonts w:ascii="Times New Roman" w:hAnsi="Times New Roman" w:cs="Times New Roman"/>
        </w:rPr>
        <w:t xml:space="preserve">to legalize squatter’s claims, giving them the right of first bid on the property at a reduced </w:t>
      </w:r>
      <w:proofErr w:type="gramStart"/>
      <w:r w:rsidRPr="00B40C2B">
        <w:rPr>
          <w:rFonts w:ascii="Times New Roman" w:hAnsi="Times New Roman" w:cs="Times New Roman"/>
        </w:rPr>
        <w:t>price</w:t>
      </w:r>
      <w:r w:rsidR="00CF6732" w:rsidRPr="00B40C2B">
        <w:rPr>
          <w:rFonts w:ascii="Times New Roman" w:hAnsi="Times New Roman" w:cs="Times New Roman"/>
        </w:rPr>
        <w:t>,</w:t>
      </w:r>
      <w:r w:rsidRPr="00B40C2B">
        <w:rPr>
          <w:rFonts w:ascii="Times New Roman" w:hAnsi="Times New Roman" w:cs="Times New Roman"/>
        </w:rPr>
        <w:t xml:space="preserve"> if</w:t>
      </w:r>
      <w:proofErr w:type="gramEnd"/>
      <w:r w:rsidRPr="00B40C2B">
        <w:rPr>
          <w:rFonts w:ascii="Times New Roman" w:hAnsi="Times New Roman" w:cs="Times New Roman"/>
        </w:rPr>
        <w:t xml:space="preserve"> they had occupied and “improved” the land for a certain period of time. Various temporary preemption laws </w:t>
      </w:r>
      <w:r w:rsidR="00803E9E" w:rsidRPr="00B40C2B">
        <w:rPr>
          <w:rFonts w:ascii="Times New Roman" w:hAnsi="Times New Roman" w:cs="Times New Roman"/>
        </w:rPr>
        <w:t xml:space="preserve">had been </w:t>
      </w:r>
      <w:r w:rsidRPr="00B40C2B">
        <w:rPr>
          <w:rFonts w:ascii="Times New Roman" w:hAnsi="Times New Roman" w:cs="Times New Roman"/>
        </w:rPr>
        <w:t xml:space="preserve">passed between 1799 and 1838. In 1840, Thomas Hart Benton, one of the earliest </w:t>
      </w:r>
      <w:r w:rsidR="00005606" w:rsidRPr="00B40C2B">
        <w:rPr>
          <w:rFonts w:ascii="Times New Roman" w:hAnsi="Times New Roman" w:cs="Times New Roman"/>
        </w:rPr>
        <w:t xml:space="preserve">advocates </w:t>
      </w:r>
      <w:r w:rsidRPr="00B40C2B">
        <w:rPr>
          <w:rFonts w:ascii="Times New Roman" w:hAnsi="Times New Roman" w:cs="Times New Roman"/>
        </w:rPr>
        <w:t>for a permanent pre-emption law, advanced the so-called ‘Log Cabin Bill’ which would have allowed preemption of public lands at a minimum price of $1.25 per acre, provided that the preempt</w:t>
      </w:r>
      <w:r w:rsidR="00723CC4" w:rsidRPr="00B40C2B">
        <w:rPr>
          <w:rFonts w:ascii="Times New Roman" w:hAnsi="Times New Roman" w:cs="Times New Roman"/>
        </w:rPr>
        <w:t>o</w:t>
      </w:r>
      <w:r w:rsidRPr="00B40C2B">
        <w:rPr>
          <w:rFonts w:ascii="Times New Roman" w:hAnsi="Times New Roman" w:cs="Times New Roman"/>
        </w:rPr>
        <w:t>r buil</w:t>
      </w:r>
      <w:r w:rsidR="00CF6732" w:rsidRPr="00B40C2B">
        <w:rPr>
          <w:rFonts w:ascii="Times New Roman" w:hAnsi="Times New Roman" w:cs="Times New Roman"/>
        </w:rPr>
        <w:t>t</w:t>
      </w:r>
      <w:r w:rsidRPr="00B40C2B">
        <w:rPr>
          <w:rFonts w:ascii="Times New Roman" w:hAnsi="Times New Roman" w:cs="Times New Roman"/>
        </w:rPr>
        <w:t xml:space="preserve"> a house and cultivate</w:t>
      </w:r>
      <w:r w:rsidR="00CF6732" w:rsidRPr="00B40C2B">
        <w:rPr>
          <w:rFonts w:ascii="Times New Roman" w:hAnsi="Times New Roman" w:cs="Times New Roman"/>
        </w:rPr>
        <w:t>d</w:t>
      </w:r>
      <w:r w:rsidRPr="00B40C2B">
        <w:rPr>
          <w:rFonts w:ascii="Times New Roman" w:hAnsi="Times New Roman" w:cs="Times New Roman"/>
        </w:rPr>
        <w:t xml:space="preserve"> the land. The law that was finally passed, the Distribution</w:t>
      </w:r>
      <w:r w:rsidR="009016FB" w:rsidRPr="00B40C2B">
        <w:rPr>
          <w:rFonts w:ascii="Times New Roman" w:hAnsi="Times New Roman" w:cs="Times New Roman"/>
        </w:rPr>
        <w:t>-</w:t>
      </w:r>
      <w:r w:rsidRPr="00B40C2B">
        <w:rPr>
          <w:rFonts w:ascii="Times New Roman" w:hAnsi="Times New Roman" w:cs="Times New Roman"/>
        </w:rPr>
        <w:t xml:space="preserve">Preemption Act of 1841, </w:t>
      </w:r>
      <w:r w:rsidR="00193154" w:rsidRPr="00B40C2B">
        <w:rPr>
          <w:rFonts w:ascii="Times New Roman" w:hAnsi="Times New Roman" w:cs="Times New Roman"/>
        </w:rPr>
        <w:t xml:space="preserve">decreed </w:t>
      </w:r>
      <w:r w:rsidRPr="00B40C2B">
        <w:rPr>
          <w:rFonts w:ascii="Times New Roman" w:hAnsi="Times New Roman" w:cs="Times New Roman"/>
        </w:rPr>
        <w:t xml:space="preserve">that ten percent of the revenues from public land sales within the boundaries of Ohio, Indiana, Illinois, Alabama, Missouri, Mississippi, Louisiana, Arkansas, and Michigan would be paid to these states, with the rest of the proceeds to be divided between </w:t>
      </w:r>
      <w:r w:rsidRPr="00B40C2B">
        <w:rPr>
          <w:rFonts w:ascii="Times New Roman" w:hAnsi="Times New Roman" w:cs="Times New Roman"/>
        </w:rPr>
        <w:lastRenderedPageBreak/>
        <w:t xml:space="preserve">the 26 states of the Union. Heads of families, widows, and single men over the age of 21, who were citizens or </w:t>
      </w:r>
      <w:r w:rsidR="00CF6732" w:rsidRPr="00B40C2B">
        <w:rPr>
          <w:rFonts w:ascii="Times New Roman" w:hAnsi="Times New Roman" w:cs="Times New Roman"/>
        </w:rPr>
        <w:t xml:space="preserve">who </w:t>
      </w:r>
      <w:r w:rsidRPr="00B40C2B">
        <w:rPr>
          <w:rFonts w:ascii="Times New Roman" w:hAnsi="Times New Roman" w:cs="Times New Roman"/>
        </w:rPr>
        <w:t xml:space="preserve">intended </w:t>
      </w:r>
      <w:r w:rsidR="00CF6732" w:rsidRPr="00B40C2B">
        <w:rPr>
          <w:rFonts w:ascii="Times New Roman" w:hAnsi="Times New Roman" w:cs="Times New Roman"/>
        </w:rPr>
        <w:t xml:space="preserve">on becoming </w:t>
      </w:r>
      <w:r w:rsidRPr="00B40C2B">
        <w:rPr>
          <w:rFonts w:ascii="Times New Roman" w:hAnsi="Times New Roman" w:cs="Times New Roman"/>
        </w:rPr>
        <w:t>citizens, received preemption rights to tracts of land up to 160 acres, on the condition that they buil</w:t>
      </w:r>
      <w:r w:rsidR="00756C42" w:rsidRPr="00B40C2B">
        <w:rPr>
          <w:rFonts w:ascii="Times New Roman" w:hAnsi="Times New Roman" w:cs="Times New Roman"/>
        </w:rPr>
        <w:t>d</w:t>
      </w:r>
      <w:r w:rsidRPr="00B40C2B">
        <w:rPr>
          <w:rFonts w:ascii="Times New Roman" w:hAnsi="Times New Roman" w:cs="Times New Roman"/>
        </w:rPr>
        <w:t xml:space="preserve"> a dwelling and improve the land (Stephenson 1917, 45-65). Crucially, the legalization of “preemption” occurred at the very moment that </w:t>
      </w:r>
      <w:r w:rsidR="00CF6732" w:rsidRPr="00B40C2B">
        <w:rPr>
          <w:rFonts w:ascii="Times New Roman" w:hAnsi="Times New Roman" w:cs="Times New Roman"/>
        </w:rPr>
        <w:t xml:space="preserve">the </w:t>
      </w:r>
      <w:r w:rsidRPr="00B40C2B">
        <w:rPr>
          <w:rFonts w:ascii="Times New Roman" w:hAnsi="Times New Roman" w:cs="Times New Roman"/>
        </w:rPr>
        <w:t xml:space="preserve">American Indian law defined “Indians” as “occupants,” not owners of their land. </w:t>
      </w:r>
      <w:r w:rsidR="00CF6732" w:rsidRPr="00B40C2B">
        <w:rPr>
          <w:rFonts w:ascii="Times New Roman" w:hAnsi="Times New Roman" w:cs="Times New Roman"/>
        </w:rPr>
        <w:t xml:space="preserve">While </w:t>
      </w:r>
      <w:r w:rsidRPr="00B40C2B">
        <w:rPr>
          <w:rFonts w:ascii="Times New Roman" w:hAnsi="Times New Roman" w:cs="Times New Roman"/>
        </w:rPr>
        <w:t>their right of occupancy bore some resemblance to squatter rights, “</w:t>
      </w:r>
      <w:r w:rsidRPr="00B40C2B">
        <w:rPr>
          <w:rFonts w:ascii="Times New Roman" w:hAnsi="Times New Roman" w:cs="Times New Roman"/>
        </w:rPr>
        <w:sym w:font="Symbol" w:char="F05B"/>
      </w:r>
      <w:proofErr w:type="spellStart"/>
      <w:r w:rsidRPr="00B40C2B">
        <w:rPr>
          <w:rFonts w:ascii="Times New Roman" w:hAnsi="Times New Roman" w:cs="Times New Roman"/>
        </w:rPr>
        <w:t>t</w:t>
      </w:r>
      <w:r w:rsidRPr="00B40C2B">
        <w:rPr>
          <w:rFonts w:ascii="Times New Roman" w:hAnsi="Times New Roman" w:cs="Times New Roman"/>
        </w:rPr>
        <w:sym w:font="Symbol" w:char="F05D"/>
      </w:r>
      <w:r w:rsidRPr="00B40C2B">
        <w:rPr>
          <w:rFonts w:ascii="Times New Roman" w:hAnsi="Times New Roman" w:cs="Times New Roman"/>
        </w:rPr>
        <w:t>he</w:t>
      </w:r>
      <w:proofErr w:type="spellEnd"/>
      <w:r w:rsidRPr="00B40C2B">
        <w:rPr>
          <w:rFonts w:ascii="Times New Roman" w:hAnsi="Times New Roman" w:cs="Times New Roman"/>
        </w:rPr>
        <w:t xml:space="preserve"> Indian form of preemption was, however, the inverted mirror reflection of that accorded to settler homesteaders. Whereas homesteaders possessed the preemptive right to </w:t>
      </w:r>
      <w:r w:rsidRPr="00B40C2B">
        <w:rPr>
          <w:rFonts w:ascii="Times New Roman" w:hAnsi="Times New Roman" w:cs="Times New Roman"/>
          <w:i/>
          <w:iCs/>
        </w:rPr>
        <w:t>purchase</w:t>
      </w:r>
      <w:r w:rsidRPr="00B40C2B">
        <w:rPr>
          <w:rFonts w:ascii="Times New Roman" w:hAnsi="Times New Roman" w:cs="Times New Roman"/>
        </w:rPr>
        <w:t xml:space="preserve">, Indians held the preemptive right to </w:t>
      </w:r>
      <w:r w:rsidRPr="00B40C2B">
        <w:rPr>
          <w:rFonts w:ascii="Times New Roman" w:hAnsi="Times New Roman" w:cs="Times New Roman"/>
          <w:i/>
          <w:iCs/>
        </w:rPr>
        <w:t>sell</w:t>
      </w:r>
      <w:r w:rsidRPr="00B40C2B">
        <w:rPr>
          <w:rFonts w:ascii="Times New Roman" w:hAnsi="Times New Roman" w:cs="Times New Roman"/>
        </w:rPr>
        <w:t xml:space="preserve">” (Nichols 2020, 41). </w:t>
      </w:r>
    </w:p>
    <w:p w14:paraId="14681E02" w14:textId="38C89A7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w:t>
      </w:r>
      <w:r w:rsidR="00CF6732" w:rsidRPr="00B40C2B">
        <w:rPr>
          <w:rFonts w:ascii="Times New Roman" w:hAnsi="Times New Roman" w:cs="Times New Roman"/>
        </w:rPr>
        <w:t>w</w:t>
      </w:r>
      <w:r w:rsidRPr="00B40C2B">
        <w:rPr>
          <w:rFonts w:ascii="Times New Roman" w:hAnsi="Times New Roman" w:cs="Times New Roman"/>
        </w:rPr>
        <w:t>estern states continued to press for a law that gave land to settlers</w:t>
      </w:r>
      <w:r w:rsidR="004666D2" w:rsidRPr="00B40C2B">
        <w:rPr>
          <w:rFonts w:ascii="Times New Roman" w:hAnsi="Times New Roman" w:cs="Times New Roman"/>
        </w:rPr>
        <w:t>, and</w:t>
      </w:r>
      <w:r w:rsidRPr="00B40C2B">
        <w:rPr>
          <w:rFonts w:ascii="Times New Roman" w:hAnsi="Times New Roman" w:cs="Times New Roman"/>
        </w:rPr>
        <w:t xml:space="preserve"> the NRA was a driving force of that development, organizing petitions demanding that public lands be distributed to settlers. The advocates of a homestead bill in Congress appropriated some of the rhetoric of National Reform, while squarely seeking to distance themselves from charges of “agrarianism” or “socialism.” Andrew Johnson, </w:t>
      </w:r>
      <w:r w:rsidR="00CF6732" w:rsidRPr="00B40C2B">
        <w:rPr>
          <w:rFonts w:ascii="Times New Roman" w:hAnsi="Times New Roman" w:cs="Times New Roman"/>
        </w:rPr>
        <w:t>r</w:t>
      </w:r>
      <w:r w:rsidRPr="00B40C2B">
        <w:rPr>
          <w:rFonts w:ascii="Times New Roman" w:hAnsi="Times New Roman" w:cs="Times New Roman"/>
        </w:rPr>
        <w:t xml:space="preserve">epresentative of Tennessee, the </w:t>
      </w:r>
      <w:r w:rsidRPr="00B40C2B">
        <w:rPr>
          <w:rFonts w:ascii="Times New Roman" w:hAnsi="Times New Roman" w:cs="Times New Roman"/>
          <w:i/>
        </w:rPr>
        <w:t>Congressional Globe</w:t>
      </w:r>
      <w:r w:rsidRPr="00B40C2B">
        <w:rPr>
          <w:rFonts w:ascii="Times New Roman" w:hAnsi="Times New Roman" w:cs="Times New Roman"/>
        </w:rPr>
        <w:t xml:space="preserve"> reported on July 25, 1850, “wished to be distinctly understood that he was no agrarian, no </w:t>
      </w:r>
      <w:proofErr w:type="spellStart"/>
      <w:r w:rsidRPr="00B40C2B">
        <w:rPr>
          <w:rFonts w:ascii="Times New Roman" w:hAnsi="Times New Roman" w:cs="Times New Roman"/>
        </w:rPr>
        <w:t>leveller</w:t>
      </w:r>
      <w:proofErr w:type="spellEnd"/>
      <w:r w:rsidRPr="00B40C2B">
        <w:rPr>
          <w:rFonts w:ascii="Times New Roman" w:hAnsi="Times New Roman" w:cs="Times New Roman"/>
        </w:rPr>
        <w:t xml:space="preserve">, as they were termed in modern times; but he did feel anxious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to adopt a system that would take the man who was unfortunate in society, and elevate him to the condition of those who had been more favored” (</w:t>
      </w:r>
      <w:r w:rsidR="00CF2F54" w:rsidRPr="00B40C2B">
        <w:rPr>
          <w:rFonts w:ascii="Times New Roman" w:hAnsi="Times New Roman" w:cs="Times New Roman"/>
          <w:iCs/>
        </w:rPr>
        <w:t>Johnson 1850,</w:t>
      </w:r>
      <w:r w:rsidRPr="00B40C2B">
        <w:rPr>
          <w:rFonts w:ascii="Times New Roman" w:hAnsi="Times New Roman" w:cs="Times New Roman"/>
        </w:rPr>
        <w:t xml:space="preserve"> 952). Johnson supported the free distribution of public lands to landless settlers</w:t>
      </w:r>
      <w:r w:rsidR="00CF6732" w:rsidRPr="00B40C2B">
        <w:rPr>
          <w:rFonts w:ascii="Times New Roman" w:hAnsi="Times New Roman" w:cs="Times New Roman"/>
        </w:rPr>
        <w:t xml:space="preserve">, </w:t>
      </w:r>
      <w:proofErr w:type="gramStart"/>
      <w:r w:rsidR="00CF6732" w:rsidRPr="00B40C2B">
        <w:rPr>
          <w:rFonts w:ascii="Times New Roman" w:hAnsi="Times New Roman" w:cs="Times New Roman"/>
        </w:rPr>
        <w:t>in order</w:t>
      </w:r>
      <w:r w:rsidRPr="00B40C2B">
        <w:rPr>
          <w:rFonts w:ascii="Times New Roman" w:hAnsi="Times New Roman" w:cs="Times New Roman"/>
        </w:rPr>
        <w:t xml:space="preserve"> to</w:t>
      </w:r>
      <w:proofErr w:type="gramEnd"/>
      <w:r w:rsidRPr="00B40C2B">
        <w:rPr>
          <w:rFonts w:ascii="Times New Roman" w:hAnsi="Times New Roman" w:cs="Times New Roman"/>
        </w:rPr>
        <w:t xml:space="preserve"> better their condition</w:t>
      </w:r>
      <w:r w:rsidR="00CF6732" w:rsidRPr="00B40C2B">
        <w:rPr>
          <w:rFonts w:ascii="Times New Roman" w:hAnsi="Times New Roman" w:cs="Times New Roman"/>
        </w:rPr>
        <w:t>s</w:t>
      </w:r>
      <w:r w:rsidRPr="00B40C2B">
        <w:rPr>
          <w:rFonts w:ascii="Times New Roman" w:hAnsi="Times New Roman" w:cs="Times New Roman"/>
        </w:rPr>
        <w:t xml:space="preserve"> and stimulate economic production and future tax revenue. But his arguments were not purely instrumental. He also provided a natural rights argument</w:t>
      </w:r>
      <w:r w:rsidR="001F19F5" w:rsidRPr="00B40C2B">
        <w:rPr>
          <w:rFonts w:ascii="Times New Roman" w:hAnsi="Times New Roman" w:cs="Times New Roman"/>
        </w:rPr>
        <w:t xml:space="preserve"> </w:t>
      </w:r>
      <w:r w:rsidRPr="00B40C2B">
        <w:rPr>
          <w:rFonts w:ascii="Times New Roman" w:hAnsi="Times New Roman" w:cs="Times New Roman"/>
        </w:rPr>
        <w:t xml:space="preserve">reminiscent of National Reform: </w:t>
      </w:r>
      <w:r w:rsidR="001F19F5" w:rsidRPr="00B40C2B">
        <w:rPr>
          <w:rFonts w:ascii="Times New Roman" w:hAnsi="Times New Roman" w:cs="Times New Roman"/>
        </w:rPr>
        <w:t>t</w:t>
      </w:r>
      <w:r w:rsidR="00CF6732" w:rsidRPr="00B40C2B">
        <w:rPr>
          <w:rFonts w:ascii="Times New Roman" w:hAnsi="Times New Roman" w:cs="Times New Roman"/>
        </w:rPr>
        <w:t xml:space="preserve">he </w:t>
      </w:r>
      <w:r w:rsidRPr="00B40C2B">
        <w:rPr>
          <w:rFonts w:ascii="Times New Roman" w:hAnsi="Times New Roman" w:cs="Times New Roman"/>
        </w:rPr>
        <w:t xml:space="preserve">government, he stated, “had no authority </w:t>
      </w:r>
      <w:r w:rsidRPr="00B40C2B">
        <w:rPr>
          <w:rFonts w:ascii="Times New Roman" w:hAnsi="Times New Roman" w:cs="Times New Roman"/>
        </w:rPr>
        <w:sym w:font="Symbol" w:char="F05B"/>
      </w:r>
      <w:r w:rsidRPr="00B40C2B">
        <w:rPr>
          <w:rFonts w:ascii="Times New Roman" w:hAnsi="Times New Roman" w:cs="Times New Roman"/>
        </w:rPr>
        <w:t>…</w:t>
      </w:r>
      <w:r w:rsidRPr="00B40C2B">
        <w:rPr>
          <w:rFonts w:ascii="Times New Roman" w:hAnsi="Times New Roman" w:cs="Times New Roman"/>
        </w:rPr>
        <w:sym w:font="Symbol" w:char="F05D"/>
      </w:r>
      <w:r w:rsidRPr="00B40C2B">
        <w:rPr>
          <w:rFonts w:ascii="Times New Roman" w:hAnsi="Times New Roman" w:cs="Times New Roman"/>
        </w:rPr>
        <w:t xml:space="preserve"> to withhold the usufruct of the soil from its citizens” (950). Keeping “the </w:t>
      </w:r>
      <w:r w:rsidRPr="00B40C2B">
        <w:rPr>
          <w:rFonts w:ascii="Times New Roman" w:hAnsi="Times New Roman" w:cs="Times New Roman"/>
        </w:rPr>
        <w:lastRenderedPageBreak/>
        <w:t xml:space="preserve">use of the soil from the actual cultivator,” he claimed, violated “one of those principles essential to human existence” and </w:t>
      </w:r>
      <w:r w:rsidR="00024435" w:rsidRPr="00B40C2B">
        <w:rPr>
          <w:rFonts w:ascii="Times New Roman" w:hAnsi="Times New Roman" w:cs="Times New Roman"/>
        </w:rPr>
        <w:t>might</w:t>
      </w:r>
      <w:r w:rsidRPr="00B40C2B">
        <w:rPr>
          <w:rFonts w:ascii="Times New Roman" w:hAnsi="Times New Roman" w:cs="Times New Roman"/>
        </w:rPr>
        <w:t xml:space="preserve"> lead to revolution (951). </w:t>
      </w:r>
    </w:p>
    <w:p w14:paraId="7953EFDD" w14:textId="110B09DD" w:rsidR="005255E2" w:rsidRPr="00B40C2B" w:rsidRDefault="00CF673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However, </w:t>
      </w:r>
      <w:r w:rsidR="005255E2" w:rsidRPr="00B40C2B">
        <w:rPr>
          <w:rFonts w:ascii="Times New Roman" w:hAnsi="Times New Roman" w:cs="Times New Roman"/>
        </w:rPr>
        <w:t xml:space="preserve">Johnson went quickly beyond such philosophical deliberations to advocate property ownership as the route to loyal citizenship. Property ownership promised </w:t>
      </w:r>
      <w:r w:rsidR="00E03F77" w:rsidRPr="00B40C2B">
        <w:rPr>
          <w:rFonts w:ascii="Times New Roman" w:hAnsi="Times New Roman" w:cs="Times New Roman"/>
        </w:rPr>
        <w:t xml:space="preserve">to bring about </w:t>
      </w:r>
      <w:r w:rsidRPr="00B40C2B">
        <w:rPr>
          <w:rFonts w:ascii="Times New Roman" w:hAnsi="Times New Roman" w:cs="Times New Roman"/>
        </w:rPr>
        <w:t xml:space="preserve">not only </w:t>
      </w:r>
      <w:r w:rsidR="005255E2" w:rsidRPr="00B40C2B">
        <w:rPr>
          <w:rFonts w:ascii="Times New Roman" w:hAnsi="Times New Roman" w:cs="Times New Roman"/>
        </w:rPr>
        <w:t xml:space="preserve">political stability and economic growth but also better citizens: </w:t>
      </w:r>
      <w:r w:rsidR="00CF2F54" w:rsidRPr="00B40C2B">
        <w:rPr>
          <w:rFonts w:ascii="Times New Roman" w:hAnsi="Times New Roman" w:cs="Times New Roman"/>
        </w:rPr>
        <w:t xml:space="preserve">a </w:t>
      </w:r>
      <w:r w:rsidR="005255E2" w:rsidRPr="00B40C2B">
        <w:rPr>
          <w:rFonts w:ascii="Times New Roman" w:hAnsi="Times New Roman" w:cs="Times New Roman"/>
        </w:rPr>
        <w:t>property owner “becomes qualified to discharge the duties of a freeman. He comes to the ballot-box, and votes without the restraint or fear of some landlord. He is in fact the representative of his own homestead, and is a man, in the enlarged and proper sense of the term” (951). Johnson presented a pastoral image of the citizen-farmer in his rural domicile, in which “he and his wife, with their little fair-haired, white-headed ties of affection, sit down at the same table together to enjoy the sweet product of their own hands, with hearts thankful to God for having cast their lot in this country where the land is made free, under the protecting and fostering care of such a Government” (951). Becoming a property owner not only increased the landless person’s economic prosperity but properly turned him into a citizen, and a man; women were envisioned to be</w:t>
      </w:r>
      <w:r w:rsidR="00024435" w:rsidRPr="00B40C2B">
        <w:rPr>
          <w:rFonts w:ascii="Times New Roman" w:hAnsi="Times New Roman" w:cs="Times New Roman"/>
        </w:rPr>
        <w:t xml:space="preserve"> partners</w:t>
      </w:r>
      <w:r w:rsidR="005255E2" w:rsidRPr="00B40C2B">
        <w:rPr>
          <w:rFonts w:ascii="Times New Roman" w:hAnsi="Times New Roman" w:cs="Times New Roman"/>
        </w:rPr>
        <w:t xml:space="preserve"> in the endeavor but not as owners themselves. Characterizing the bond between husband and wife as “fair-haired, white-headed,” Johnson </w:t>
      </w:r>
      <w:r w:rsidR="00A94190" w:rsidRPr="00B40C2B">
        <w:rPr>
          <w:rFonts w:ascii="Times New Roman" w:hAnsi="Times New Roman" w:cs="Times New Roman"/>
        </w:rPr>
        <w:t xml:space="preserve">furthermore </w:t>
      </w:r>
      <w:r w:rsidR="005255E2" w:rsidRPr="00B40C2B">
        <w:rPr>
          <w:rFonts w:ascii="Times New Roman" w:hAnsi="Times New Roman" w:cs="Times New Roman"/>
        </w:rPr>
        <w:t>carefully underlined that the new citizenry would be white. Indeed, the proponents of homesteading saw it as “a very conscious means of getting more and more white settlers onto lands populated with people perceived not to be white, enabling the government to manufacture demographics while expanding and incorporating these lands more easily and quickly” (</w:t>
      </w:r>
      <w:proofErr w:type="spellStart"/>
      <w:r w:rsidR="005255E2" w:rsidRPr="00B40C2B">
        <w:rPr>
          <w:rFonts w:ascii="Times New Roman" w:hAnsi="Times New Roman" w:cs="Times New Roman"/>
        </w:rPr>
        <w:t>Frymer</w:t>
      </w:r>
      <w:proofErr w:type="spellEnd"/>
      <w:r w:rsidR="005255E2" w:rsidRPr="00B40C2B">
        <w:rPr>
          <w:rFonts w:ascii="Times New Roman" w:hAnsi="Times New Roman" w:cs="Times New Roman"/>
        </w:rPr>
        <w:t xml:space="preserve"> 2017, 133).</w:t>
      </w:r>
    </w:p>
    <w:p w14:paraId="2425F9E2" w14:textId="3A619E65"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George Washington Julian, another fervent advocate of homesteading, argued in similar terms as Johnson</w:t>
      </w:r>
      <w:r w:rsidR="004D7682" w:rsidRPr="00B40C2B">
        <w:rPr>
          <w:rFonts w:ascii="Times New Roman" w:hAnsi="Times New Roman" w:cs="Times New Roman"/>
        </w:rPr>
        <w:t>. He, too, emphasized</w:t>
      </w:r>
      <w:r w:rsidRPr="00B40C2B">
        <w:rPr>
          <w:rFonts w:ascii="Times New Roman" w:hAnsi="Times New Roman" w:cs="Times New Roman"/>
        </w:rPr>
        <w:t xml:space="preserve"> that he was “no believer in the doctrines of Agrarianism, or Socialism” (Julian 1872, 51)</w:t>
      </w:r>
      <w:r w:rsidR="00E071BF" w:rsidRPr="00B40C2B">
        <w:rPr>
          <w:rFonts w:ascii="Times New Roman" w:hAnsi="Times New Roman" w:cs="Times New Roman"/>
        </w:rPr>
        <w:t xml:space="preserve"> and that</w:t>
      </w:r>
      <w:r w:rsidRPr="00B40C2B">
        <w:rPr>
          <w:rFonts w:ascii="Times New Roman" w:hAnsi="Times New Roman" w:cs="Times New Roman"/>
        </w:rPr>
        <w:t xml:space="preserve"> the proposed reform did not attempt to interfere with </w:t>
      </w:r>
      <w:r w:rsidRPr="00B40C2B">
        <w:rPr>
          <w:rFonts w:ascii="Times New Roman" w:hAnsi="Times New Roman" w:cs="Times New Roman"/>
        </w:rPr>
        <w:lastRenderedPageBreak/>
        <w:t>existing property law</w:t>
      </w:r>
      <w:r w:rsidR="00264148" w:rsidRPr="00B40C2B">
        <w:rPr>
          <w:rFonts w:ascii="Times New Roman" w:hAnsi="Times New Roman" w:cs="Times New Roman"/>
        </w:rPr>
        <w:t>s</w:t>
      </w:r>
      <w:r w:rsidRPr="00B40C2B">
        <w:rPr>
          <w:rFonts w:ascii="Times New Roman" w:hAnsi="Times New Roman" w:cs="Times New Roman"/>
        </w:rPr>
        <w:t xml:space="preserve"> of the states, nor did it touch upon vested rights of private property owners. </w:t>
      </w:r>
      <w:r w:rsidR="00885679" w:rsidRPr="00B40C2B">
        <w:rPr>
          <w:rFonts w:ascii="Times New Roman" w:hAnsi="Times New Roman" w:cs="Times New Roman"/>
        </w:rPr>
        <w:t>Yet, like Johnson, he</w:t>
      </w:r>
      <w:r w:rsidRPr="00B40C2B">
        <w:rPr>
          <w:rFonts w:ascii="Times New Roman" w:hAnsi="Times New Roman" w:cs="Times New Roman"/>
        </w:rPr>
        <w:t xml:space="preserve"> invoked the “natural right of the landless citizen of the country to a home upon its soil” (51-52).</w:t>
      </w:r>
      <w:r w:rsidR="00885679" w:rsidRPr="00B40C2B">
        <w:rPr>
          <w:rFonts w:ascii="Times New Roman" w:hAnsi="Times New Roman" w:cs="Times New Roman"/>
        </w:rPr>
        <w:t xml:space="preserve"> T</w:t>
      </w:r>
      <w:r w:rsidRPr="00B40C2B">
        <w:rPr>
          <w:rFonts w:ascii="Times New Roman" w:hAnsi="Times New Roman" w:cs="Times New Roman"/>
        </w:rPr>
        <w:t xml:space="preserve">he idea of an independent farmer-citizenry held the promise of economic stimulus as well as patriotic loyalty, </w:t>
      </w:r>
      <w:r w:rsidR="003B3A00" w:rsidRPr="00B40C2B">
        <w:rPr>
          <w:rFonts w:ascii="Times New Roman" w:hAnsi="Times New Roman" w:cs="Times New Roman"/>
        </w:rPr>
        <w:t xml:space="preserve">thus </w:t>
      </w:r>
      <w:r w:rsidRPr="00B40C2B">
        <w:rPr>
          <w:rFonts w:ascii="Times New Roman" w:hAnsi="Times New Roman" w:cs="Times New Roman"/>
        </w:rPr>
        <w:t xml:space="preserve">raising the homeless from a status susceptible to crime and starvation “and </w:t>
      </w:r>
      <w:proofErr w:type="spellStart"/>
      <w:r w:rsidRPr="00B40C2B">
        <w:rPr>
          <w:rFonts w:ascii="Times New Roman" w:hAnsi="Times New Roman" w:cs="Times New Roman"/>
        </w:rPr>
        <w:t>plac</w:t>
      </w:r>
      <w:proofErr w:type="spellEnd"/>
      <w:r w:rsidR="00CF6732" w:rsidRPr="00B40C2B">
        <w:rPr>
          <w:rFonts w:ascii="Times New Roman" w:hAnsi="Times New Roman" w:cs="Times New Roman"/>
        </w:rPr>
        <w:t>[</w:t>
      </w:r>
      <w:proofErr w:type="spellStart"/>
      <w:r w:rsidR="00CF6732" w:rsidRPr="00B40C2B">
        <w:rPr>
          <w:rFonts w:ascii="Times New Roman" w:hAnsi="Times New Roman" w:cs="Times New Roman"/>
        </w:rPr>
        <w:t>ing</w:t>
      </w:r>
      <w:proofErr w:type="spellEnd"/>
      <w:r w:rsidR="00CF6732" w:rsidRPr="00B40C2B">
        <w:rPr>
          <w:rFonts w:ascii="Times New Roman" w:hAnsi="Times New Roman" w:cs="Times New Roman"/>
        </w:rPr>
        <w:t>]</w:t>
      </w:r>
      <w:r w:rsidRPr="00B40C2B">
        <w:rPr>
          <w:rFonts w:ascii="Times New Roman" w:hAnsi="Times New Roman" w:cs="Times New Roman"/>
        </w:rPr>
        <w:t xml:space="preserve"> them in a situation at once the most conducive to virtue, to the prosperity of the country, and to loyalty to its government and laws” (54). Ownership of the soil would instill them with gratitude to the government, appreciation for free institutions, </w:t>
      </w:r>
      <w:r w:rsidR="00CF6732" w:rsidRPr="00B40C2B">
        <w:rPr>
          <w:rFonts w:ascii="Times New Roman" w:hAnsi="Times New Roman" w:cs="Times New Roman"/>
        </w:rPr>
        <w:t>and</w:t>
      </w:r>
      <w:r w:rsidRPr="00B40C2B">
        <w:rPr>
          <w:rFonts w:ascii="Times New Roman" w:hAnsi="Times New Roman" w:cs="Times New Roman"/>
        </w:rPr>
        <w:t xml:space="preserve"> a sense of responsibility; therefore, the formerly idle and poor would rush to defend their country</w:t>
      </w:r>
      <w:r w:rsidR="00CF2F54" w:rsidRPr="00B40C2B">
        <w:rPr>
          <w:rFonts w:ascii="Times New Roman" w:hAnsi="Times New Roman" w:cs="Times New Roman"/>
        </w:rPr>
        <w:t xml:space="preserve"> </w:t>
      </w:r>
      <w:r w:rsidRPr="00B40C2B">
        <w:rPr>
          <w:rFonts w:ascii="Times New Roman" w:hAnsi="Times New Roman" w:cs="Times New Roman"/>
        </w:rPr>
        <w:t xml:space="preserve">in the case of war against a foreign power. </w:t>
      </w:r>
    </w:p>
    <w:p w14:paraId="5FF00BAC" w14:textId="3EC2EEEF"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Julian also framed his argument for the homestead bill explicitly in antislavery terms: </w:t>
      </w:r>
      <w:r w:rsidR="00CF2F54" w:rsidRPr="00B40C2B">
        <w:rPr>
          <w:rFonts w:ascii="Times New Roman" w:hAnsi="Times New Roman" w:cs="Times New Roman"/>
        </w:rPr>
        <w:t>h</w:t>
      </w:r>
      <w:r w:rsidR="00CF6732" w:rsidRPr="00B40C2B">
        <w:rPr>
          <w:rFonts w:ascii="Times New Roman" w:hAnsi="Times New Roman" w:cs="Times New Roman"/>
        </w:rPr>
        <w:t xml:space="preserve">e </w:t>
      </w:r>
      <w:r w:rsidRPr="00B40C2B">
        <w:rPr>
          <w:rFonts w:ascii="Times New Roman" w:hAnsi="Times New Roman" w:cs="Times New Roman"/>
        </w:rPr>
        <w:t>believed that settling the land with small, independent farmers would</w:t>
      </w:r>
      <w:r w:rsidR="00CF6732" w:rsidRPr="00B40C2B">
        <w:rPr>
          <w:rFonts w:ascii="Times New Roman" w:hAnsi="Times New Roman" w:cs="Times New Roman"/>
        </w:rPr>
        <w:t>,</w:t>
      </w:r>
      <w:r w:rsidRPr="00B40C2B">
        <w:rPr>
          <w:rFonts w:ascii="Times New Roman" w:hAnsi="Times New Roman" w:cs="Times New Roman"/>
        </w:rPr>
        <w:t xml:space="preserve"> in effect</w:t>
      </w:r>
      <w:r w:rsidR="00CF6732" w:rsidRPr="00B40C2B">
        <w:rPr>
          <w:rFonts w:ascii="Times New Roman" w:hAnsi="Times New Roman" w:cs="Times New Roman"/>
        </w:rPr>
        <w:t>,</w:t>
      </w:r>
      <w:r w:rsidRPr="00B40C2B">
        <w:rPr>
          <w:rFonts w:ascii="Times New Roman" w:hAnsi="Times New Roman" w:cs="Times New Roman"/>
        </w:rPr>
        <w:t xml:space="preserve"> constitute </w:t>
      </w:r>
      <w:r w:rsidR="00CC79EC" w:rsidRPr="00B40C2B">
        <w:rPr>
          <w:rFonts w:ascii="Times New Roman" w:hAnsi="Times New Roman" w:cs="Times New Roman"/>
        </w:rPr>
        <w:t>“</w:t>
      </w:r>
      <w:r w:rsidRPr="00B40C2B">
        <w:rPr>
          <w:rFonts w:ascii="Times New Roman" w:hAnsi="Times New Roman" w:cs="Times New Roman"/>
        </w:rPr>
        <w:t>an anti</w:t>
      </w:r>
      <w:r w:rsidR="00CC79EC" w:rsidRPr="00B40C2B">
        <w:rPr>
          <w:rFonts w:ascii="Times New Roman" w:hAnsi="Times New Roman" w:cs="Times New Roman"/>
        </w:rPr>
        <w:t>-</w:t>
      </w:r>
      <w:r w:rsidRPr="00B40C2B">
        <w:rPr>
          <w:rFonts w:ascii="Times New Roman" w:hAnsi="Times New Roman" w:cs="Times New Roman"/>
        </w:rPr>
        <w:t>slavery measure</w:t>
      </w:r>
      <w:r w:rsidR="00CC79EC" w:rsidRPr="00B40C2B">
        <w:rPr>
          <w:rFonts w:ascii="Times New Roman" w:hAnsi="Times New Roman" w:cs="Times New Roman"/>
        </w:rPr>
        <w:t>”</w:t>
      </w:r>
      <w:r w:rsidRPr="00B40C2B">
        <w:rPr>
          <w:rFonts w:ascii="Times New Roman" w:hAnsi="Times New Roman" w:cs="Times New Roman"/>
        </w:rPr>
        <w:t xml:space="preserve">: “It will weaken the slave power by lending </w:t>
      </w:r>
      <w:r w:rsidR="00011FEB" w:rsidRPr="00B40C2B">
        <w:rPr>
          <w:rFonts w:ascii="Times New Roman" w:hAnsi="Times New Roman" w:cs="Times New Roman"/>
        </w:rPr>
        <w:t xml:space="preserve">the </w:t>
      </w:r>
      <w:r w:rsidRPr="00B40C2B">
        <w:rPr>
          <w:rFonts w:ascii="Times New Roman" w:hAnsi="Times New Roman" w:cs="Times New Roman"/>
        </w:rPr>
        <w:t xml:space="preserve">official sanction of the government to the natural right of man, </w:t>
      </w:r>
      <w:r w:rsidRPr="00B40C2B">
        <w:rPr>
          <w:rFonts w:ascii="Times New Roman" w:hAnsi="Times New Roman" w:cs="Times New Roman"/>
          <w:i/>
          <w:iCs/>
        </w:rPr>
        <w:t>as man</w:t>
      </w:r>
      <w:r w:rsidRPr="00B40C2B">
        <w:rPr>
          <w:rFonts w:ascii="Times New Roman" w:hAnsi="Times New Roman" w:cs="Times New Roman"/>
        </w:rPr>
        <w:t>, to a home upon the soil, and of course to the fruits of his own labor.</w:t>
      </w:r>
      <w:r w:rsidR="00CC79EC" w:rsidRPr="00B40C2B">
        <w:rPr>
          <w:rFonts w:ascii="Times New Roman" w:hAnsi="Times New Roman" w:cs="Times New Roman"/>
        </w:rPr>
        <w:t xml:space="preserve"> It will w</w:t>
      </w:r>
      <w:r w:rsidRPr="00B40C2B">
        <w:rPr>
          <w:rFonts w:ascii="Times New Roman" w:hAnsi="Times New Roman" w:cs="Times New Roman"/>
        </w:rPr>
        <w:t xml:space="preserve">eaken the system of chattel slavery, by making war upon its kindred system of wage slavery, giving homes and employment to its victims, and equalizing the condition of the people” (57). The homestead bill </w:t>
      </w:r>
      <w:r w:rsidR="00F71E3C" w:rsidRPr="00B40C2B">
        <w:rPr>
          <w:rFonts w:ascii="Times New Roman" w:hAnsi="Times New Roman" w:cs="Times New Roman"/>
        </w:rPr>
        <w:t xml:space="preserve">was </w:t>
      </w:r>
      <w:r w:rsidRPr="00B40C2B">
        <w:rPr>
          <w:rFonts w:ascii="Times New Roman" w:hAnsi="Times New Roman" w:cs="Times New Roman"/>
        </w:rPr>
        <w:t>thus framed as</w:t>
      </w:r>
      <w:r w:rsidR="00F71E3C" w:rsidRPr="00B40C2B">
        <w:rPr>
          <w:rFonts w:ascii="Times New Roman" w:hAnsi="Times New Roman" w:cs="Times New Roman"/>
        </w:rPr>
        <w:t xml:space="preserve"> a</w:t>
      </w:r>
      <w:r w:rsidRPr="00B40C2B">
        <w:rPr>
          <w:rFonts w:ascii="Times New Roman" w:hAnsi="Times New Roman" w:cs="Times New Roman"/>
        </w:rPr>
        <w:t xml:space="preserve"> </w:t>
      </w:r>
      <w:r w:rsidR="00CF6732" w:rsidRPr="00B40C2B">
        <w:rPr>
          <w:rFonts w:ascii="Times New Roman" w:hAnsi="Times New Roman" w:cs="Times New Roman"/>
        </w:rPr>
        <w:t xml:space="preserve">northern </w:t>
      </w:r>
      <w:r w:rsidRPr="00B40C2B">
        <w:rPr>
          <w:rFonts w:ascii="Times New Roman" w:hAnsi="Times New Roman" w:cs="Times New Roman"/>
        </w:rPr>
        <w:t>program of westward expansion</w:t>
      </w:r>
      <w:r w:rsidR="00CF6732" w:rsidRPr="00B40C2B">
        <w:rPr>
          <w:rFonts w:ascii="Times New Roman" w:hAnsi="Times New Roman" w:cs="Times New Roman"/>
        </w:rPr>
        <w:t>,</w:t>
      </w:r>
      <w:r w:rsidRPr="00B40C2B">
        <w:rPr>
          <w:rFonts w:ascii="Times New Roman" w:hAnsi="Times New Roman" w:cs="Times New Roman"/>
        </w:rPr>
        <w:t xml:space="preserve"> capable of halting the expansion of slavery into the new territories and states, and as a measure benefit</w:t>
      </w:r>
      <w:r w:rsidR="00D317D2" w:rsidRPr="00B40C2B">
        <w:rPr>
          <w:rFonts w:ascii="Times New Roman" w:hAnsi="Times New Roman" w:cs="Times New Roman"/>
        </w:rPr>
        <w:t xml:space="preserve">ting </w:t>
      </w:r>
      <w:r w:rsidRPr="00B40C2B">
        <w:rPr>
          <w:rFonts w:ascii="Times New Roman" w:hAnsi="Times New Roman" w:cs="Times New Roman"/>
        </w:rPr>
        <w:t>white settlers. Like Johnson, Julian</w:t>
      </w:r>
      <w:r w:rsidR="00CF6732" w:rsidRPr="00B40C2B">
        <w:rPr>
          <w:rFonts w:ascii="Times New Roman" w:hAnsi="Times New Roman" w:cs="Times New Roman"/>
        </w:rPr>
        <w:t>,</w:t>
      </w:r>
      <w:r w:rsidRPr="00B40C2B">
        <w:rPr>
          <w:rFonts w:ascii="Times New Roman" w:hAnsi="Times New Roman" w:cs="Times New Roman"/>
        </w:rPr>
        <w:t xml:space="preserve"> in his speech</w:t>
      </w:r>
      <w:r w:rsidR="00CF6732" w:rsidRPr="00B40C2B">
        <w:rPr>
          <w:rFonts w:ascii="Times New Roman" w:hAnsi="Times New Roman" w:cs="Times New Roman"/>
        </w:rPr>
        <w:t>,</w:t>
      </w:r>
      <w:r w:rsidRPr="00B40C2B">
        <w:rPr>
          <w:rFonts w:ascii="Times New Roman" w:hAnsi="Times New Roman" w:cs="Times New Roman"/>
        </w:rPr>
        <w:t xml:space="preserve"> celebrated farm life, pleading for “the inviolability of the homestead,” which as the “family </w:t>
      </w:r>
      <w:proofErr w:type="gramStart"/>
      <w:r w:rsidRPr="00B40C2B">
        <w:rPr>
          <w:rFonts w:ascii="Times New Roman" w:hAnsi="Times New Roman" w:cs="Times New Roman"/>
        </w:rPr>
        <w:t>hearth-stone</w:t>
      </w:r>
      <w:proofErr w:type="gramEnd"/>
      <w:r w:rsidRPr="00B40C2B">
        <w:rPr>
          <w:rFonts w:ascii="Times New Roman" w:hAnsi="Times New Roman" w:cs="Times New Roman"/>
        </w:rPr>
        <w:t xml:space="preserve"> should be ‘hallowed ground’”</w:t>
      </w:r>
      <w:r w:rsidR="008D0B68" w:rsidRPr="00B40C2B">
        <w:rPr>
          <w:rFonts w:ascii="Times New Roman" w:hAnsi="Times New Roman" w:cs="Times New Roman"/>
        </w:rPr>
        <w:t xml:space="preserve"> (61).</w:t>
      </w:r>
      <w:r w:rsidRPr="00B40C2B">
        <w:rPr>
          <w:rFonts w:ascii="Times New Roman" w:hAnsi="Times New Roman" w:cs="Times New Roman"/>
        </w:rPr>
        <w:t xml:space="preserve"> Reminiscent of Jefferson, he considered farming </w:t>
      </w:r>
      <w:r w:rsidR="00CF6732" w:rsidRPr="00B40C2B">
        <w:rPr>
          <w:rFonts w:ascii="Times New Roman" w:hAnsi="Times New Roman" w:cs="Times New Roman"/>
        </w:rPr>
        <w:t xml:space="preserve">to be </w:t>
      </w:r>
      <w:r w:rsidRPr="00B40C2B">
        <w:rPr>
          <w:rFonts w:ascii="Times New Roman" w:hAnsi="Times New Roman" w:cs="Times New Roman"/>
        </w:rPr>
        <w:t>“peculiarly favorable to virtue” (61)</w:t>
      </w:r>
      <w:r w:rsidR="00C96564" w:rsidRPr="00B40C2B">
        <w:rPr>
          <w:rFonts w:ascii="Times New Roman" w:hAnsi="Times New Roman" w:cs="Times New Roman"/>
        </w:rPr>
        <w:t xml:space="preserve"> because it </w:t>
      </w:r>
      <w:r w:rsidR="001A1735" w:rsidRPr="00B40C2B">
        <w:rPr>
          <w:rFonts w:ascii="Times New Roman" w:hAnsi="Times New Roman" w:cs="Times New Roman"/>
        </w:rPr>
        <w:t xml:space="preserve">meant </w:t>
      </w:r>
      <w:r w:rsidRPr="00B40C2B">
        <w:rPr>
          <w:rFonts w:ascii="Times New Roman" w:hAnsi="Times New Roman" w:cs="Times New Roman"/>
        </w:rPr>
        <w:t xml:space="preserve">a life </w:t>
      </w:r>
      <w:r w:rsidR="001A1735" w:rsidRPr="00B40C2B">
        <w:rPr>
          <w:rFonts w:ascii="Times New Roman" w:hAnsi="Times New Roman" w:cs="Times New Roman"/>
        </w:rPr>
        <w:t xml:space="preserve">neither </w:t>
      </w:r>
      <w:r w:rsidRPr="00B40C2B">
        <w:rPr>
          <w:rFonts w:ascii="Times New Roman" w:hAnsi="Times New Roman" w:cs="Times New Roman"/>
        </w:rPr>
        <w:t xml:space="preserve">in luxury nor idleness. </w:t>
      </w:r>
    </w:p>
    <w:p w14:paraId="16FCA4A5" w14:textId="4D7EECC4" w:rsidR="005255E2" w:rsidRPr="00B40C2B" w:rsidRDefault="005255E2"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Both Johnson and Julian projected visions of homesteading as a form of social </w:t>
      </w:r>
      <w:r w:rsidR="00CF2F54" w:rsidRPr="00B40C2B">
        <w:rPr>
          <w:rFonts w:ascii="Times New Roman" w:hAnsi="Times New Roman" w:cs="Times New Roman"/>
        </w:rPr>
        <w:t xml:space="preserve">boost </w:t>
      </w:r>
      <w:r w:rsidRPr="00B40C2B">
        <w:rPr>
          <w:rFonts w:ascii="Times New Roman" w:hAnsi="Times New Roman" w:cs="Times New Roman"/>
        </w:rPr>
        <w:t>for the poor working</w:t>
      </w:r>
      <w:r w:rsidR="00DE63FF" w:rsidRPr="00B40C2B">
        <w:rPr>
          <w:rFonts w:ascii="Times New Roman" w:hAnsi="Times New Roman" w:cs="Times New Roman"/>
        </w:rPr>
        <w:t xml:space="preserve"> </w:t>
      </w:r>
      <w:r w:rsidRPr="00B40C2B">
        <w:rPr>
          <w:rFonts w:ascii="Times New Roman" w:hAnsi="Times New Roman" w:cs="Times New Roman"/>
        </w:rPr>
        <w:t xml:space="preserve">classes toward a life of respectability, economic well-being, and patriotic </w:t>
      </w:r>
      <w:r w:rsidRPr="00B40C2B">
        <w:rPr>
          <w:rFonts w:ascii="Times New Roman" w:hAnsi="Times New Roman" w:cs="Times New Roman"/>
        </w:rPr>
        <w:lastRenderedPageBreak/>
        <w:t xml:space="preserve">citizenship. Neither </w:t>
      </w:r>
      <w:r w:rsidR="00CF6732" w:rsidRPr="00B40C2B">
        <w:rPr>
          <w:rFonts w:ascii="Times New Roman" w:hAnsi="Times New Roman" w:cs="Times New Roman"/>
        </w:rPr>
        <w:t xml:space="preserve">of them </w:t>
      </w:r>
      <w:r w:rsidRPr="00B40C2B">
        <w:rPr>
          <w:rFonts w:ascii="Times New Roman" w:hAnsi="Times New Roman" w:cs="Times New Roman"/>
        </w:rPr>
        <w:t xml:space="preserve">envisioned these farmers as the future elites but as the backbone of the country. Their projections revolved around the image of the individual family farm, invoking traditional values of family </w:t>
      </w:r>
      <w:proofErr w:type="gramStart"/>
      <w:r w:rsidRPr="00B40C2B">
        <w:rPr>
          <w:rFonts w:ascii="Times New Roman" w:hAnsi="Times New Roman" w:cs="Times New Roman"/>
        </w:rPr>
        <w:t>life</w:t>
      </w:r>
      <w:proofErr w:type="gramEnd"/>
      <w:r w:rsidRPr="00B40C2B">
        <w:rPr>
          <w:rFonts w:ascii="Times New Roman" w:hAnsi="Times New Roman" w:cs="Times New Roman"/>
        </w:rPr>
        <w:t xml:space="preserve"> and celebrating the small farm as a home, rather than merely as alienable property. </w:t>
      </w:r>
      <w:r w:rsidR="00E72839" w:rsidRPr="00B40C2B">
        <w:rPr>
          <w:rFonts w:ascii="Times New Roman" w:hAnsi="Times New Roman" w:cs="Times New Roman"/>
        </w:rPr>
        <w:t>T</w:t>
      </w:r>
      <w:r w:rsidRPr="00B40C2B">
        <w:rPr>
          <w:rFonts w:ascii="Times New Roman" w:hAnsi="Times New Roman" w:cs="Times New Roman"/>
        </w:rPr>
        <w:t xml:space="preserve">hey called up the natural rights argument popularized by the workers’ movement and the National Reformers in the two previous decades, </w:t>
      </w:r>
      <w:r w:rsidR="00E72839" w:rsidRPr="00B40C2B">
        <w:rPr>
          <w:rFonts w:ascii="Times New Roman" w:hAnsi="Times New Roman" w:cs="Times New Roman"/>
        </w:rPr>
        <w:t>which, however, had undergone</w:t>
      </w:r>
      <w:r w:rsidRPr="00B40C2B">
        <w:rPr>
          <w:rFonts w:ascii="Times New Roman" w:hAnsi="Times New Roman" w:cs="Times New Roman"/>
        </w:rPr>
        <w:t xml:space="preserve"> a profound rhetorical transformation. What originally had been a critique of industrial capitalism and a denunciation of the structural inequalities of American society, advocating large-scale social reform, was now mainstreamed as an almost philanthropic government project to uplift the poor. Referred to </w:t>
      </w:r>
      <w:r w:rsidR="00901001" w:rsidRPr="00B40C2B">
        <w:rPr>
          <w:rFonts w:ascii="Times New Roman" w:hAnsi="Times New Roman" w:cs="Times New Roman"/>
        </w:rPr>
        <w:t xml:space="preserve">as </w:t>
      </w:r>
      <w:r w:rsidRPr="00B40C2B">
        <w:rPr>
          <w:rFonts w:ascii="Times New Roman" w:hAnsi="Times New Roman" w:cs="Times New Roman"/>
        </w:rPr>
        <w:t xml:space="preserve">“landless” or “homeless,” the prospective future settlers were portrayed as deficient and prone to crime and starvation. Farming life provided a remedy against these social ills and promised to turn the underprivileged into proper citizens.   </w:t>
      </w:r>
    </w:p>
    <w:p w14:paraId="75451BA4" w14:textId="739768B0" w:rsidR="005255E2" w:rsidRPr="00B40C2B" w:rsidRDefault="005255E2" w:rsidP="00B40C2B">
      <w:pPr>
        <w:spacing w:line="480" w:lineRule="auto"/>
        <w:ind w:firstLine="708"/>
        <w:contextualSpacing/>
        <w:rPr>
          <w:rFonts w:ascii="Times New Roman" w:hAnsi="Times New Roman" w:cs="Times New Roman"/>
        </w:rPr>
      </w:pPr>
      <w:proofErr w:type="gramStart"/>
      <w:r w:rsidRPr="00B40C2B">
        <w:rPr>
          <w:rFonts w:ascii="Times New Roman" w:hAnsi="Times New Roman" w:cs="Times New Roman"/>
        </w:rPr>
        <w:t>In spite of</w:t>
      </w:r>
      <w:proofErr w:type="gramEnd"/>
      <w:r w:rsidRPr="00B40C2B">
        <w:rPr>
          <w:rFonts w:ascii="Times New Roman" w:hAnsi="Times New Roman" w:cs="Times New Roman"/>
        </w:rPr>
        <w:t xml:space="preserve"> the land reformers’ rhetorical appeals to traditional values, conservatives were critical of the homestead plan. </w:t>
      </w:r>
      <w:r w:rsidR="006E0B73" w:rsidRPr="00B40C2B">
        <w:rPr>
          <w:rFonts w:ascii="Times New Roman" w:hAnsi="Times New Roman" w:cs="Times New Roman"/>
        </w:rPr>
        <w:t>E</w:t>
      </w:r>
      <w:r w:rsidRPr="00B40C2B">
        <w:rPr>
          <w:rFonts w:ascii="Times New Roman" w:hAnsi="Times New Roman" w:cs="Times New Roman"/>
        </w:rPr>
        <w:t>astern conservative newspapers</w:t>
      </w:r>
      <w:proofErr w:type="gramStart"/>
      <w:r w:rsidR="00CF6732" w:rsidRPr="00B40C2B">
        <w:rPr>
          <w:rFonts w:ascii="Times New Roman" w:hAnsi="Times New Roman" w:cs="Times New Roman"/>
        </w:rPr>
        <w:t>,</w:t>
      </w:r>
      <w:r w:rsidRPr="00B40C2B">
        <w:rPr>
          <w:rFonts w:ascii="Times New Roman" w:hAnsi="Times New Roman" w:cs="Times New Roman"/>
        </w:rPr>
        <w:t xml:space="preserve"> </w:t>
      </w:r>
      <w:r w:rsidR="00F65FE8" w:rsidRPr="00B40C2B">
        <w:rPr>
          <w:rFonts w:ascii="Times New Roman" w:hAnsi="Times New Roman" w:cs="Times New Roman"/>
        </w:rPr>
        <w:t>in particular</w:t>
      </w:r>
      <w:r w:rsidR="00CF6732" w:rsidRPr="00B40C2B">
        <w:rPr>
          <w:rFonts w:ascii="Times New Roman" w:hAnsi="Times New Roman" w:cs="Times New Roman"/>
        </w:rPr>
        <w:t>,</w:t>
      </w:r>
      <w:r w:rsidR="00F65FE8" w:rsidRPr="00B40C2B">
        <w:rPr>
          <w:rFonts w:ascii="Times New Roman" w:hAnsi="Times New Roman" w:cs="Times New Roman"/>
        </w:rPr>
        <w:t xml:space="preserve"> </w:t>
      </w:r>
      <w:r w:rsidRPr="00B40C2B">
        <w:rPr>
          <w:rFonts w:ascii="Times New Roman" w:hAnsi="Times New Roman" w:cs="Times New Roman"/>
        </w:rPr>
        <w:t>denounced</w:t>
      </w:r>
      <w:proofErr w:type="gramEnd"/>
      <w:r w:rsidRPr="00B40C2B">
        <w:rPr>
          <w:rFonts w:ascii="Times New Roman" w:hAnsi="Times New Roman" w:cs="Times New Roman"/>
        </w:rPr>
        <w:t xml:space="preserve"> the bill, attacking it as socialist, agrarian</w:t>
      </w:r>
      <w:r w:rsidR="00F65FE8" w:rsidRPr="00B40C2B">
        <w:rPr>
          <w:rFonts w:ascii="Times New Roman" w:hAnsi="Times New Roman" w:cs="Times New Roman"/>
        </w:rPr>
        <w:t>,</w:t>
      </w:r>
      <w:r w:rsidRPr="00B40C2B">
        <w:rPr>
          <w:rFonts w:ascii="Times New Roman" w:hAnsi="Times New Roman" w:cs="Times New Roman"/>
        </w:rPr>
        <w:t xml:space="preserve"> and demagogic. Considering the public </w:t>
      </w:r>
      <w:proofErr w:type="gramStart"/>
      <w:r w:rsidRPr="00B40C2B">
        <w:rPr>
          <w:rFonts w:ascii="Times New Roman" w:hAnsi="Times New Roman" w:cs="Times New Roman"/>
        </w:rPr>
        <w:t>domain</w:t>
      </w:r>
      <w:proofErr w:type="gramEnd"/>
      <w:r w:rsidRPr="00B40C2B">
        <w:rPr>
          <w:rFonts w:ascii="Times New Roman" w:hAnsi="Times New Roman" w:cs="Times New Roman"/>
        </w:rPr>
        <w:t xml:space="preserve"> the lawful property of the older states, donating land to settlers </w:t>
      </w:r>
      <w:r w:rsidR="00CF6732" w:rsidRPr="00B40C2B">
        <w:rPr>
          <w:rFonts w:ascii="Times New Roman" w:hAnsi="Times New Roman" w:cs="Times New Roman"/>
        </w:rPr>
        <w:t>would mean robbing</w:t>
      </w:r>
      <w:r w:rsidRPr="00B40C2B">
        <w:rPr>
          <w:rFonts w:ascii="Times New Roman" w:hAnsi="Times New Roman" w:cs="Times New Roman"/>
        </w:rPr>
        <w:t xml:space="preserve"> the lawful owners</w:t>
      </w:r>
      <w:r w:rsidR="00056144" w:rsidRPr="00B40C2B">
        <w:rPr>
          <w:rFonts w:ascii="Times New Roman" w:hAnsi="Times New Roman" w:cs="Times New Roman"/>
        </w:rPr>
        <w:t xml:space="preserve"> by</w:t>
      </w:r>
      <w:r w:rsidRPr="00B40C2B">
        <w:rPr>
          <w:rFonts w:ascii="Times New Roman" w:hAnsi="Times New Roman" w:cs="Times New Roman"/>
        </w:rPr>
        <w:t xml:space="preserve"> depriving them of revenue, and </w:t>
      </w:r>
      <w:r w:rsidR="00CF6732" w:rsidRPr="00B40C2B">
        <w:rPr>
          <w:rFonts w:ascii="Times New Roman" w:hAnsi="Times New Roman" w:cs="Times New Roman"/>
        </w:rPr>
        <w:t>would thus invite</w:t>
      </w:r>
      <w:r w:rsidRPr="00B40C2B">
        <w:rPr>
          <w:rFonts w:ascii="Times New Roman" w:hAnsi="Times New Roman" w:cs="Times New Roman"/>
        </w:rPr>
        <w:t xml:space="preserve"> more poor immigrants from the Old World (</w:t>
      </w:r>
      <w:proofErr w:type="spellStart"/>
      <w:r w:rsidRPr="00B40C2B">
        <w:rPr>
          <w:rFonts w:ascii="Times New Roman" w:hAnsi="Times New Roman" w:cs="Times New Roman"/>
        </w:rPr>
        <w:t>Zahler</w:t>
      </w:r>
      <w:proofErr w:type="spellEnd"/>
      <w:r w:rsidRPr="00B40C2B">
        <w:rPr>
          <w:rFonts w:ascii="Times New Roman" w:hAnsi="Times New Roman" w:cs="Times New Roman"/>
        </w:rPr>
        <w:t xml:space="preserve"> 1941, 151-53). Referencing both Johnson’s and Julian’s speeches, the Washington </w:t>
      </w:r>
      <w:r w:rsidRPr="00B40C2B">
        <w:rPr>
          <w:rFonts w:ascii="Times New Roman" w:hAnsi="Times New Roman" w:cs="Times New Roman"/>
          <w:i/>
        </w:rPr>
        <w:t>National Intelligencer</w:t>
      </w:r>
      <w:r w:rsidRPr="00B40C2B">
        <w:rPr>
          <w:rFonts w:ascii="Times New Roman" w:hAnsi="Times New Roman" w:cs="Times New Roman"/>
        </w:rPr>
        <w:t xml:space="preserve"> raised doubt </w:t>
      </w:r>
      <w:r w:rsidR="00CF6732" w:rsidRPr="00B40C2B">
        <w:rPr>
          <w:rFonts w:ascii="Times New Roman" w:hAnsi="Times New Roman" w:cs="Times New Roman"/>
        </w:rPr>
        <w:t>about</w:t>
      </w:r>
      <w:r w:rsidR="00C706E5" w:rsidRPr="00B40C2B">
        <w:rPr>
          <w:rFonts w:ascii="Times New Roman" w:hAnsi="Times New Roman" w:cs="Times New Roman"/>
        </w:rPr>
        <w:t xml:space="preserve"> the claim </w:t>
      </w:r>
      <w:r w:rsidRPr="00B40C2B">
        <w:rPr>
          <w:rFonts w:ascii="Times New Roman" w:hAnsi="Times New Roman" w:cs="Times New Roman"/>
        </w:rPr>
        <w:t xml:space="preserve">that homesteading “would add to </w:t>
      </w:r>
      <w:r w:rsidRPr="00B40C2B">
        <w:rPr>
          <w:rFonts w:ascii="Times New Roman" w:hAnsi="Times New Roman" w:cs="Times New Roman"/>
        </w:rPr>
        <w:sym w:font="Symbol" w:char="F05B"/>
      </w:r>
      <w:r w:rsidRPr="00B40C2B">
        <w:rPr>
          <w:rFonts w:ascii="Times New Roman" w:hAnsi="Times New Roman" w:cs="Times New Roman"/>
        </w:rPr>
        <w:t>the cultivator’s</w:t>
      </w:r>
      <w:r w:rsidRPr="00B40C2B">
        <w:rPr>
          <w:rFonts w:ascii="Times New Roman" w:hAnsi="Times New Roman" w:cs="Times New Roman"/>
        </w:rPr>
        <w:sym w:font="Symbol" w:char="F05D"/>
      </w:r>
      <w:r w:rsidRPr="00B40C2B">
        <w:rPr>
          <w:rFonts w:ascii="Times New Roman" w:hAnsi="Times New Roman" w:cs="Times New Roman"/>
        </w:rPr>
        <w:t xml:space="preserve"> individual </w:t>
      </w:r>
      <w:proofErr w:type="gramStart"/>
      <w:r w:rsidRPr="00B40C2B">
        <w:rPr>
          <w:rFonts w:ascii="Times New Roman" w:hAnsi="Times New Roman" w:cs="Times New Roman"/>
        </w:rPr>
        <w:t>happiness, or</w:t>
      </w:r>
      <w:proofErr w:type="gramEnd"/>
      <w:r w:rsidRPr="00B40C2B">
        <w:rPr>
          <w:rFonts w:ascii="Times New Roman" w:hAnsi="Times New Roman" w:cs="Times New Roman"/>
        </w:rPr>
        <w:t xml:space="preserve"> promote the common interest of the country.” The newspaper accused Julian of surpassing even the Anti-Renters with his agrarian proposals and </w:t>
      </w:r>
      <w:r w:rsidR="00F5423D" w:rsidRPr="00B40C2B">
        <w:rPr>
          <w:rFonts w:ascii="Times New Roman" w:hAnsi="Times New Roman" w:cs="Times New Roman"/>
        </w:rPr>
        <w:t xml:space="preserve">of </w:t>
      </w:r>
      <w:r w:rsidRPr="00B40C2B">
        <w:rPr>
          <w:rFonts w:ascii="Times New Roman" w:hAnsi="Times New Roman" w:cs="Times New Roman"/>
        </w:rPr>
        <w:t>echoing “an extensive popular delusion” which “threaten</w:t>
      </w:r>
      <w:r w:rsidRPr="00B40C2B">
        <w:rPr>
          <w:rFonts w:ascii="Times New Roman" w:hAnsi="Times New Roman" w:cs="Times New Roman"/>
        </w:rPr>
        <w:sym w:font="Symbol" w:char="F05B"/>
      </w:r>
      <w:r w:rsidRPr="00B40C2B">
        <w:rPr>
          <w:rFonts w:ascii="Times New Roman" w:hAnsi="Times New Roman" w:cs="Times New Roman"/>
        </w:rPr>
        <w:t>ed</w:t>
      </w:r>
      <w:r w:rsidRPr="00B40C2B">
        <w:rPr>
          <w:rFonts w:ascii="Times New Roman" w:hAnsi="Times New Roman" w:cs="Times New Roman"/>
        </w:rPr>
        <w:sym w:font="Symbol" w:char="F05D"/>
      </w:r>
      <w:r w:rsidRPr="00B40C2B">
        <w:rPr>
          <w:rFonts w:ascii="Times New Roman" w:hAnsi="Times New Roman" w:cs="Times New Roman"/>
        </w:rPr>
        <w:t xml:space="preserve"> to subvert the very foundation of our social structure.” The </w:t>
      </w:r>
      <w:r w:rsidRPr="00B40C2B">
        <w:rPr>
          <w:rFonts w:ascii="Times New Roman" w:hAnsi="Times New Roman" w:cs="Times New Roman"/>
          <w:i/>
        </w:rPr>
        <w:t>Intelligencer</w:t>
      </w:r>
      <w:r w:rsidRPr="00B40C2B">
        <w:rPr>
          <w:rFonts w:ascii="Times New Roman" w:hAnsi="Times New Roman" w:cs="Times New Roman"/>
        </w:rPr>
        <w:t xml:space="preserve"> </w:t>
      </w:r>
      <w:r w:rsidR="002F7D34" w:rsidRPr="00B40C2B">
        <w:rPr>
          <w:rFonts w:ascii="Times New Roman" w:hAnsi="Times New Roman" w:cs="Times New Roman"/>
        </w:rPr>
        <w:t>also</w:t>
      </w:r>
      <w:r w:rsidRPr="00B40C2B">
        <w:rPr>
          <w:rFonts w:ascii="Times New Roman" w:hAnsi="Times New Roman" w:cs="Times New Roman"/>
        </w:rPr>
        <w:t xml:space="preserve"> questioned the natural rights argument brought forward by the bill’s supporters. Property, the publication held, was from the outset a social </w:t>
      </w:r>
      <w:r w:rsidRPr="00B40C2B">
        <w:rPr>
          <w:rFonts w:ascii="Times New Roman" w:hAnsi="Times New Roman" w:cs="Times New Roman"/>
        </w:rPr>
        <w:lastRenderedPageBreak/>
        <w:t xml:space="preserve">institution; property was conventional, based on the laws of a country, not </w:t>
      </w:r>
      <w:r w:rsidR="00673788" w:rsidRPr="00B40C2B">
        <w:rPr>
          <w:rFonts w:ascii="Times New Roman" w:hAnsi="Times New Roman" w:cs="Times New Roman"/>
        </w:rPr>
        <w:t xml:space="preserve">on </w:t>
      </w:r>
      <w:r w:rsidRPr="00B40C2B">
        <w:rPr>
          <w:rFonts w:ascii="Times New Roman" w:hAnsi="Times New Roman" w:cs="Times New Roman"/>
        </w:rPr>
        <w:t>natural rights: “</w:t>
      </w:r>
      <w:r w:rsidR="00CF6732" w:rsidRPr="00B40C2B">
        <w:rPr>
          <w:rFonts w:ascii="Times New Roman" w:hAnsi="Times New Roman" w:cs="Times New Roman"/>
        </w:rPr>
        <w:t xml:space="preserve">In </w:t>
      </w:r>
      <w:r w:rsidRPr="00B40C2B">
        <w:rPr>
          <w:rFonts w:ascii="Times New Roman" w:hAnsi="Times New Roman" w:cs="Times New Roman"/>
        </w:rPr>
        <w:t xml:space="preserve">a regular organized society, every one may have a ‘right’ to any property which he can acquire in a mode </w:t>
      </w:r>
      <w:proofErr w:type="spellStart"/>
      <w:r w:rsidRPr="00B40C2B">
        <w:rPr>
          <w:rFonts w:ascii="Times New Roman" w:hAnsi="Times New Roman" w:cs="Times New Roman"/>
        </w:rPr>
        <w:t>recognised</w:t>
      </w:r>
      <w:proofErr w:type="spellEnd"/>
      <w:r w:rsidRPr="00B40C2B">
        <w:rPr>
          <w:rFonts w:ascii="Times New Roman" w:hAnsi="Times New Roman" w:cs="Times New Roman"/>
        </w:rPr>
        <w:t xml:space="preserve"> and sanctioned by the law of the country, and he is a wrong-doer if he gets it any other way. It is preposterous to allege that a man must have land as a ‘means of living’” (</w:t>
      </w:r>
      <w:r w:rsidR="00CF2F54" w:rsidRPr="00B40C2B">
        <w:rPr>
          <w:rFonts w:ascii="Times New Roman" w:hAnsi="Times New Roman" w:cs="Times New Roman"/>
        </w:rPr>
        <w:t>“The Homestead Bill” 1852</w:t>
      </w:r>
      <w:r w:rsidRPr="00B40C2B">
        <w:rPr>
          <w:rFonts w:ascii="Times New Roman" w:hAnsi="Times New Roman" w:cs="Times New Roman"/>
        </w:rPr>
        <w:t>). What would happen, the newspaper worried, if all the available land was disposed of—would landowners be obliged to share their property with the landless because the</w:t>
      </w:r>
      <w:r w:rsidR="00A42AD7" w:rsidRPr="00B40C2B">
        <w:rPr>
          <w:rFonts w:ascii="Times New Roman" w:hAnsi="Times New Roman" w:cs="Times New Roman"/>
        </w:rPr>
        <w:t>se</w:t>
      </w:r>
      <w:r w:rsidRPr="00B40C2B">
        <w:rPr>
          <w:rFonts w:ascii="Times New Roman" w:hAnsi="Times New Roman" w:cs="Times New Roman"/>
        </w:rPr>
        <w:t xml:space="preserve"> had a natural right to the soil? For the </w:t>
      </w:r>
      <w:r w:rsidRPr="00B40C2B">
        <w:rPr>
          <w:rFonts w:ascii="Times New Roman" w:hAnsi="Times New Roman" w:cs="Times New Roman"/>
          <w:i/>
        </w:rPr>
        <w:t>Intelligencer</w:t>
      </w:r>
      <w:r w:rsidRPr="00B40C2B">
        <w:rPr>
          <w:rFonts w:ascii="Times New Roman" w:hAnsi="Times New Roman" w:cs="Times New Roman"/>
        </w:rPr>
        <w:t>, natural rights discourse</w:t>
      </w:r>
      <w:r w:rsidR="00CF6732" w:rsidRPr="00B40C2B">
        <w:rPr>
          <w:rFonts w:ascii="Times New Roman" w:hAnsi="Times New Roman" w:cs="Times New Roman"/>
        </w:rPr>
        <w:t>, in that case,</w:t>
      </w:r>
      <w:r w:rsidRPr="00B40C2B">
        <w:rPr>
          <w:rFonts w:ascii="Times New Roman" w:hAnsi="Times New Roman" w:cs="Times New Roman"/>
        </w:rPr>
        <w:t xml:space="preserve"> posed a</w:t>
      </w:r>
      <w:r w:rsidR="007738E9" w:rsidRPr="00B40C2B">
        <w:rPr>
          <w:rFonts w:ascii="Times New Roman" w:hAnsi="Times New Roman" w:cs="Times New Roman"/>
        </w:rPr>
        <w:t xml:space="preserve"> distinct</w:t>
      </w:r>
      <w:r w:rsidRPr="00B40C2B">
        <w:rPr>
          <w:rFonts w:ascii="Times New Roman" w:hAnsi="Times New Roman" w:cs="Times New Roman"/>
        </w:rPr>
        <w:t xml:space="preserve"> threat to vested property rights. </w:t>
      </w:r>
    </w:p>
    <w:p w14:paraId="77424A47" w14:textId="63519911" w:rsidR="004F5771" w:rsidRPr="00B40C2B" w:rsidRDefault="005255E2" w:rsidP="00B40C2B">
      <w:pPr>
        <w:spacing w:line="480" w:lineRule="auto"/>
        <w:ind w:firstLine="709"/>
        <w:contextualSpacing/>
        <w:rPr>
          <w:rFonts w:ascii="Times New Roman" w:hAnsi="Times New Roman" w:cs="Times New Roman"/>
        </w:rPr>
      </w:pPr>
      <w:r w:rsidRPr="00B40C2B">
        <w:rPr>
          <w:rFonts w:ascii="Times New Roman" w:hAnsi="Times New Roman" w:cs="Times New Roman"/>
        </w:rPr>
        <w:t xml:space="preserve">From 1850 onwards, both chambers of Congress took the </w:t>
      </w:r>
      <w:r w:rsidR="008026FD" w:rsidRPr="00B40C2B">
        <w:rPr>
          <w:rFonts w:ascii="Times New Roman" w:hAnsi="Times New Roman" w:cs="Times New Roman"/>
        </w:rPr>
        <w:t>h</w:t>
      </w:r>
      <w:r w:rsidRPr="00B40C2B">
        <w:rPr>
          <w:rFonts w:ascii="Times New Roman" w:hAnsi="Times New Roman" w:cs="Times New Roman"/>
        </w:rPr>
        <w:t>omestead issue seriously</w:t>
      </w:r>
      <w:r w:rsidR="00024435" w:rsidRPr="00B40C2B">
        <w:rPr>
          <w:rFonts w:ascii="Times New Roman" w:hAnsi="Times New Roman" w:cs="Times New Roman"/>
        </w:rPr>
        <w:t xml:space="preserve">, yet </w:t>
      </w:r>
      <w:r w:rsidR="00CF6732" w:rsidRPr="00B40C2B">
        <w:rPr>
          <w:rFonts w:ascii="Times New Roman" w:hAnsi="Times New Roman" w:cs="Times New Roman"/>
        </w:rPr>
        <w:t xml:space="preserve">they </w:t>
      </w:r>
      <w:r w:rsidR="00024435" w:rsidRPr="00B40C2B">
        <w:rPr>
          <w:rFonts w:ascii="Times New Roman" w:hAnsi="Times New Roman" w:cs="Times New Roman"/>
        </w:rPr>
        <w:t>were unable to pass a bill</w:t>
      </w:r>
      <w:r w:rsidR="00CF6732" w:rsidRPr="00B40C2B">
        <w:rPr>
          <w:rFonts w:ascii="Times New Roman" w:hAnsi="Times New Roman" w:cs="Times New Roman"/>
        </w:rPr>
        <w:t>,</w:t>
      </w:r>
      <w:r w:rsidR="00024435" w:rsidRPr="00B40C2B">
        <w:rPr>
          <w:rFonts w:ascii="Times New Roman" w:hAnsi="Times New Roman" w:cs="Times New Roman"/>
        </w:rPr>
        <w:t xml:space="preserve"> due to a united </w:t>
      </w:r>
      <w:r w:rsidR="00CF6732" w:rsidRPr="00B40C2B">
        <w:rPr>
          <w:rFonts w:ascii="Times New Roman" w:hAnsi="Times New Roman" w:cs="Times New Roman"/>
        </w:rPr>
        <w:t>s</w:t>
      </w:r>
      <w:r w:rsidR="00024435" w:rsidRPr="00B40C2B">
        <w:rPr>
          <w:rFonts w:ascii="Times New Roman" w:hAnsi="Times New Roman" w:cs="Times New Roman"/>
        </w:rPr>
        <w:t xml:space="preserve">outhern opposition </w:t>
      </w:r>
      <w:r w:rsidR="00CF6732" w:rsidRPr="00B40C2B">
        <w:rPr>
          <w:rFonts w:ascii="Times New Roman" w:hAnsi="Times New Roman" w:cs="Times New Roman"/>
        </w:rPr>
        <w:t>and</w:t>
      </w:r>
      <w:r w:rsidR="00024435" w:rsidRPr="00B40C2B">
        <w:rPr>
          <w:rFonts w:ascii="Times New Roman" w:hAnsi="Times New Roman" w:cs="Times New Roman"/>
        </w:rPr>
        <w:t xml:space="preserve"> the issue of slavery. </w:t>
      </w:r>
      <w:r w:rsidRPr="00B40C2B">
        <w:rPr>
          <w:rFonts w:ascii="Times New Roman" w:hAnsi="Times New Roman" w:cs="Times New Roman"/>
        </w:rPr>
        <w:t xml:space="preserve">After 1856, the homestead law became part of the Republican </w:t>
      </w:r>
      <w:r w:rsidR="001F19F5" w:rsidRPr="00B40C2B">
        <w:rPr>
          <w:rFonts w:ascii="Times New Roman" w:hAnsi="Times New Roman" w:cs="Times New Roman"/>
        </w:rPr>
        <w:t xml:space="preserve">party </w:t>
      </w:r>
      <w:proofErr w:type="spellStart"/>
      <w:proofErr w:type="gramStart"/>
      <w:r w:rsidRPr="00B40C2B">
        <w:rPr>
          <w:rFonts w:ascii="Times New Roman" w:hAnsi="Times New Roman" w:cs="Times New Roman"/>
        </w:rPr>
        <w:t>program.</w:t>
      </w:r>
      <w:r w:rsidR="00B359E5" w:rsidRPr="00B40C2B">
        <w:rPr>
          <w:rFonts w:ascii="Times New Roman" w:hAnsi="Times New Roman" w:cs="Times New Roman"/>
        </w:rPr>
        <w:t>P</w:t>
      </w:r>
      <w:proofErr w:type="spellEnd"/>
      <w:proofErr w:type="gramEnd"/>
      <w:r w:rsidRPr="00B40C2B">
        <w:rPr>
          <w:rStyle w:val="EndnoteReference"/>
          <w:rFonts w:ascii="Times New Roman" w:hAnsi="Times New Roman" w:cs="Times New Roman"/>
        </w:rPr>
        <w:endnoteReference w:id="14"/>
      </w:r>
      <w:r w:rsidRPr="00B40C2B">
        <w:rPr>
          <w:rFonts w:ascii="Times New Roman" w:hAnsi="Times New Roman" w:cs="Times New Roman"/>
        </w:rPr>
        <w:t xml:space="preserve"> </w:t>
      </w:r>
      <w:r w:rsidR="004F5771" w:rsidRPr="00B40C2B">
        <w:rPr>
          <w:rFonts w:ascii="Times New Roman" w:hAnsi="Times New Roman" w:cs="Times New Roman"/>
        </w:rPr>
        <w:t xml:space="preserve">Only after the secession of the </w:t>
      </w:r>
      <w:r w:rsidR="00CF6732" w:rsidRPr="00B40C2B">
        <w:rPr>
          <w:rFonts w:ascii="Times New Roman" w:hAnsi="Times New Roman" w:cs="Times New Roman"/>
        </w:rPr>
        <w:t xml:space="preserve">southern </w:t>
      </w:r>
      <w:r w:rsidR="004F5771" w:rsidRPr="00B40C2B">
        <w:rPr>
          <w:rFonts w:ascii="Times New Roman" w:hAnsi="Times New Roman" w:cs="Times New Roman"/>
        </w:rPr>
        <w:t xml:space="preserve">states </w:t>
      </w:r>
      <w:r w:rsidR="00CF6732" w:rsidRPr="00B40C2B">
        <w:rPr>
          <w:rFonts w:ascii="Times New Roman" w:hAnsi="Times New Roman" w:cs="Times New Roman"/>
        </w:rPr>
        <w:t xml:space="preserve">was </w:t>
      </w:r>
      <w:r w:rsidR="004F5771" w:rsidRPr="00B40C2B">
        <w:rPr>
          <w:rFonts w:ascii="Times New Roman" w:hAnsi="Times New Roman" w:cs="Times New Roman"/>
        </w:rPr>
        <w:t xml:space="preserve">Congress </w:t>
      </w:r>
      <w:r w:rsidR="00CF6732" w:rsidRPr="00B40C2B">
        <w:rPr>
          <w:rFonts w:ascii="Times New Roman" w:hAnsi="Times New Roman" w:cs="Times New Roman"/>
        </w:rPr>
        <w:t xml:space="preserve">able to </w:t>
      </w:r>
      <w:r w:rsidR="004F5771" w:rsidRPr="00B40C2B">
        <w:rPr>
          <w:rFonts w:ascii="Times New Roman" w:hAnsi="Times New Roman" w:cs="Times New Roman"/>
        </w:rPr>
        <w:t xml:space="preserve">successfully pass a homestead bill, signed into law by </w:t>
      </w:r>
      <w:r w:rsidR="0051646B" w:rsidRPr="00B40C2B">
        <w:rPr>
          <w:rFonts w:ascii="Times New Roman" w:hAnsi="Times New Roman" w:cs="Times New Roman"/>
        </w:rPr>
        <w:t>P</w:t>
      </w:r>
      <w:r w:rsidR="004F5771" w:rsidRPr="00B40C2B">
        <w:rPr>
          <w:rFonts w:ascii="Times New Roman" w:hAnsi="Times New Roman" w:cs="Times New Roman"/>
        </w:rPr>
        <w:t>resident Lincoln in 1862. The law granted a head of a family or person of at least 21 years of age</w:t>
      </w:r>
      <w:r w:rsidR="00360867" w:rsidRPr="00B40C2B">
        <w:rPr>
          <w:rFonts w:ascii="Times New Roman" w:hAnsi="Times New Roman" w:cs="Times New Roman"/>
        </w:rPr>
        <w:t>—</w:t>
      </w:r>
      <w:r w:rsidR="004F5771" w:rsidRPr="00B40C2B">
        <w:rPr>
          <w:rFonts w:ascii="Times New Roman" w:hAnsi="Times New Roman" w:cs="Times New Roman"/>
        </w:rPr>
        <w:t xml:space="preserve">who was a citizen or </w:t>
      </w:r>
      <w:r w:rsidR="00CF6732" w:rsidRPr="00B40C2B">
        <w:rPr>
          <w:rFonts w:ascii="Times New Roman" w:hAnsi="Times New Roman" w:cs="Times New Roman"/>
        </w:rPr>
        <w:t xml:space="preserve">who </w:t>
      </w:r>
      <w:r w:rsidR="004F5771" w:rsidRPr="00B40C2B">
        <w:rPr>
          <w:rFonts w:ascii="Times New Roman" w:hAnsi="Times New Roman" w:cs="Times New Roman"/>
        </w:rPr>
        <w:t>had filed a declaration of his intention to become a citizen, and who had never fought in a war against the United States</w:t>
      </w:r>
      <w:r w:rsidR="00343C6B" w:rsidRPr="00B40C2B">
        <w:rPr>
          <w:rFonts w:ascii="Times New Roman" w:hAnsi="Times New Roman" w:cs="Times New Roman"/>
        </w:rPr>
        <w:t>—</w:t>
      </w:r>
      <w:r w:rsidR="004F5771" w:rsidRPr="00B40C2B">
        <w:rPr>
          <w:rFonts w:ascii="Times New Roman" w:hAnsi="Times New Roman" w:cs="Times New Roman"/>
        </w:rPr>
        <w:t>the right to up to 160 acres of land for which he had filed a pre-emption claim or which</w:t>
      </w:r>
      <w:r w:rsidR="00CF6732" w:rsidRPr="00B40C2B">
        <w:rPr>
          <w:rFonts w:ascii="Times New Roman" w:hAnsi="Times New Roman" w:cs="Times New Roman"/>
        </w:rPr>
        <w:t>,</w:t>
      </w:r>
      <w:r w:rsidR="004F5771" w:rsidRPr="00B40C2B">
        <w:rPr>
          <w:rFonts w:ascii="Times New Roman" w:hAnsi="Times New Roman" w:cs="Times New Roman"/>
        </w:rPr>
        <w:t xml:space="preserve"> at the time of application</w:t>
      </w:r>
      <w:r w:rsidR="00CF6732" w:rsidRPr="00B40C2B">
        <w:rPr>
          <w:rFonts w:ascii="Times New Roman" w:hAnsi="Times New Roman" w:cs="Times New Roman"/>
        </w:rPr>
        <w:t>,</w:t>
      </w:r>
      <w:r w:rsidR="004F5771" w:rsidRPr="00B40C2B">
        <w:rPr>
          <w:rFonts w:ascii="Times New Roman" w:hAnsi="Times New Roman" w:cs="Times New Roman"/>
        </w:rPr>
        <w:t xml:space="preserve"> was subject to pre-emption. He </w:t>
      </w:r>
      <w:r w:rsidR="00BB05EA" w:rsidRPr="00B40C2B">
        <w:rPr>
          <w:rFonts w:ascii="Times New Roman" w:hAnsi="Times New Roman" w:cs="Times New Roman"/>
        </w:rPr>
        <w:t xml:space="preserve">had to </w:t>
      </w:r>
      <w:r w:rsidR="004F5771" w:rsidRPr="00B40C2B">
        <w:rPr>
          <w:rFonts w:ascii="Times New Roman" w:hAnsi="Times New Roman" w:cs="Times New Roman"/>
        </w:rPr>
        <w:t xml:space="preserve">cultivate it and pay a charge of $10; patents were only issued after five years; </w:t>
      </w:r>
      <w:r w:rsidR="00984581" w:rsidRPr="00B40C2B">
        <w:rPr>
          <w:rFonts w:ascii="Times New Roman" w:hAnsi="Times New Roman" w:cs="Times New Roman"/>
        </w:rPr>
        <w:t xml:space="preserve">and </w:t>
      </w:r>
      <w:r w:rsidR="004F5771" w:rsidRPr="00B40C2B">
        <w:rPr>
          <w:rFonts w:ascii="Times New Roman" w:hAnsi="Times New Roman" w:cs="Times New Roman"/>
        </w:rPr>
        <w:t xml:space="preserve">if the settler abandoned his land for more than six months, the land would </w:t>
      </w:r>
      <w:proofErr w:type="gramStart"/>
      <w:r w:rsidR="004F5771" w:rsidRPr="00B40C2B">
        <w:rPr>
          <w:rFonts w:ascii="Times New Roman" w:hAnsi="Times New Roman" w:cs="Times New Roman"/>
        </w:rPr>
        <w:t>revert back</w:t>
      </w:r>
      <w:proofErr w:type="gramEnd"/>
      <w:r w:rsidR="004F5771" w:rsidRPr="00B40C2B">
        <w:rPr>
          <w:rFonts w:ascii="Times New Roman" w:hAnsi="Times New Roman" w:cs="Times New Roman"/>
        </w:rPr>
        <w:t xml:space="preserve"> to the government (Stephenson 1917, 243). </w:t>
      </w:r>
    </w:p>
    <w:p w14:paraId="45286E9E" w14:textId="0BFE3E5F" w:rsidR="004F5771" w:rsidRPr="00B40C2B" w:rsidRDefault="004F5771" w:rsidP="00B40C2B">
      <w:pPr>
        <w:spacing w:line="480" w:lineRule="auto"/>
        <w:ind w:firstLine="709"/>
        <w:contextualSpacing/>
        <w:rPr>
          <w:rFonts w:ascii="Times New Roman" w:hAnsi="Times New Roman" w:cs="Times New Roman"/>
        </w:rPr>
      </w:pPr>
      <w:r w:rsidRPr="00B40C2B">
        <w:rPr>
          <w:rFonts w:ascii="Times New Roman" w:hAnsi="Times New Roman" w:cs="Times New Roman"/>
        </w:rPr>
        <w:t xml:space="preserve">In the end, the Homestead Act was </w:t>
      </w:r>
      <w:r w:rsidR="00984581" w:rsidRPr="00B40C2B">
        <w:rPr>
          <w:rFonts w:ascii="Times New Roman" w:hAnsi="Times New Roman" w:cs="Times New Roman"/>
        </w:rPr>
        <w:t xml:space="preserve">thus </w:t>
      </w:r>
      <w:r w:rsidRPr="00B40C2B">
        <w:rPr>
          <w:rFonts w:ascii="Times New Roman" w:hAnsi="Times New Roman" w:cs="Times New Roman"/>
        </w:rPr>
        <w:t>passed</w:t>
      </w:r>
      <w:r w:rsidR="00CF6732" w:rsidRPr="00B40C2B">
        <w:rPr>
          <w:rFonts w:ascii="Times New Roman" w:hAnsi="Times New Roman" w:cs="Times New Roman"/>
        </w:rPr>
        <w:t>,</w:t>
      </w:r>
      <w:r w:rsidRPr="00B40C2B">
        <w:rPr>
          <w:rFonts w:ascii="Times New Roman" w:hAnsi="Times New Roman" w:cs="Times New Roman"/>
        </w:rPr>
        <w:t xml:space="preserve"> not due to a victory of the natural rights argument but </w:t>
      </w:r>
      <w:proofErr w:type="gramStart"/>
      <w:r w:rsidRPr="00B40C2B">
        <w:rPr>
          <w:rFonts w:ascii="Times New Roman" w:hAnsi="Times New Roman" w:cs="Times New Roman"/>
        </w:rPr>
        <w:t>as a result of</w:t>
      </w:r>
      <w:proofErr w:type="gramEnd"/>
      <w:r w:rsidRPr="00B40C2B">
        <w:rPr>
          <w:rFonts w:ascii="Times New Roman" w:hAnsi="Times New Roman" w:cs="Times New Roman"/>
        </w:rPr>
        <w:t xml:space="preserve"> the </w:t>
      </w:r>
      <w:r w:rsidR="007C1AFB" w:rsidRPr="00B40C2B">
        <w:rPr>
          <w:rFonts w:ascii="Times New Roman" w:hAnsi="Times New Roman" w:cs="Times New Roman"/>
        </w:rPr>
        <w:t>N</w:t>
      </w:r>
      <w:r w:rsidRPr="00B40C2B">
        <w:rPr>
          <w:rFonts w:ascii="Times New Roman" w:hAnsi="Times New Roman" w:cs="Times New Roman"/>
        </w:rPr>
        <w:t xml:space="preserve">orth </w:t>
      </w:r>
      <w:r w:rsidR="00CF6732" w:rsidRPr="00B40C2B">
        <w:rPr>
          <w:rFonts w:ascii="Times New Roman" w:hAnsi="Times New Roman" w:cs="Times New Roman"/>
        </w:rPr>
        <w:t xml:space="preserve">unifying </w:t>
      </w:r>
      <w:r w:rsidRPr="00B40C2B">
        <w:rPr>
          <w:rFonts w:ascii="Times New Roman" w:hAnsi="Times New Roman" w:cs="Times New Roman"/>
        </w:rPr>
        <w:t xml:space="preserve">against the </w:t>
      </w:r>
      <w:r w:rsidR="00CF6732" w:rsidRPr="00B40C2B">
        <w:rPr>
          <w:rFonts w:ascii="Times New Roman" w:hAnsi="Times New Roman" w:cs="Times New Roman"/>
        </w:rPr>
        <w:t xml:space="preserve">southern </w:t>
      </w:r>
      <w:r w:rsidRPr="00B40C2B">
        <w:rPr>
          <w:rFonts w:ascii="Times New Roman" w:hAnsi="Times New Roman" w:cs="Times New Roman"/>
        </w:rPr>
        <w:t xml:space="preserve">confederacy and its economic system. In opposition to </w:t>
      </w:r>
      <w:r w:rsidR="00CF6732" w:rsidRPr="00B40C2B">
        <w:rPr>
          <w:rFonts w:ascii="Times New Roman" w:hAnsi="Times New Roman" w:cs="Times New Roman"/>
        </w:rPr>
        <w:t xml:space="preserve">southern </w:t>
      </w:r>
      <w:r w:rsidRPr="00B40C2B">
        <w:rPr>
          <w:rFonts w:ascii="Times New Roman" w:hAnsi="Times New Roman" w:cs="Times New Roman"/>
        </w:rPr>
        <w:t xml:space="preserve">plans of expanding slavery further into the </w:t>
      </w:r>
      <w:r w:rsidR="006E0B73" w:rsidRPr="00B40C2B">
        <w:rPr>
          <w:rFonts w:ascii="Times New Roman" w:hAnsi="Times New Roman" w:cs="Times New Roman"/>
        </w:rPr>
        <w:t>W</w:t>
      </w:r>
      <w:r w:rsidRPr="00B40C2B">
        <w:rPr>
          <w:rFonts w:ascii="Times New Roman" w:hAnsi="Times New Roman" w:cs="Times New Roman"/>
        </w:rPr>
        <w:t xml:space="preserve">est, </w:t>
      </w:r>
      <w:r w:rsidR="00CF6732" w:rsidRPr="00B40C2B">
        <w:rPr>
          <w:rFonts w:ascii="Times New Roman" w:hAnsi="Times New Roman" w:cs="Times New Roman"/>
        </w:rPr>
        <w:t xml:space="preserve">northern </w:t>
      </w:r>
      <w:r w:rsidRPr="00B40C2B">
        <w:rPr>
          <w:rFonts w:ascii="Times New Roman" w:hAnsi="Times New Roman" w:cs="Times New Roman"/>
        </w:rPr>
        <w:t xml:space="preserve">politicians rallied behind the concept of the small producer economy. </w:t>
      </w:r>
      <w:r w:rsidR="007F52FD" w:rsidRPr="00B40C2B">
        <w:rPr>
          <w:rFonts w:ascii="Times New Roman" w:hAnsi="Times New Roman" w:cs="Times New Roman"/>
        </w:rPr>
        <w:t xml:space="preserve">Though it did not prevent </w:t>
      </w:r>
      <w:r w:rsidR="007F52FD" w:rsidRPr="00B40C2B">
        <w:rPr>
          <w:rFonts w:ascii="Times New Roman" w:hAnsi="Times New Roman" w:cs="Times New Roman"/>
        </w:rPr>
        <w:lastRenderedPageBreak/>
        <w:t xml:space="preserve">land speculation, railroad monopolies, </w:t>
      </w:r>
      <w:r w:rsidR="00CF6732" w:rsidRPr="00B40C2B">
        <w:rPr>
          <w:rFonts w:ascii="Times New Roman" w:hAnsi="Times New Roman" w:cs="Times New Roman"/>
        </w:rPr>
        <w:t xml:space="preserve">or </w:t>
      </w:r>
      <w:r w:rsidR="007F52FD" w:rsidRPr="00B40C2B">
        <w:rPr>
          <w:rFonts w:ascii="Times New Roman" w:hAnsi="Times New Roman" w:cs="Times New Roman"/>
        </w:rPr>
        <w:t xml:space="preserve">capitalist exploitation, </w:t>
      </w:r>
      <w:r w:rsidR="00DF5FD8" w:rsidRPr="00B40C2B">
        <w:rPr>
          <w:rFonts w:ascii="Times New Roman" w:hAnsi="Times New Roman" w:cs="Times New Roman"/>
        </w:rPr>
        <w:t>while also not</w:t>
      </w:r>
      <w:r w:rsidR="007F52FD" w:rsidRPr="00B40C2B">
        <w:rPr>
          <w:rFonts w:ascii="Times New Roman" w:hAnsi="Times New Roman" w:cs="Times New Roman"/>
        </w:rPr>
        <w:t xml:space="preserve"> fulfill</w:t>
      </w:r>
      <w:r w:rsidR="00DF5FD8" w:rsidRPr="00B40C2B">
        <w:rPr>
          <w:rFonts w:ascii="Times New Roman" w:hAnsi="Times New Roman" w:cs="Times New Roman"/>
        </w:rPr>
        <w:t>ing</w:t>
      </w:r>
      <w:r w:rsidR="007F52FD" w:rsidRPr="00B40C2B">
        <w:rPr>
          <w:rFonts w:ascii="Times New Roman" w:hAnsi="Times New Roman" w:cs="Times New Roman"/>
        </w:rPr>
        <w:t xml:space="preserve"> the populist dream of landownership for all who desired it</w:t>
      </w:r>
      <w:r w:rsidR="00DF5FD8" w:rsidRPr="00B40C2B">
        <w:rPr>
          <w:rFonts w:ascii="Times New Roman" w:hAnsi="Times New Roman" w:cs="Times New Roman"/>
        </w:rPr>
        <w:t>,</w:t>
      </w:r>
      <w:r w:rsidR="007F52FD" w:rsidRPr="00B40C2B">
        <w:rPr>
          <w:rFonts w:ascii="Times New Roman" w:hAnsi="Times New Roman" w:cs="Times New Roman"/>
        </w:rPr>
        <w:t xml:space="preserve"> </w:t>
      </w:r>
      <w:r w:rsidRPr="00B40C2B">
        <w:rPr>
          <w:rFonts w:ascii="Times New Roman" w:hAnsi="Times New Roman" w:cs="Times New Roman"/>
        </w:rPr>
        <w:t xml:space="preserve">the homestead bill </w:t>
      </w:r>
      <w:r w:rsidR="00864C34" w:rsidRPr="00B40C2B">
        <w:rPr>
          <w:rFonts w:ascii="Times New Roman" w:hAnsi="Times New Roman" w:cs="Times New Roman"/>
        </w:rPr>
        <w:t xml:space="preserve">did </w:t>
      </w:r>
      <w:r w:rsidRPr="00B40C2B">
        <w:rPr>
          <w:rFonts w:ascii="Times New Roman" w:hAnsi="Times New Roman" w:cs="Times New Roman"/>
        </w:rPr>
        <w:t>stabilize the cultural ideal of the yeoman farmer and the civic values associated with landownership</w:t>
      </w:r>
      <w:r w:rsidR="007F52FD" w:rsidRPr="00B40C2B">
        <w:rPr>
          <w:rFonts w:ascii="Times New Roman" w:hAnsi="Times New Roman" w:cs="Times New Roman"/>
        </w:rPr>
        <w:t>. It also had</w:t>
      </w:r>
      <w:r w:rsidR="00A82EBE" w:rsidRPr="00B40C2B">
        <w:rPr>
          <w:rFonts w:ascii="Times New Roman" w:hAnsi="Times New Roman" w:cs="Times New Roman"/>
        </w:rPr>
        <w:t xml:space="preserve"> significant material consequences: 270 million acres, or 10 percent of the U.S.</w:t>
      </w:r>
      <w:r w:rsidR="00775DC0" w:rsidRPr="00B40C2B">
        <w:rPr>
          <w:rFonts w:ascii="Times New Roman" w:hAnsi="Times New Roman" w:cs="Times New Roman"/>
        </w:rPr>
        <w:t xml:space="preserve"> territory</w:t>
      </w:r>
      <w:r w:rsidR="005761E6" w:rsidRPr="00B40C2B">
        <w:rPr>
          <w:rFonts w:ascii="Times New Roman" w:hAnsi="Times New Roman" w:cs="Times New Roman"/>
        </w:rPr>
        <w:t>,</w:t>
      </w:r>
      <w:r w:rsidR="00A82EBE" w:rsidRPr="00B40C2B">
        <w:rPr>
          <w:rFonts w:ascii="Times New Roman" w:hAnsi="Times New Roman" w:cs="Times New Roman"/>
        </w:rPr>
        <w:t xml:space="preserve"> were </w:t>
      </w:r>
      <w:r w:rsidR="007F52FD" w:rsidRPr="00B40C2B">
        <w:rPr>
          <w:rFonts w:ascii="Times New Roman" w:hAnsi="Times New Roman" w:cs="Times New Roman"/>
        </w:rPr>
        <w:t xml:space="preserve">ultimately </w:t>
      </w:r>
      <w:r w:rsidR="00A82EBE" w:rsidRPr="00B40C2B">
        <w:rPr>
          <w:rFonts w:ascii="Times New Roman" w:hAnsi="Times New Roman" w:cs="Times New Roman"/>
        </w:rPr>
        <w:t xml:space="preserve">claimed by settlers under the Homestead Act (Anderson 2011, 120). </w:t>
      </w:r>
    </w:p>
    <w:p w14:paraId="3B2881BC" w14:textId="77777777" w:rsidR="003671A4" w:rsidRPr="00B40C2B" w:rsidRDefault="003671A4" w:rsidP="00B40C2B">
      <w:pPr>
        <w:spacing w:line="480" w:lineRule="auto"/>
        <w:contextualSpacing/>
        <w:jc w:val="center"/>
        <w:rPr>
          <w:rFonts w:ascii="Times New Roman" w:hAnsi="Times New Roman" w:cs="Times New Roman"/>
        </w:rPr>
      </w:pPr>
      <w:bookmarkStart w:id="11" w:name="_Toc381207255"/>
    </w:p>
    <w:p w14:paraId="1C05D713" w14:textId="47618C7B" w:rsidR="004F5771" w:rsidRPr="00B40C2B" w:rsidRDefault="004F5771" w:rsidP="00B40C2B">
      <w:pPr>
        <w:spacing w:line="480" w:lineRule="auto"/>
        <w:contextualSpacing/>
        <w:jc w:val="center"/>
        <w:rPr>
          <w:rFonts w:ascii="Times New Roman" w:hAnsi="Times New Roman" w:cs="Times New Roman"/>
        </w:rPr>
      </w:pPr>
      <w:r w:rsidRPr="00B40C2B">
        <w:rPr>
          <w:rFonts w:ascii="Times New Roman" w:hAnsi="Times New Roman" w:cs="Times New Roman"/>
        </w:rPr>
        <w:t xml:space="preserve">Land and Labor: Property Discourse in the </w:t>
      </w:r>
      <w:r w:rsidR="00586E49" w:rsidRPr="00B40C2B">
        <w:rPr>
          <w:rFonts w:ascii="Times New Roman" w:hAnsi="Times New Roman" w:cs="Times New Roman"/>
        </w:rPr>
        <w:t>Antebellum Era</w:t>
      </w:r>
      <w:bookmarkEnd w:id="11"/>
    </w:p>
    <w:p w14:paraId="2718BC36" w14:textId="77777777" w:rsidR="002D62DE" w:rsidRPr="00B40C2B" w:rsidRDefault="002D62DE" w:rsidP="00B40C2B">
      <w:pPr>
        <w:spacing w:line="480" w:lineRule="auto"/>
        <w:contextualSpacing/>
        <w:jc w:val="center"/>
        <w:rPr>
          <w:rFonts w:ascii="Times New Roman" w:hAnsi="Times New Roman" w:cs="Times New Roman"/>
        </w:rPr>
      </w:pPr>
    </w:p>
    <w:p w14:paraId="7AF921F4" w14:textId="56EDD925" w:rsidR="004F5771" w:rsidRPr="00B40C2B" w:rsidRDefault="004F5771" w:rsidP="00B40C2B">
      <w:pPr>
        <w:spacing w:line="480" w:lineRule="auto"/>
        <w:contextualSpacing/>
        <w:rPr>
          <w:rFonts w:ascii="Times New Roman" w:hAnsi="Times New Roman" w:cs="Times New Roman"/>
        </w:rPr>
      </w:pPr>
      <w:r w:rsidRPr="00B40C2B">
        <w:rPr>
          <w:rFonts w:ascii="Times New Roman" w:hAnsi="Times New Roman" w:cs="Times New Roman"/>
        </w:rPr>
        <w:t xml:space="preserve">The legal concept of property transformed significantly during the first decades after the founding of the American nation. As the United States </w:t>
      </w:r>
      <w:r w:rsidR="004151F7" w:rsidRPr="00B40C2B">
        <w:rPr>
          <w:rFonts w:ascii="Times New Roman" w:hAnsi="Times New Roman" w:cs="Times New Roman"/>
        </w:rPr>
        <w:t>became</w:t>
      </w:r>
      <w:r w:rsidRPr="00B40C2B">
        <w:rPr>
          <w:rFonts w:ascii="Times New Roman" w:hAnsi="Times New Roman" w:cs="Times New Roman"/>
        </w:rPr>
        <w:t xml:space="preserve"> an industrial market society, an increasingly specialized and utilitarian legal discourse regulated property rights, now understood as a private contractual relationship. The cultural discourses examined in this chapter, however, illustrate that the public discourse on property</w:t>
      </w:r>
      <w:r w:rsidR="00CF6732" w:rsidRPr="00B40C2B">
        <w:rPr>
          <w:rFonts w:ascii="Times New Roman" w:hAnsi="Times New Roman" w:cs="Times New Roman"/>
        </w:rPr>
        <w:t>,</w:t>
      </w:r>
      <w:r w:rsidRPr="00B40C2B">
        <w:rPr>
          <w:rFonts w:ascii="Times New Roman" w:hAnsi="Times New Roman" w:cs="Times New Roman"/>
        </w:rPr>
        <w:t xml:space="preserve"> by far</w:t>
      </w:r>
      <w:r w:rsidR="00CF6732" w:rsidRPr="00B40C2B">
        <w:rPr>
          <w:rFonts w:ascii="Times New Roman" w:hAnsi="Times New Roman" w:cs="Times New Roman"/>
        </w:rPr>
        <w:t>,</w:t>
      </w:r>
      <w:r w:rsidRPr="00B40C2B">
        <w:rPr>
          <w:rFonts w:ascii="Times New Roman" w:hAnsi="Times New Roman" w:cs="Times New Roman"/>
        </w:rPr>
        <w:t xml:space="preserve"> exceeded a merely instrumental function and continued to be associated with a just social order. Within a broader public debate, the</w:t>
      </w:r>
      <w:r w:rsidR="0002287C" w:rsidRPr="00B40C2B">
        <w:rPr>
          <w:rFonts w:ascii="Times New Roman" w:hAnsi="Times New Roman" w:cs="Times New Roman"/>
        </w:rPr>
        <w:t xml:space="preserve"> idea of</w:t>
      </w:r>
      <w:r w:rsidRPr="00B40C2B">
        <w:rPr>
          <w:rFonts w:ascii="Times New Roman" w:hAnsi="Times New Roman" w:cs="Times New Roman"/>
        </w:rPr>
        <w:t xml:space="preserve"> property as propriety remained significant and figured prominently in the </w:t>
      </w:r>
      <w:proofErr w:type="spellStart"/>
      <w:r w:rsidRPr="00B40C2B">
        <w:rPr>
          <w:rFonts w:ascii="Times New Roman" w:hAnsi="Times New Roman" w:cs="Times New Roman"/>
        </w:rPr>
        <w:t>producerist</w:t>
      </w:r>
      <w:proofErr w:type="spellEnd"/>
      <w:r w:rsidRPr="00B40C2B">
        <w:rPr>
          <w:rFonts w:ascii="Times New Roman" w:hAnsi="Times New Roman" w:cs="Times New Roman"/>
        </w:rPr>
        <w:t xml:space="preserve"> rhetoric of antebellum social movements. Addressing the social and economic inequalities </w:t>
      </w:r>
      <w:r w:rsidR="00CF6732" w:rsidRPr="00B40C2B">
        <w:rPr>
          <w:rFonts w:ascii="Times New Roman" w:hAnsi="Times New Roman" w:cs="Times New Roman"/>
        </w:rPr>
        <w:t xml:space="preserve">that </w:t>
      </w:r>
      <w:r w:rsidRPr="00B40C2B">
        <w:rPr>
          <w:rFonts w:ascii="Times New Roman" w:hAnsi="Times New Roman" w:cs="Times New Roman"/>
        </w:rPr>
        <w:t xml:space="preserve">the market revolution had generated, farmers, urban workers, and other social reformers in the 1840s and 50s </w:t>
      </w:r>
      <w:r w:rsidR="004151F7" w:rsidRPr="00B40C2B">
        <w:rPr>
          <w:rFonts w:ascii="Times New Roman" w:hAnsi="Times New Roman" w:cs="Times New Roman"/>
        </w:rPr>
        <w:t>provided a</w:t>
      </w:r>
      <w:r w:rsidRPr="00B40C2B">
        <w:rPr>
          <w:rFonts w:ascii="Times New Roman" w:hAnsi="Times New Roman" w:cs="Times New Roman"/>
        </w:rPr>
        <w:t xml:space="preserve"> radical social critique</w:t>
      </w:r>
      <w:r w:rsidR="00CF6732" w:rsidRPr="00B40C2B">
        <w:rPr>
          <w:rFonts w:ascii="Times New Roman" w:hAnsi="Times New Roman" w:cs="Times New Roman"/>
        </w:rPr>
        <w:t>,</w:t>
      </w:r>
      <w:r w:rsidRPr="00B40C2B">
        <w:rPr>
          <w:rFonts w:ascii="Times New Roman" w:hAnsi="Times New Roman" w:cs="Times New Roman"/>
        </w:rPr>
        <w:t xml:space="preserve"> </w:t>
      </w:r>
      <w:r w:rsidR="004151F7" w:rsidRPr="00B40C2B">
        <w:rPr>
          <w:rFonts w:ascii="Times New Roman" w:hAnsi="Times New Roman" w:cs="Times New Roman"/>
        </w:rPr>
        <w:t>which</w:t>
      </w:r>
      <w:r w:rsidRPr="00B40C2B">
        <w:rPr>
          <w:rFonts w:ascii="Times New Roman" w:hAnsi="Times New Roman" w:cs="Times New Roman"/>
        </w:rPr>
        <w:t xml:space="preserve"> </w:t>
      </w:r>
      <w:r w:rsidR="004151F7" w:rsidRPr="00B40C2B">
        <w:rPr>
          <w:rFonts w:ascii="Times New Roman" w:hAnsi="Times New Roman" w:cs="Times New Roman"/>
        </w:rPr>
        <w:t xml:space="preserve">put equitable access to property at the heart of the liberal democratic republic and </w:t>
      </w:r>
      <w:r w:rsidR="00582CC3" w:rsidRPr="00B40C2B">
        <w:rPr>
          <w:rFonts w:ascii="Times New Roman" w:hAnsi="Times New Roman" w:cs="Times New Roman"/>
        </w:rPr>
        <w:t xml:space="preserve">which </w:t>
      </w:r>
      <w:r w:rsidRPr="00B40C2B">
        <w:rPr>
          <w:rFonts w:ascii="Times New Roman" w:hAnsi="Times New Roman" w:cs="Times New Roman"/>
        </w:rPr>
        <w:t xml:space="preserve">revolved around the agrarian ideal of the small producer economy as a morally just social order. </w:t>
      </w:r>
      <w:r w:rsidR="00826863" w:rsidRPr="00B40C2B">
        <w:rPr>
          <w:rFonts w:ascii="Times New Roman" w:hAnsi="Times New Roman" w:cs="Times New Roman"/>
        </w:rPr>
        <w:t xml:space="preserve">Crucially, this discourse relied on a rhetoric of dispossession, as </w:t>
      </w:r>
      <w:r w:rsidR="004151F7" w:rsidRPr="00B40C2B">
        <w:rPr>
          <w:rFonts w:ascii="Times New Roman" w:hAnsi="Times New Roman" w:cs="Times New Roman"/>
        </w:rPr>
        <w:t>its agents</w:t>
      </w:r>
      <w:r w:rsidR="00826863" w:rsidRPr="00B40C2B">
        <w:rPr>
          <w:rFonts w:ascii="Times New Roman" w:hAnsi="Times New Roman" w:cs="Times New Roman"/>
        </w:rPr>
        <w:t xml:space="preserve"> claimed a natural right to the soil of which they had been allegedly d</w:t>
      </w:r>
      <w:r w:rsidR="0002287C" w:rsidRPr="00B40C2B">
        <w:rPr>
          <w:rFonts w:ascii="Times New Roman" w:hAnsi="Times New Roman" w:cs="Times New Roman"/>
        </w:rPr>
        <w:t>eprived</w:t>
      </w:r>
      <w:r w:rsidR="00826863" w:rsidRPr="00B40C2B">
        <w:rPr>
          <w:rFonts w:ascii="Times New Roman" w:hAnsi="Times New Roman" w:cs="Times New Roman"/>
        </w:rPr>
        <w:t xml:space="preserve"> by the capitalist elites. </w:t>
      </w:r>
      <w:r w:rsidR="0088237C" w:rsidRPr="00B40C2B">
        <w:rPr>
          <w:rFonts w:ascii="Times New Roman" w:hAnsi="Times New Roman" w:cs="Times New Roman"/>
        </w:rPr>
        <w:t>T</w:t>
      </w:r>
      <w:r w:rsidR="00826863" w:rsidRPr="00B40C2B">
        <w:rPr>
          <w:rFonts w:ascii="Times New Roman" w:hAnsi="Times New Roman" w:cs="Times New Roman"/>
        </w:rPr>
        <w:t xml:space="preserve">hey conceived of this natural right as one which pertained </w:t>
      </w:r>
      <w:r w:rsidR="00826863" w:rsidRPr="00B40C2B">
        <w:rPr>
          <w:rFonts w:ascii="Times New Roman" w:hAnsi="Times New Roman" w:cs="Times New Roman"/>
        </w:rPr>
        <w:lastRenderedPageBreak/>
        <w:t>specifically to white citizens</w:t>
      </w:r>
      <w:r w:rsidR="00775DC0" w:rsidRPr="00B40C2B">
        <w:rPr>
          <w:rFonts w:ascii="Times New Roman" w:hAnsi="Times New Roman" w:cs="Times New Roman"/>
        </w:rPr>
        <w:t xml:space="preserve"> being</w:t>
      </w:r>
      <w:r w:rsidR="00826863" w:rsidRPr="00B40C2B">
        <w:rPr>
          <w:rFonts w:ascii="Times New Roman" w:hAnsi="Times New Roman" w:cs="Times New Roman"/>
        </w:rPr>
        <w:t xml:space="preserve"> the truly productive members of the body politic</w:t>
      </w:r>
      <w:r w:rsidR="00CF6732" w:rsidRPr="00B40C2B">
        <w:rPr>
          <w:rFonts w:ascii="Times New Roman" w:hAnsi="Times New Roman" w:cs="Times New Roman"/>
        </w:rPr>
        <w:t>,</w:t>
      </w:r>
      <w:r w:rsidR="00826863" w:rsidRPr="00B40C2B">
        <w:rPr>
          <w:rFonts w:ascii="Times New Roman" w:hAnsi="Times New Roman" w:cs="Times New Roman"/>
        </w:rPr>
        <w:t xml:space="preserve"> from which indigenous peoples and slaves remained excluded.</w:t>
      </w:r>
    </w:p>
    <w:p w14:paraId="429892A3" w14:textId="1CBF6A43" w:rsidR="004F5771"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t xml:space="preserve">The image of the property-owning subsistence farmer as </w:t>
      </w:r>
      <w:r w:rsidR="00CF6732" w:rsidRPr="00B40C2B">
        <w:rPr>
          <w:rFonts w:ascii="Times New Roman" w:hAnsi="Times New Roman" w:cs="Times New Roman"/>
        </w:rPr>
        <w:t xml:space="preserve">a </w:t>
      </w:r>
      <w:r w:rsidRPr="00B40C2B">
        <w:rPr>
          <w:rFonts w:ascii="Times New Roman" w:hAnsi="Times New Roman" w:cs="Times New Roman"/>
        </w:rPr>
        <w:t xml:space="preserve">model citizen </w:t>
      </w:r>
      <w:r w:rsidR="00CF6732" w:rsidRPr="00B40C2B">
        <w:rPr>
          <w:rFonts w:ascii="Times New Roman" w:hAnsi="Times New Roman" w:cs="Times New Roman"/>
        </w:rPr>
        <w:t xml:space="preserve">endured </w:t>
      </w:r>
      <w:r w:rsidRPr="00B40C2B">
        <w:rPr>
          <w:rFonts w:ascii="Times New Roman" w:hAnsi="Times New Roman" w:cs="Times New Roman"/>
        </w:rPr>
        <w:t xml:space="preserve">remarkably in the face of profound economic transformations; </w:t>
      </w:r>
      <w:r w:rsidR="0002287C" w:rsidRPr="00B40C2B">
        <w:rPr>
          <w:rFonts w:ascii="Times New Roman" w:hAnsi="Times New Roman" w:cs="Times New Roman"/>
        </w:rPr>
        <w:t>as an alliance between the white property-owning and the unpropertied classes</w:t>
      </w:r>
      <w:r w:rsidRPr="00B40C2B">
        <w:rPr>
          <w:rFonts w:ascii="Times New Roman" w:hAnsi="Times New Roman" w:cs="Times New Roman"/>
        </w:rPr>
        <w:t xml:space="preserve">, </w:t>
      </w:r>
      <w:r w:rsidR="0002287C" w:rsidRPr="00B40C2B">
        <w:rPr>
          <w:rFonts w:ascii="Times New Roman" w:hAnsi="Times New Roman" w:cs="Times New Roman"/>
        </w:rPr>
        <w:t xml:space="preserve">the democratic ethos </w:t>
      </w:r>
      <w:r w:rsidR="00CF6732" w:rsidRPr="00B40C2B">
        <w:rPr>
          <w:rFonts w:ascii="Times New Roman" w:hAnsi="Times New Roman" w:cs="Times New Roman"/>
        </w:rPr>
        <w:t xml:space="preserve">that </w:t>
      </w:r>
      <w:r w:rsidR="0002287C" w:rsidRPr="00B40C2B">
        <w:rPr>
          <w:rFonts w:ascii="Times New Roman" w:hAnsi="Times New Roman" w:cs="Times New Roman"/>
        </w:rPr>
        <w:t xml:space="preserve">tied political agency to </w:t>
      </w:r>
      <w:proofErr w:type="spellStart"/>
      <w:r w:rsidR="0002287C" w:rsidRPr="00B40C2B">
        <w:rPr>
          <w:rFonts w:ascii="Times New Roman" w:hAnsi="Times New Roman" w:cs="Times New Roman"/>
        </w:rPr>
        <w:t>producerism</w:t>
      </w:r>
      <w:proofErr w:type="spellEnd"/>
      <w:r w:rsidR="0002287C" w:rsidRPr="00B40C2B">
        <w:rPr>
          <w:rFonts w:ascii="Times New Roman" w:hAnsi="Times New Roman" w:cs="Times New Roman"/>
        </w:rPr>
        <w:t xml:space="preserve"> </w:t>
      </w:r>
      <w:r w:rsidRPr="00B40C2B">
        <w:rPr>
          <w:rFonts w:ascii="Times New Roman" w:hAnsi="Times New Roman" w:cs="Times New Roman"/>
        </w:rPr>
        <w:t xml:space="preserve">helped mediate social changes and class differences when increasing economic inequality called into question the viability and validity of the egalitarian promise. In distinction to European socialist traditions, which rejected private property as a bourgeois institution, American radical movements in the </w:t>
      </w:r>
      <w:r w:rsidR="00586E49" w:rsidRPr="00B40C2B">
        <w:rPr>
          <w:rFonts w:ascii="Times New Roman" w:hAnsi="Times New Roman" w:cs="Times New Roman"/>
        </w:rPr>
        <w:t>Antebellum Era</w:t>
      </w:r>
      <w:r w:rsidR="00CF6732" w:rsidRPr="00B40C2B">
        <w:rPr>
          <w:rFonts w:ascii="Times New Roman" w:hAnsi="Times New Roman" w:cs="Times New Roman"/>
        </w:rPr>
        <w:t>,</w:t>
      </w:r>
      <w:r w:rsidRPr="00B40C2B">
        <w:rPr>
          <w:rFonts w:ascii="Times New Roman" w:hAnsi="Times New Roman" w:cs="Times New Roman"/>
        </w:rPr>
        <w:t xml:space="preserve"> for the most part</w:t>
      </w:r>
      <w:r w:rsidR="00CF6732" w:rsidRPr="00B40C2B">
        <w:rPr>
          <w:rFonts w:ascii="Times New Roman" w:hAnsi="Times New Roman" w:cs="Times New Roman"/>
        </w:rPr>
        <w:t>,</w:t>
      </w:r>
      <w:r w:rsidRPr="00B40C2B">
        <w:rPr>
          <w:rFonts w:ascii="Times New Roman" w:hAnsi="Times New Roman" w:cs="Times New Roman"/>
        </w:rPr>
        <w:t xml:space="preserve"> endorsed private ownership of resources, particularly of land. Anti-renters, </w:t>
      </w:r>
      <w:proofErr w:type="spellStart"/>
      <w:r w:rsidRPr="00B40C2B">
        <w:rPr>
          <w:rFonts w:ascii="Times New Roman" w:hAnsi="Times New Roman" w:cs="Times New Roman"/>
        </w:rPr>
        <w:t>Associationists</w:t>
      </w:r>
      <w:proofErr w:type="spellEnd"/>
      <w:r w:rsidRPr="00B40C2B">
        <w:rPr>
          <w:rFonts w:ascii="Times New Roman" w:hAnsi="Times New Roman" w:cs="Times New Roman"/>
        </w:rPr>
        <w:t xml:space="preserve">, and National Reformers called up the thoughts of Jefferson and Paine, </w:t>
      </w:r>
      <w:proofErr w:type="gramStart"/>
      <w:r w:rsidRPr="00B40C2B">
        <w:rPr>
          <w:rFonts w:ascii="Times New Roman" w:hAnsi="Times New Roman" w:cs="Times New Roman"/>
        </w:rPr>
        <w:t>Smith</w:t>
      </w:r>
      <w:proofErr w:type="gramEnd"/>
      <w:r w:rsidRPr="00B40C2B">
        <w:rPr>
          <w:rFonts w:ascii="Times New Roman" w:hAnsi="Times New Roman" w:cs="Times New Roman"/>
        </w:rPr>
        <w:t xml:space="preserve"> and Ricardo, as well as the foundational American documents</w:t>
      </w:r>
      <w:r w:rsidR="00CF6732" w:rsidRPr="00B40C2B">
        <w:rPr>
          <w:rFonts w:ascii="Times New Roman" w:hAnsi="Times New Roman" w:cs="Times New Roman"/>
        </w:rPr>
        <w:t>,</w:t>
      </w:r>
      <w:r w:rsidRPr="00B40C2B">
        <w:rPr>
          <w:rFonts w:ascii="Times New Roman" w:hAnsi="Times New Roman" w:cs="Times New Roman"/>
        </w:rPr>
        <w:t xml:space="preserve"> in order to critique unequal wealth distribution as </w:t>
      </w:r>
      <w:r w:rsidR="00CF6732" w:rsidRPr="00B40C2B">
        <w:rPr>
          <w:rFonts w:ascii="Times New Roman" w:hAnsi="Times New Roman" w:cs="Times New Roman"/>
        </w:rPr>
        <w:t xml:space="preserve">being </w:t>
      </w:r>
      <w:r w:rsidRPr="00B40C2B">
        <w:rPr>
          <w:rFonts w:ascii="Times New Roman" w:hAnsi="Times New Roman" w:cs="Times New Roman"/>
        </w:rPr>
        <w:t xml:space="preserve">unjust, aristocratic, and un-American. They engaged in a populist discourse which assumed </w:t>
      </w:r>
      <w:r w:rsidR="00CF6732" w:rsidRPr="00B40C2B">
        <w:rPr>
          <w:rFonts w:ascii="Times New Roman" w:hAnsi="Times New Roman" w:cs="Times New Roman"/>
        </w:rPr>
        <w:t xml:space="preserve">that </w:t>
      </w:r>
      <w:r w:rsidRPr="00B40C2B">
        <w:rPr>
          <w:rFonts w:ascii="Times New Roman" w:hAnsi="Times New Roman" w:cs="Times New Roman"/>
        </w:rPr>
        <w:t xml:space="preserve">a more egalitarian distribution of property would reinstate more democratic political structures. In this sense, they invoked what Margaret </w:t>
      </w:r>
      <w:proofErr w:type="spellStart"/>
      <w:r w:rsidRPr="00B40C2B">
        <w:rPr>
          <w:rFonts w:ascii="Times New Roman" w:hAnsi="Times New Roman" w:cs="Times New Roman"/>
        </w:rPr>
        <w:t>Canovan</w:t>
      </w:r>
      <w:proofErr w:type="spellEnd"/>
      <w:r w:rsidRPr="00B40C2B">
        <w:rPr>
          <w:rFonts w:ascii="Times New Roman" w:hAnsi="Times New Roman" w:cs="Times New Roman"/>
        </w:rPr>
        <w:t xml:space="preserve"> has called the </w:t>
      </w:r>
      <w:r w:rsidR="00671A45" w:rsidRPr="00B40C2B">
        <w:rPr>
          <w:rFonts w:ascii="Times New Roman" w:hAnsi="Times New Roman" w:cs="Times New Roman"/>
        </w:rPr>
        <w:t>“</w:t>
      </w:r>
      <w:r w:rsidRPr="00B40C2B">
        <w:rPr>
          <w:rFonts w:ascii="Times New Roman" w:hAnsi="Times New Roman" w:cs="Times New Roman"/>
        </w:rPr>
        <w:t>redemptive</w:t>
      </w:r>
      <w:r w:rsidR="00671A45" w:rsidRPr="00B40C2B">
        <w:rPr>
          <w:rFonts w:ascii="Times New Roman" w:hAnsi="Times New Roman" w:cs="Times New Roman"/>
        </w:rPr>
        <w:t>”</w:t>
      </w:r>
      <w:r w:rsidRPr="00B40C2B">
        <w:rPr>
          <w:rFonts w:ascii="Times New Roman" w:hAnsi="Times New Roman" w:cs="Times New Roman"/>
        </w:rPr>
        <w:t xml:space="preserve"> face of democracy (</w:t>
      </w:r>
      <w:proofErr w:type="spellStart"/>
      <w:r w:rsidRPr="00B40C2B">
        <w:rPr>
          <w:rFonts w:ascii="Times New Roman" w:hAnsi="Times New Roman" w:cs="Times New Roman"/>
        </w:rPr>
        <w:t>Canovan</w:t>
      </w:r>
      <w:proofErr w:type="spellEnd"/>
      <w:r w:rsidRPr="00B40C2B">
        <w:rPr>
          <w:rFonts w:ascii="Times New Roman" w:hAnsi="Times New Roman" w:cs="Times New Roman"/>
        </w:rPr>
        <w:t xml:space="preserve"> 1999, 2), which situates itself in opposition to pragmatic institutionalized political structures. This redemptive vision was never fully anti-capitalist, nor did it aim at a coercive redistribution of wealth. Instead, American socialists and social reformers overall respected vested property rights, but </w:t>
      </w:r>
      <w:r w:rsidR="00775DC0" w:rsidRPr="00B40C2B">
        <w:rPr>
          <w:rFonts w:ascii="Times New Roman" w:hAnsi="Times New Roman" w:cs="Times New Roman"/>
        </w:rPr>
        <w:t xml:space="preserve">they </w:t>
      </w:r>
      <w:r w:rsidRPr="00B40C2B">
        <w:rPr>
          <w:rFonts w:ascii="Times New Roman" w:hAnsi="Times New Roman" w:cs="Times New Roman"/>
        </w:rPr>
        <w:t xml:space="preserve">demanded more egalitarian opportunities for people of all classes to become property owners. Only the availability of vast tracts of yet uncultivated land made such a vision feasible, and it required the negation of any legal rights held by the native occupants of that soil. </w:t>
      </w:r>
    </w:p>
    <w:p w14:paraId="723E60F0" w14:textId="4F900D63" w:rsidR="004F5771" w:rsidRPr="00B40C2B" w:rsidRDefault="004F5771" w:rsidP="00B40C2B">
      <w:pPr>
        <w:spacing w:line="480" w:lineRule="auto"/>
        <w:ind w:firstLine="708"/>
        <w:contextualSpacing/>
        <w:rPr>
          <w:rFonts w:ascii="Times New Roman" w:hAnsi="Times New Roman" w:cs="Times New Roman"/>
        </w:rPr>
      </w:pPr>
      <w:r w:rsidRPr="00B40C2B">
        <w:rPr>
          <w:rFonts w:ascii="Times New Roman" w:hAnsi="Times New Roman" w:cs="Times New Roman"/>
        </w:rPr>
        <w:lastRenderedPageBreak/>
        <w:t xml:space="preserve">The reformers’ efforts ultimately culminated in the Homestead Act of 1862, which granted white citizens a portion of the public lands in the </w:t>
      </w:r>
      <w:r w:rsidR="006E0B73" w:rsidRPr="00B40C2B">
        <w:rPr>
          <w:rFonts w:ascii="Times New Roman" w:hAnsi="Times New Roman" w:cs="Times New Roman"/>
        </w:rPr>
        <w:t>W</w:t>
      </w:r>
      <w:r w:rsidRPr="00B40C2B">
        <w:rPr>
          <w:rFonts w:ascii="Times New Roman" w:hAnsi="Times New Roman" w:cs="Times New Roman"/>
        </w:rPr>
        <w:t>est for settlement. Though this law provided many families with new economic opportunities, its greater significance perhaps lay in the further perpetuation of the farmer ideal in the cultural imagination and its contribution to what historians have termed the “free labor ideology.” As a floating signifier, ‘free labor’ could refer to both the self-employed property owner as an alleged truly independent economic agent and to the wage laborer as an owner of his own labor</w:t>
      </w:r>
      <w:r w:rsidR="00CF6732" w:rsidRPr="00B40C2B">
        <w:rPr>
          <w:rFonts w:ascii="Times New Roman" w:hAnsi="Times New Roman" w:cs="Times New Roman"/>
        </w:rPr>
        <w:t xml:space="preserve"> </w:t>
      </w:r>
      <w:r w:rsidRPr="00B40C2B">
        <w:rPr>
          <w:rFonts w:ascii="Times New Roman" w:hAnsi="Times New Roman" w:cs="Times New Roman"/>
        </w:rPr>
        <w:t xml:space="preserve">who </w:t>
      </w:r>
      <w:proofErr w:type="gramStart"/>
      <w:r w:rsidRPr="00B40C2B">
        <w:rPr>
          <w:rFonts w:ascii="Times New Roman" w:hAnsi="Times New Roman" w:cs="Times New Roman"/>
        </w:rPr>
        <w:t xml:space="preserve">entered </w:t>
      </w:r>
      <w:r w:rsidR="00CF6732" w:rsidRPr="00B40C2B">
        <w:rPr>
          <w:rFonts w:ascii="Times New Roman" w:hAnsi="Times New Roman" w:cs="Times New Roman"/>
        </w:rPr>
        <w:t>into</w:t>
      </w:r>
      <w:proofErr w:type="gramEnd"/>
      <w:r w:rsidR="00CF6732" w:rsidRPr="00B40C2B">
        <w:rPr>
          <w:rFonts w:ascii="Times New Roman" w:hAnsi="Times New Roman" w:cs="Times New Roman"/>
        </w:rPr>
        <w:t xml:space="preserve"> </w:t>
      </w:r>
      <w:r w:rsidRPr="00B40C2B">
        <w:rPr>
          <w:rFonts w:ascii="Times New Roman" w:hAnsi="Times New Roman" w:cs="Times New Roman"/>
        </w:rPr>
        <w:t>a free contractual relationship with an employer. The slippage between both meanings ultimately contributed to preserving racialized class structures and the capitalist order.</w:t>
      </w:r>
    </w:p>
    <w:p w14:paraId="5E19BC57" w14:textId="5DA9D750" w:rsidR="00766914" w:rsidRPr="00B40C2B" w:rsidRDefault="004F5771" w:rsidP="00B40C2B">
      <w:pPr>
        <w:spacing w:line="480" w:lineRule="auto"/>
        <w:ind w:firstLine="709"/>
        <w:contextualSpacing/>
        <w:rPr>
          <w:rFonts w:ascii="Times New Roman" w:hAnsi="Times New Roman" w:cs="Times New Roman"/>
        </w:rPr>
        <w:sectPr w:rsidR="00766914" w:rsidRPr="00B40C2B" w:rsidSect="00766914">
          <w:footnotePr>
            <w:numRestart w:val="eachSect"/>
          </w:footnotePr>
          <w:endnotePr>
            <w:numFmt w:val="decimal"/>
          </w:endnotePr>
          <w:type w:val="continuous"/>
          <w:pgSz w:w="12240" w:h="15840"/>
          <w:pgMar w:top="1440" w:right="1440" w:bottom="1440" w:left="1440" w:header="708" w:footer="708" w:gutter="0"/>
          <w:cols w:space="708"/>
          <w:docGrid w:linePitch="360"/>
        </w:sectPr>
      </w:pPr>
      <w:r w:rsidRPr="00B40C2B">
        <w:rPr>
          <w:rFonts w:ascii="Times New Roman" w:hAnsi="Times New Roman" w:cs="Times New Roman"/>
        </w:rPr>
        <w:t xml:space="preserve">As I will discuss in the next chapter, the aspirational property discourse informed the antislavery position in the sectional conflict between </w:t>
      </w:r>
      <w:r w:rsidR="00CF6732" w:rsidRPr="00B40C2B">
        <w:rPr>
          <w:rFonts w:ascii="Times New Roman" w:hAnsi="Times New Roman" w:cs="Times New Roman"/>
        </w:rPr>
        <w:t xml:space="preserve">the </w:t>
      </w:r>
      <w:r w:rsidR="007C1AFB" w:rsidRPr="00B40C2B">
        <w:rPr>
          <w:rFonts w:ascii="Times New Roman" w:hAnsi="Times New Roman" w:cs="Times New Roman"/>
        </w:rPr>
        <w:t>N</w:t>
      </w:r>
      <w:r w:rsidRPr="00B40C2B">
        <w:rPr>
          <w:rFonts w:ascii="Times New Roman" w:hAnsi="Times New Roman" w:cs="Times New Roman"/>
        </w:rPr>
        <w:t xml:space="preserve">orth and </w:t>
      </w:r>
      <w:r w:rsidR="00CF6732" w:rsidRPr="00B40C2B">
        <w:rPr>
          <w:rFonts w:ascii="Times New Roman" w:hAnsi="Times New Roman" w:cs="Times New Roman"/>
        </w:rPr>
        <w:t xml:space="preserve">the </w:t>
      </w:r>
      <w:r w:rsidR="007C1AFB" w:rsidRPr="00B40C2B">
        <w:rPr>
          <w:rFonts w:ascii="Times New Roman" w:hAnsi="Times New Roman" w:cs="Times New Roman"/>
        </w:rPr>
        <w:t>S</w:t>
      </w:r>
      <w:r w:rsidRPr="00B40C2B">
        <w:rPr>
          <w:rFonts w:ascii="Times New Roman" w:hAnsi="Times New Roman" w:cs="Times New Roman"/>
        </w:rPr>
        <w:t xml:space="preserve">outh. Ideas of self-ownership and the right to the fruits of one’s labor provided powerful arguments for abolitionists and other adversaries of slavery. Most prominently, they objected to the alleged degradation of white labor </w:t>
      </w:r>
      <w:r w:rsidR="00A9353E" w:rsidRPr="00B40C2B">
        <w:rPr>
          <w:rFonts w:ascii="Times New Roman" w:hAnsi="Times New Roman" w:cs="Times New Roman"/>
        </w:rPr>
        <w:t xml:space="preserve">when </w:t>
      </w:r>
      <w:r w:rsidRPr="00B40C2B">
        <w:rPr>
          <w:rFonts w:ascii="Times New Roman" w:hAnsi="Times New Roman" w:cs="Times New Roman"/>
        </w:rPr>
        <w:t xml:space="preserve">subjected to competition with slave labor. </w:t>
      </w:r>
      <w:r w:rsidR="00585DF9" w:rsidRPr="00B40C2B">
        <w:rPr>
          <w:rFonts w:ascii="Times New Roman" w:hAnsi="Times New Roman" w:cs="Times New Roman"/>
        </w:rPr>
        <w:t xml:space="preserve">However, </w:t>
      </w:r>
      <w:r w:rsidRPr="00B40C2B">
        <w:rPr>
          <w:rFonts w:ascii="Times New Roman" w:hAnsi="Times New Roman" w:cs="Times New Roman"/>
        </w:rPr>
        <w:t xml:space="preserve">the proponents of free labor referred to quintessential American values and the foundational documents, </w:t>
      </w:r>
      <w:r w:rsidR="00775DC0" w:rsidRPr="00B40C2B">
        <w:rPr>
          <w:rFonts w:ascii="Times New Roman" w:hAnsi="Times New Roman" w:cs="Times New Roman"/>
        </w:rPr>
        <w:t xml:space="preserve">just as </w:t>
      </w:r>
      <w:r w:rsidRPr="00B40C2B">
        <w:rPr>
          <w:rFonts w:ascii="Times New Roman" w:hAnsi="Times New Roman" w:cs="Times New Roman"/>
        </w:rPr>
        <w:t>advocates of slavery cited the same sources, from which they claimed to derive the protection of their vested property rights. Chapter 2 will analyze this complementary discours</w:t>
      </w:r>
      <w:r w:rsidR="00B40C2B" w:rsidRPr="00B40C2B">
        <w:rPr>
          <w:rFonts w:ascii="Times New Roman" w:hAnsi="Times New Roman" w:cs="Times New Roman"/>
        </w:rPr>
        <w:t>e.</w:t>
      </w:r>
    </w:p>
    <w:p w14:paraId="7279EB99" w14:textId="77777777" w:rsidR="00504F06" w:rsidRPr="00B40C2B" w:rsidRDefault="00504F06" w:rsidP="00B40C2B">
      <w:pPr>
        <w:spacing w:line="480" w:lineRule="auto"/>
        <w:contextualSpacing/>
        <w:rPr>
          <w:rFonts w:ascii="Times New Roman" w:hAnsi="Times New Roman" w:cs="Times New Roman"/>
        </w:rPr>
      </w:pPr>
    </w:p>
    <w:sectPr w:rsidR="00504F06" w:rsidRPr="00B40C2B" w:rsidSect="00766914">
      <w:footnotePr>
        <w:numRestart w:val="eachSect"/>
      </w:footnotePr>
      <w:endnotePr>
        <w:numFmt w:val="decimal"/>
      </w:endnotePr>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4C41" w14:textId="77777777" w:rsidR="00BB2D93" w:rsidRDefault="00BB2D93" w:rsidP="004F5771">
      <w:r>
        <w:separator/>
      </w:r>
    </w:p>
  </w:endnote>
  <w:endnote w:type="continuationSeparator" w:id="0">
    <w:p w14:paraId="451EDBEB" w14:textId="77777777" w:rsidR="00BB2D93" w:rsidRDefault="00BB2D93" w:rsidP="004F5771">
      <w:r>
        <w:continuationSeparator/>
      </w:r>
    </w:p>
  </w:endnote>
  <w:endnote w:id="1">
    <w:p w14:paraId="37E6476C" w14:textId="2E3BB515"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Keyssar attributes the first formulation of this argument to William Blackstone’s influential </w:t>
      </w:r>
      <w:r w:rsidRPr="00B40C2B">
        <w:rPr>
          <w:rFonts w:ascii="Times New Roman" w:hAnsi="Times New Roman" w:cs="Times New Roman"/>
          <w:i/>
          <w:sz w:val="24"/>
          <w:szCs w:val="24"/>
        </w:rPr>
        <w:t>Commentaries on the Laws of England</w:t>
      </w:r>
      <w:r w:rsidRPr="00B40C2B">
        <w:rPr>
          <w:rFonts w:ascii="Times New Roman" w:hAnsi="Times New Roman" w:cs="Times New Roman"/>
          <w:sz w:val="24"/>
          <w:szCs w:val="24"/>
        </w:rPr>
        <w:t>, in which he stipulated that the propertyless have “no will of their own” (qtd. in Keyssar 2000, 10). However, the political leaders were simultaneously concerned with the tyranny of the propertyless majority that would leave the property-owning minority unprotected. “Remarkably,” Keyssar notes, “the argument that the poor should not vote because they had ‘no will of their own’ coexisted with an altogether contradictory argument, often expressed by the same people: the poor, or the propertyless, should not vote because they would threaten the interests of property—that is, they would have too much will of their own” (2000, 10-11).</w:t>
      </w:r>
    </w:p>
  </w:endnote>
  <w:endnote w:id="2">
    <w:p w14:paraId="184ED952" w14:textId="37F80725"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Claire Priest suggests that these traditional accounts of changing property law in the Early Republic are somewhat misleading since they overlook that land was already treated as an alienable commodity in colonial times. Land was treated differently in laws pertaining to the colonies than it was with respect to English landed property (2006, 389).</w:t>
      </w:r>
    </w:p>
  </w:endnote>
  <w:endnote w:id="3">
    <w:p w14:paraId="23F3E586" w14:textId="214DBE11"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Banner delineates that, before the turn of the nineteenth century, property in intangible things, such as, e.g., political offices, existed. He suggests that “[t]he transition would not be from physical property to nonphysical property, but rather from one group of nonphysical property rights to another” (</w:t>
      </w:r>
      <w:r w:rsidRPr="00B40C2B">
        <w:rPr>
          <w:rFonts w:ascii="Times New Roman" w:hAnsi="Times New Roman" w:cs="Times New Roman"/>
          <w:iCs/>
          <w:sz w:val="24"/>
          <w:szCs w:val="24"/>
        </w:rPr>
        <w:t>2011</w:t>
      </w:r>
      <w:r w:rsidRPr="00B40C2B">
        <w:rPr>
          <w:rFonts w:ascii="Times New Roman" w:hAnsi="Times New Roman" w:cs="Times New Roman"/>
          <w:i/>
          <w:sz w:val="24"/>
          <w:szCs w:val="24"/>
        </w:rPr>
        <w:t>,</w:t>
      </w:r>
      <w:r w:rsidRPr="00B40C2B">
        <w:rPr>
          <w:rFonts w:ascii="Times New Roman" w:hAnsi="Times New Roman" w:cs="Times New Roman"/>
          <w:sz w:val="24"/>
          <w:szCs w:val="24"/>
        </w:rPr>
        <w:t xml:space="preserve"> 13).</w:t>
      </w:r>
    </w:p>
  </w:endnote>
  <w:endnote w:id="4">
    <w:p w14:paraId="5EB90B23" w14:textId="6DECFECE"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Historians debate whether the free labor ideology was rooted in fact, i.e., in how far American society was upwardly mobile during the nineteenth century, thereby enabling farmers and workers to rise economically. Thus, while James Huston suggests that (agrarian) labor did allow economic advancement before 1890 (1998, 130), Robert Fogel and Robert Margo, in their studies, have pointed out that long-term trends, showing increases in wages, conceal the workers’ actual experiences of periodic short-term declines in real wages, particularly during the depression of 1837-43 and between 1848 and 1855 (Fogel 1989; Margo 2000; see also Glickstein 2002).</w:t>
      </w:r>
    </w:p>
  </w:endnote>
  <w:endnote w:id="5">
    <w:p w14:paraId="7BED2629" w14:textId="42FA26E1"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Singer points out that this legal status remains valid even today, as lands held by Indian nations are still co-owned by the tribes with the U.S.: “This assertion of co-ownership is an act of conquest that continues to this day” (767).</w:t>
      </w:r>
    </w:p>
  </w:endnote>
  <w:endnote w:id="6">
    <w:p w14:paraId="53DDFB0A" w14:textId="1AC2DE07"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As Kenneth Bobroff (2001) has shown, the myth that Native Americans did not recognize private property rights and needed to be ‘educated’ in this respect, in order to assimilate into U.S. society, also guided late nineteenth-century federal Indian policy in the so-called era of allotment, when government agencies assigned small parcels of land that formerly belonged to tribes to individual Native American families. Allotment resulted in significant further land loss for the Indian population. In fact, as Bobroff demonstrates, many tribes adhered to distinct private property systems.</w:t>
      </w:r>
    </w:p>
  </w:endnote>
  <w:endnote w:id="7">
    <w:p w14:paraId="647B6566" w14:textId="2AEB752C"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Reeve Huston and Charles McCurdy have both provided excellent comprehensive and in-depth studies of the history of the movement and its political contexts, on which I draw extensively in this section (R. Huston 2000; McCurdy 2001). For an early history of the Hudson River Valley region’s land tenure system, see Kim (1978).</w:t>
      </w:r>
    </w:p>
  </w:endnote>
  <w:endnote w:id="8">
    <w:p w14:paraId="116398C9" w14:textId="77777777"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The paper was named </w:t>
      </w:r>
      <w:r w:rsidRPr="00B40C2B">
        <w:rPr>
          <w:rFonts w:ascii="Times New Roman" w:hAnsi="Times New Roman" w:cs="Times New Roman"/>
          <w:i/>
          <w:sz w:val="24"/>
          <w:szCs w:val="24"/>
        </w:rPr>
        <w:t>New-York Tribune</w:t>
      </w:r>
      <w:r w:rsidRPr="00B40C2B">
        <w:rPr>
          <w:rFonts w:ascii="Times New Roman" w:hAnsi="Times New Roman" w:cs="Times New Roman"/>
          <w:sz w:val="24"/>
          <w:szCs w:val="24"/>
        </w:rPr>
        <w:t xml:space="preserve"> in 1841; between 1842 and 1866, it circulated as </w:t>
      </w:r>
      <w:r w:rsidRPr="00B40C2B">
        <w:rPr>
          <w:rFonts w:ascii="Times New Roman" w:hAnsi="Times New Roman" w:cs="Times New Roman"/>
          <w:i/>
          <w:sz w:val="24"/>
          <w:szCs w:val="24"/>
        </w:rPr>
        <w:t>New-York Daily Tribune</w:t>
      </w:r>
      <w:r w:rsidRPr="00B40C2B">
        <w:rPr>
          <w:rFonts w:ascii="Times New Roman" w:hAnsi="Times New Roman" w:cs="Times New Roman"/>
          <w:sz w:val="24"/>
          <w:szCs w:val="24"/>
        </w:rPr>
        <w:t xml:space="preserve"> as well as in a weekly edition, the </w:t>
      </w:r>
      <w:r w:rsidRPr="00B40C2B">
        <w:rPr>
          <w:rFonts w:ascii="Times New Roman" w:hAnsi="Times New Roman" w:cs="Times New Roman"/>
          <w:i/>
          <w:sz w:val="24"/>
          <w:szCs w:val="24"/>
        </w:rPr>
        <w:t>New-York Weekly Tribune</w:t>
      </w:r>
      <w:r w:rsidRPr="00B40C2B">
        <w:rPr>
          <w:rFonts w:ascii="Times New Roman" w:hAnsi="Times New Roman" w:cs="Times New Roman"/>
          <w:sz w:val="24"/>
          <w:szCs w:val="24"/>
        </w:rPr>
        <w:t>.</w:t>
      </w:r>
    </w:p>
  </w:endnote>
  <w:endnote w:id="9">
    <w:p w14:paraId="34E92279" w14:textId="3C1C050F"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Sociologist Werner Sombart’s famous question “Why is there no socialism in the United States?,” raised in 1906, has been the subject of extensive yet inconclusive debates among historians, in part, as Eric Foner argues, because of the diverse and often contradictory definitions of socialism (1984, 58). Foner discusses the problematic ramifications of these debates in detail, calling into question some of its premises. The studies by Adam Tuchinsky (2009) and Mark Lause (2005) have thoughtfully engaged with the workers’ movements in the United States, making a case for an American socialist tradition. </w:t>
      </w:r>
    </w:p>
  </w:endnote>
  <w:endnote w:id="10">
    <w:p w14:paraId="6EDC526C" w14:textId="77777777"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Brook Farm, the best-known communal living experiment, was founded in 1841 and adopted Fourierism in 1844. The community was never financially stable. After a devastating fire in 1846, Brook Farm closed its doors for good in 1847.</w:t>
      </w:r>
    </w:p>
  </w:endnote>
  <w:endnote w:id="11">
    <w:p w14:paraId="1552EA9B" w14:textId="3E546400"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As Jamie Bronstein notes, the NRA operated with traditional notions of gender relationships, seeing land reform as a way to reinstate women in their rightful place in the home. The factory environment was seen as detrimental to women’s virtue and their health. While land reform was considered beneficial for both sexes, the movement did not grant women an active part. The very slogan “Vote Yourself a Farm” rhetorically excluded women, who were not allowed to vote, from participating (1999, 81). </w:t>
      </w:r>
    </w:p>
  </w:endnote>
  <w:endnote w:id="12">
    <w:p w14:paraId="28FEE90B" w14:textId="7B1C7422"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Southern slavery ideologue George Fitzhugh’s tract </w:t>
      </w:r>
      <w:r w:rsidRPr="00B40C2B">
        <w:rPr>
          <w:rFonts w:ascii="Times New Roman" w:hAnsi="Times New Roman" w:cs="Times New Roman"/>
          <w:i/>
          <w:sz w:val="24"/>
          <w:szCs w:val="24"/>
        </w:rPr>
        <w:t>Cannibals All!</w:t>
      </w:r>
      <w:r w:rsidRPr="00B40C2B">
        <w:rPr>
          <w:rFonts w:ascii="Times New Roman" w:hAnsi="Times New Roman" w:cs="Times New Roman"/>
          <w:sz w:val="24"/>
          <w:szCs w:val="24"/>
        </w:rPr>
        <w:t xml:space="preserve">, for instance, provided the following comparison between northern capitalism and southern slavery: “Capital exercises a more perfect compulsion over free laborers than human masters over slaves: for free laborers must at all times work or starve, and slaves are supported whether they work or not. </w:t>
      </w:r>
      <w:r w:rsidRPr="00B40C2B">
        <w:rPr>
          <w:rFonts w:ascii="Times New Roman" w:hAnsi="Times New Roman" w:cs="Times New Roman"/>
          <w:sz w:val="24"/>
          <w:szCs w:val="24"/>
        </w:rPr>
        <w:sym w:font="Symbol" w:char="F05B"/>
      </w:r>
      <w:r w:rsidRPr="00B40C2B">
        <w:rPr>
          <w:rFonts w:ascii="Times New Roman" w:hAnsi="Times New Roman" w:cs="Times New Roman"/>
          <w:sz w:val="24"/>
          <w:szCs w:val="24"/>
        </w:rPr>
        <w:t>…</w:t>
      </w:r>
      <w:r w:rsidRPr="00B40C2B">
        <w:rPr>
          <w:rFonts w:ascii="Times New Roman" w:hAnsi="Times New Roman" w:cs="Times New Roman"/>
          <w:sz w:val="24"/>
          <w:szCs w:val="24"/>
        </w:rPr>
        <w:sym w:font="Symbol" w:char="F05D"/>
      </w:r>
      <w:r w:rsidRPr="00B40C2B">
        <w:rPr>
          <w:rFonts w:ascii="Times New Roman" w:hAnsi="Times New Roman" w:cs="Times New Roman"/>
          <w:sz w:val="24"/>
          <w:szCs w:val="24"/>
        </w:rPr>
        <w:t xml:space="preserve"> Though each free laborer has no particular master, his wants and other men’s capital, make him a slave without a master, or with too many masters, which is as bad as none” (1857, 49).</w:t>
      </w:r>
    </w:p>
  </w:endnote>
  <w:endnote w:id="13">
    <w:p w14:paraId="563F0F54" w14:textId="77777777"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Greeley’s contention that blacks and whites could not live together in communities was a widely held position at the time, among opponents of slavery, with many favoring the colonization of blacks outside the U.S—as did Abraham Lincoln who, as president, made several practical attempts to send away African Americans, e.g., in 1862, to Haiti </w:t>
      </w:r>
      <w:r w:rsidRPr="00B40C2B">
        <w:rPr>
          <w:rFonts w:ascii="Times New Roman" w:hAnsi="Times New Roman" w:cs="Times New Roman"/>
          <w:noProof/>
          <w:sz w:val="24"/>
          <w:szCs w:val="24"/>
        </w:rPr>
        <w:t>(Vorenberg 1993, 22)</w:t>
      </w:r>
      <w:r w:rsidRPr="00B40C2B">
        <w:rPr>
          <w:rFonts w:ascii="Times New Roman" w:hAnsi="Times New Roman" w:cs="Times New Roman"/>
          <w:sz w:val="24"/>
          <w:szCs w:val="24"/>
        </w:rPr>
        <w:t>.</w:t>
      </w:r>
    </w:p>
  </w:endnote>
  <w:endnote w:id="14">
    <w:p w14:paraId="4C3BFC88" w14:textId="0DA03F68" w:rsidR="00B359E5" w:rsidRPr="00B40C2B" w:rsidRDefault="00B359E5" w:rsidP="00B40C2B">
      <w:pPr>
        <w:pStyle w:val="EndnoteText"/>
        <w:spacing w:line="480" w:lineRule="auto"/>
        <w:ind w:firstLine="720"/>
        <w:contextualSpacing/>
        <w:rPr>
          <w:rFonts w:ascii="Times New Roman" w:hAnsi="Times New Roman" w:cs="Times New Roman"/>
          <w:sz w:val="24"/>
          <w:szCs w:val="24"/>
        </w:rPr>
      </w:pPr>
      <w:r w:rsidRPr="00B40C2B">
        <w:rPr>
          <w:rStyle w:val="EndnoteReference"/>
          <w:rFonts w:ascii="Times New Roman" w:hAnsi="Times New Roman" w:cs="Times New Roman"/>
          <w:sz w:val="24"/>
          <w:szCs w:val="24"/>
          <w:vertAlign w:val="baseline"/>
        </w:rPr>
        <w:endnoteRef/>
      </w:r>
      <w:r w:rsidRPr="00B40C2B">
        <w:rPr>
          <w:rFonts w:ascii="Times New Roman" w:hAnsi="Times New Roman" w:cs="Times New Roman"/>
          <w:sz w:val="24"/>
          <w:szCs w:val="24"/>
        </w:rPr>
        <w:t xml:space="preserve"> In 1860, the Republican Party Platform contained the following stipulation: “</w:t>
      </w:r>
      <w:r w:rsidRPr="00B40C2B">
        <w:rPr>
          <w:rStyle w:val="displaytext"/>
          <w:rFonts w:ascii="Times New Roman" w:eastAsia="Times New Roman" w:hAnsi="Times New Roman" w:cs="Times New Roman"/>
          <w:sz w:val="24"/>
          <w:szCs w:val="24"/>
        </w:rPr>
        <w:t>We protest against any sale or alienation to others of the Public Lands held by actual settlers, and against any view of the Homestead policy which regards the settlers as paupers or supplicants for public bounty; and we demand the passage by Congress of the complete and satisfactory Homestead measure which has already passed the House” (“1860 Republican Party Platform” 2014).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FEC4" w14:textId="77777777" w:rsidR="00BB2D93" w:rsidRDefault="00BB2D93" w:rsidP="004F5771">
      <w:r>
        <w:separator/>
      </w:r>
    </w:p>
  </w:footnote>
  <w:footnote w:type="continuationSeparator" w:id="0">
    <w:p w14:paraId="471483BD" w14:textId="77777777" w:rsidR="00BB2D93" w:rsidRDefault="00BB2D93" w:rsidP="004F57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71"/>
    <w:rsid w:val="00005606"/>
    <w:rsid w:val="00011FEB"/>
    <w:rsid w:val="00012F28"/>
    <w:rsid w:val="00014502"/>
    <w:rsid w:val="00017498"/>
    <w:rsid w:val="00020348"/>
    <w:rsid w:val="0002287C"/>
    <w:rsid w:val="00023CFC"/>
    <w:rsid w:val="00024435"/>
    <w:rsid w:val="0002770E"/>
    <w:rsid w:val="00031248"/>
    <w:rsid w:val="00037231"/>
    <w:rsid w:val="00045AF3"/>
    <w:rsid w:val="00045F08"/>
    <w:rsid w:val="000505A0"/>
    <w:rsid w:val="00056144"/>
    <w:rsid w:val="000578DB"/>
    <w:rsid w:val="0006250B"/>
    <w:rsid w:val="00062F8C"/>
    <w:rsid w:val="000669C7"/>
    <w:rsid w:val="00066C34"/>
    <w:rsid w:val="0007103C"/>
    <w:rsid w:val="00075919"/>
    <w:rsid w:val="00075FBF"/>
    <w:rsid w:val="00076675"/>
    <w:rsid w:val="00077A01"/>
    <w:rsid w:val="00080771"/>
    <w:rsid w:val="0008107B"/>
    <w:rsid w:val="00081523"/>
    <w:rsid w:val="0008537D"/>
    <w:rsid w:val="000908DA"/>
    <w:rsid w:val="00091C39"/>
    <w:rsid w:val="00093093"/>
    <w:rsid w:val="00093B02"/>
    <w:rsid w:val="00093CBB"/>
    <w:rsid w:val="000949B2"/>
    <w:rsid w:val="00095123"/>
    <w:rsid w:val="0009650F"/>
    <w:rsid w:val="000A0492"/>
    <w:rsid w:val="000A7DA6"/>
    <w:rsid w:val="000B0C0B"/>
    <w:rsid w:val="000B329B"/>
    <w:rsid w:val="000C0565"/>
    <w:rsid w:val="000C0E27"/>
    <w:rsid w:val="000C5180"/>
    <w:rsid w:val="000C7D63"/>
    <w:rsid w:val="000D3534"/>
    <w:rsid w:val="000D7B09"/>
    <w:rsid w:val="000E40DA"/>
    <w:rsid w:val="000E778D"/>
    <w:rsid w:val="000F1FE4"/>
    <w:rsid w:val="00100AB3"/>
    <w:rsid w:val="00105693"/>
    <w:rsid w:val="001115AE"/>
    <w:rsid w:val="00113F1E"/>
    <w:rsid w:val="00115D88"/>
    <w:rsid w:val="00120FAB"/>
    <w:rsid w:val="00122ADF"/>
    <w:rsid w:val="00126C78"/>
    <w:rsid w:val="0013044D"/>
    <w:rsid w:val="00132E6E"/>
    <w:rsid w:val="00134752"/>
    <w:rsid w:val="00134E93"/>
    <w:rsid w:val="0013677F"/>
    <w:rsid w:val="00141F0B"/>
    <w:rsid w:val="00144C6A"/>
    <w:rsid w:val="0014625A"/>
    <w:rsid w:val="00146950"/>
    <w:rsid w:val="001479F5"/>
    <w:rsid w:val="00152F9C"/>
    <w:rsid w:val="00152FD4"/>
    <w:rsid w:val="001626D0"/>
    <w:rsid w:val="00165BA3"/>
    <w:rsid w:val="00172A21"/>
    <w:rsid w:val="001751B7"/>
    <w:rsid w:val="00175D54"/>
    <w:rsid w:val="001766AB"/>
    <w:rsid w:val="00180889"/>
    <w:rsid w:val="00180F74"/>
    <w:rsid w:val="001844F8"/>
    <w:rsid w:val="001867B1"/>
    <w:rsid w:val="001912FF"/>
    <w:rsid w:val="0019225B"/>
    <w:rsid w:val="00192574"/>
    <w:rsid w:val="0019262E"/>
    <w:rsid w:val="00192F94"/>
    <w:rsid w:val="00193154"/>
    <w:rsid w:val="001935CC"/>
    <w:rsid w:val="00193946"/>
    <w:rsid w:val="00194773"/>
    <w:rsid w:val="001A157F"/>
    <w:rsid w:val="001A1735"/>
    <w:rsid w:val="001A1E87"/>
    <w:rsid w:val="001A2113"/>
    <w:rsid w:val="001A3EB6"/>
    <w:rsid w:val="001A5290"/>
    <w:rsid w:val="001A5A50"/>
    <w:rsid w:val="001B339E"/>
    <w:rsid w:val="001B461A"/>
    <w:rsid w:val="001B5C66"/>
    <w:rsid w:val="001B7CB9"/>
    <w:rsid w:val="001C1976"/>
    <w:rsid w:val="001C2E3E"/>
    <w:rsid w:val="001C3CB8"/>
    <w:rsid w:val="001D477E"/>
    <w:rsid w:val="001D5779"/>
    <w:rsid w:val="001D5911"/>
    <w:rsid w:val="001E05B3"/>
    <w:rsid w:val="001F19F5"/>
    <w:rsid w:val="001F3A34"/>
    <w:rsid w:val="001F40C5"/>
    <w:rsid w:val="001F4E7E"/>
    <w:rsid w:val="001F7729"/>
    <w:rsid w:val="0020013D"/>
    <w:rsid w:val="002011B7"/>
    <w:rsid w:val="002059DD"/>
    <w:rsid w:val="002137A5"/>
    <w:rsid w:val="00213A59"/>
    <w:rsid w:val="002145DA"/>
    <w:rsid w:val="00220894"/>
    <w:rsid w:val="002216BB"/>
    <w:rsid w:val="002279CE"/>
    <w:rsid w:val="00231923"/>
    <w:rsid w:val="00231C22"/>
    <w:rsid w:val="00234756"/>
    <w:rsid w:val="00243874"/>
    <w:rsid w:val="00244899"/>
    <w:rsid w:val="00245E23"/>
    <w:rsid w:val="00246339"/>
    <w:rsid w:val="0024770A"/>
    <w:rsid w:val="0025031C"/>
    <w:rsid w:val="00255532"/>
    <w:rsid w:val="002559BA"/>
    <w:rsid w:val="00255A3F"/>
    <w:rsid w:val="002568F5"/>
    <w:rsid w:val="00256CD6"/>
    <w:rsid w:val="00257F4B"/>
    <w:rsid w:val="00264148"/>
    <w:rsid w:val="00264732"/>
    <w:rsid w:val="002752D4"/>
    <w:rsid w:val="00276966"/>
    <w:rsid w:val="00280712"/>
    <w:rsid w:val="00280772"/>
    <w:rsid w:val="00280CB9"/>
    <w:rsid w:val="002939A5"/>
    <w:rsid w:val="0029485F"/>
    <w:rsid w:val="00296403"/>
    <w:rsid w:val="002978BF"/>
    <w:rsid w:val="002A39A6"/>
    <w:rsid w:val="002A5523"/>
    <w:rsid w:val="002A59E7"/>
    <w:rsid w:val="002A7128"/>
    <w:rsid w:val="002B0141"/>
    <w:rsid w:val="002B1E30"/>
    <w:rsid w:val="002B1E42"/>
    <w:rsid w:val="002B22F6"/>
    <w:rsid w:val="002B3FA6"/>
    <w:rsid w:val="002B6DE4"/>
    <w:rsid w:val="002C5090"/>
    <w:rsid w:val="002C6D95"/>
    <w:rsid w:val="002D28C7"/>
    <w:rsid w:val="002D4BE6"/>
    <w:rsid w:val="002D4FA3"/>
    <w:rsid w:val="002D5BD9"/>
    <w:rsid w:val="002D62DE"/>
    <w:rsid w:val="002D6346"/>
    <w:rsid w:val="002E3D51"/>
    <w:rsid w:val="002E5BF3"/>
    <w:rsid w:val="002E6596"/>
    <w:rsid w:val="002E7671"/>
    <w:rsid w:val="002F148E"/>
    <w:rsid w:val="002F4B72"/>
    <w:rsid w:val="002F64C2"/>
    <w:rsid w:val="002F6BB7"/>
    <w:rsid w:val="002F71C5"/>
    <w:rsid w:val="002F7D34"/>
    <w:rsid w:val="00305FA5"/>
    <w:rsid w:val="00307551"/>
    <w:rsid w:val="00311F69"/>
    <w:rsid w:val="00313532"/>
    <w:rsid w:val="00316C94"/>
    <w:rsid w:val="00322BB5"/>
    <w:rsid w:val="0032319B"/>
    <w:rsid w:val="00325081"/>
    <w:rsid w:val="00327595"/>
    <w:rsid w:val="00330475"/>
    <w:rsid w:val="00334DF7"/>
    <w:rsid w:val="003353C0"/>
    <w:rsid w:val="00335F6E"/>
    <w:rsid w:val="00341BC4"/>
    <w:rsid w:val="00342EA5"/>
    <w:rsid w:val="00343BA1"/>
    <w:rsid w:val="00343C6B"/>
    <w:rsid w:val="003470D9"/>
    <w:rsid w:val="003474F5"/>
    <w:rsid w:val="003516B3"/>
    <w:rsid w:val="00351C55"/>
    <w:rsid w:val="00355851"/>
    <w:rsid w:val="00360867"/>
    <w:rsid w:val="00361DA1"/>
    <w:rsid w:val="00363961"/>
    <w:rsid w:val="003671A4"/>
    <w:rsid w:val="00371887"/>
    <w:rsid w:val="00376889"/>
    <w:rsid w:val="003906FA"/>
    <w:rsid w:val="00391B5B"/>
    <w:rsid w:val="00392281"/>
    <w:rsid w:val="00393163"/>
    <w:rsid w:val="00395DFC"/>
    <w:rsid w:val="00397B17"/>
    <w:rsid w:val="003A086B"/>
    <w:rsid w:val="003A32FA"/>
    <w:rsid w:val="003A570D"/>
    <w:rsid w:val="003B31FF"/>
    <w:rsid w:val="003B3A00"/>
    <w:rsid w:val="003C1BFA"/>
    <w:rsid w:val="003C5446"/>
    <w:rsid w:val="003C5A67"/>
    <w:rsid w:val="003D2426"/>
    <w:rsid w:val="003D3A1F"/>
    <w:rsid w:val="003D3D74"/>
    <w:rsid w:val="003D5B1D"/>
    <w:rsid w:val="003D5D5F"/>
    <w:rsid w:val="003D68FA"/>
    <w:rsid w:val="003E0EE8"/>
    <w:rsid w:val="003E22A5"/>
    <w:rsid w:val="003E4348"/>
    <w:rsid w:val="003E5092"/>
    <w:rsid w:val="003F15F0"/>
    <w:rsid w:val="003F2E99"/>
    <w:rsid w:val="003F5A4A"/>
    <w:rsid w:val="003F6DE3"/>
    <w:rsid w:val="004026E7"/>
    <w:rsid w:val="00402A32"/>
    <w:rsid w:val="004032DE"/>
    <w:rsid w:val="0040627B"/>
    <w:rsid w:val="004151F7"/>
    <w:rsid w:val="00415E00"/>
    <w:rsid w:val="004209AF"/>
    <w:rsid w:val="00421BB0"/>
    <w:rsid w:val="00423FE5"/>
    <w:rsid w:val="00425658"/>
    <w:rsid w:val="00426670"/>
    <w:rsid w:val="00430151"/>
    <w:rsid w:val="00431BF3"/>
    <w:rsid w:val="00432446"/>
    <w:rsid w:val="00436123"/>
    <w:rsid w:val="00436202"/>
    <w:rsid w:val="00436F58"/>
    <w:rsid w:val="00437477"/>
    <w:rsid w:val="00442CB1"/>
    <w:rsid w:val="00442E70"/>
    <w:rsid w:val="00456DE8"/>
    <w:rsid w:val="00457799"/>
    <w:rsid w:val="00465C06"/>
    <w:rsid w:val="004666D2"/>
    <w:rsid w:val="00470C20"/>
    <w:rsid w:val="004722D6"/>
    <w:rsid w:val="0047419E"/>
    <w:rsid w:val="0047452C"/>
    <w:rsid w:val="00477DB2"/>
    <w:rsid w:val="0048034E"/>
    <w:rsid w:val="004838F8"/>
    <w:rsid w:val="004842AD"/>
    <w:rsid w:val="00490350"/>
    <w:rsid w:val="00491CD4"/>
    <w:rsid w:val="0049345B"/>
    <w:rsid w:val="00493FE6"/>
    <w:rsid w:val="00495833"/>
    <w:rsid w:val="00495BA2"/>
    <w:rsid w:val="00495D4B"/>
    <w:rsid w:val="00496BF8"/>
    <w:rsid w:val="00497D42"/>
    <w:rsid w:val="004B11A3"/>
    <w:rsid w:val="004B18BA"/>
    <w:rsid w:val="004B3D75"/>
    <w:rsid w:val="004B4A66"/>
    <w:rsid w:val="004B59B5"/>
    <w:rsid w:val="004C0556"/>
    <w:rsid w:val="004C0B8E"/>
    <w:rsid w:val="004C0DEC"/>
    <w:rsid w:val="004C5085"/>
    <w:rsid w:val="004C5254"/>
    <w:rsid w:val="004D0882"/>
    <w:rsid w:val="004D2D94"/>
    <w:rsid w:val="004D6879"/>
    <w:rsid w:val="004D7682"/>
    <w:rsid w:val="004E0044"/>
    <w:rsid w:val="004E01C9"/>
    <w:rsid w:val="004E1373"/>
    <w:rsid w:val="004E174D"/>
    <w:rsid w:val="004E255B"/>
    <w:rsid w:val="004E562B"/>
    <w:rsid w:val="004E6AD8"/>
    <w:rsid w:val="004F5771"/>
    <w:rsid w:val="0050420A"/>
    <w:rsid w:val="00504452"/>
    <w:rsid w:val="00504AB7"/>
    <w:rsid w:val="00504F06"/>
    <w:rsid w:val="00510135"/>
    <w:rsid w:val="00510590"/>
    <w:rsid w:val="00511C60"/>
    <w:rsid w:val="0051646B"/>
    <w:rsid w:val="0052183C"/>
    <w:rsid w:val="00521C6E"/>
    <w:rsid w:val="005242F7"/>
    <w:rsid w:val="005255B5"/>
    <w:rsid w:val="005255E2"/>
    <w:rsid w:val="005325B0"/>
    <w:rsid w:val="00534A19"/>
    <w:rsid w:val="005354FD"/>
    <w:rsid w:val="0053722A"/>
    <w:rsid w:val="00541754"/>
    <w:rsid w:val="0054270D"/>
    <w:rsid w:val="00543B05"/>
    <w:rsid w:val="005508E3"/>
    <w:rsid w:val="0055158A"/>
    <w:rsid w:val="005579D4"/>
    <w:rsid w:val="005616D1"/>
    <w:rsid w:val="00567AE5"/>
    <w:rsid w:val="0057311C"/>
    <w:rsid w:val="00573406"/>
    <w:rsid w:val="005761E6"/>
    <w:rsid w:val="00577C5B"/>
    <w:rsid w:val="00582CC3"/>
    <w:rsid w:val="00583A38"/>
    <w:rsid w:val="00583D71"/>
    <w:rsid w:val="00585DF9"/>
    <w:rsid w:val="00586E49"/>
    <w:rsid w:val="00587161"/>
    <w:rsid w:val="00587790"/>
    <w:rsid w:val="00587B21"/>
    <w:rsid w:val="00595920"/>
    <w:rsid w:val="00595EC5"/>
    <w:rsid w:val="005967C5"/>
    <w:rsid w:val="005A0965"/>
    <w:rsid w:val="005A11BE"/>
    <w:rsid w:val="005A5256"/>
    <w:rsid w:val="005B1B3D"/>
    <w:rsid w:val="005B2C87"/>
    <w:rsid w:val="005B44FE"/>
    <w:rsid w:val="005B4ED4"/>
    <w:rsid w:val="005B7F8A"/>
    <w:rsid w:val="005C086C"/>
    <w:rsid w:val="005C088E"/>
    <w:rsid w:val="005C13C5"/>
    <w:rsid w:val="005C4703"/>
    <w:rsid w:val="005D042D"/>
    <w:rsid w:val="005D39EC"/>
    <w:rsid w:val="005E00A5"/>
    <w:rsid w:val="005E1F1B"/>
    <w:rsid w:val="005E7373"/>
    <w:rsid w:val="005E7AE3"/>
    <w:rsid w:val="005F386B"/>
    <w:rsid w:val="005F7CAF"/>
    <w:rsid w:val="00601776"/>
    <w:rsid w:val="006025C0"/>
    <w:rsid w:val="00602F09"/>
    <w:rsid w:val="00612CFC"/>
    <w:rsid w:val="00615A08"/>
    <w:rsid w:val="00617B73"/>
    <w:rsid w:val="00620304"/>
    <w:rsid w:val="006206BF"/>
    <w:rsid w:val="006248A9"/>
    <w:rsid w:val="00627A2E"/>
    <w:rsid w:val="006334C2"/>
    <w:rsid w:val="0063488A"/>
    <w:rsid w:val="006413B4"/>
    <w:rsid w:val="00641F3C"/>
    <w:rsid w:val="00643109"/>
    <w:rsid w:val="00646D87"/>
    <w:rsid w:val="00647AC7"/>
    <w:rsid w:val="00656633"/>
    <w:rsid w:val="006567D6"/>
    <w:rsid w:val="00656F7E"/>
    <w:rsid w:val="00660842"/>
    <w:rsid w:val="00660DC4"/>
    <w:rsid w:val="006629DD"/>
    <w:rsid w:val="006641CD"/>
    <w:rsid w:val="00665338"/>
    <w:rsid w:val="006670D5"/>
    <w:rsid w:val="00670C46"/>
    <w:rsid w:val="00671A45"/>
    <w:rsid w:val="00673788"/>
    <w:rsid w:val="00674C4E"/>
    <w:rsid w:val="00676FAE"/>
    <w:rsid w:val="00683878"/>
    <w:rsid w:val="00684115"/>
    <w:rsid w:val="006850AF"/>
    <w:rsid w:val="006938E7"/>
    <w:rsid w:val="00694AB5"/>
    <w:rsid w:val="006A1207"/>
    <w:rsid w:val="006A2B93"/>
    <w:rsid w:val="006A655C"/>
    <w:rsid w:val="006A6E74"/>
    <w:rsid w:val="006B3EAD"/>
    <w:rsid w:val="006B4BB4"/>
    <w:rsid w:val="006B4F53"/>
    <w:rsid w:val="006B56B8"/>
    <w:rsid w:val="006B7003"/>
    <w:rsid w:val="006C5747"/>
    <w:rsid w:val="006C66BF"/>
    <w:rsid w:val="006D3F44"/>
    <w:rsid w:val="006D5C7F"/>
    <w:rsid w:val="006D6107"/>
    <w:rsid w:val="006E07E9"/>
    <w:rsid w:val="006E0B73"/>
    <w:rsid w:val="006E2211"/>
    <w:rsid w:val="006F1626"/>
    <w:rsid w:val="006F3A2F"/>
    <w:rsid w:val="006F42BD"/>
    <w:rsid w:val="0070101B"/>
    <w:rsid w:val="007053C5"/>
    <w:rsid w:val="0070636B"/>
    <w:rsid w:val="007113E2"/>
    <w:rsid w:val="00713C65"/>
    <w:rsid w:val="00722E7B"/>
    <w:rsid w:val="00723CC4"/>
    <w:rsid w:val="00727E54"/>
    <w:rsid w:val="00735978"/>
    <w:rsid w:val="00735D1E"/>
    <w:rsid w:val="007370A0"/>
    <w:rsid w:val="0075477A"/>
    <w:rsid w:val="00755B9B"/>
    <w:rsid w:val="00756C42"/>
    <w:rsid w:val="007625B5"/>
    <w:rsid w:val="00762FEA"/>
    <w:rsid w:val="00766914"/>
    <w:rsid w:val="007718E8"/>
    <w:rsid w:val="0077238C"/>
    <w:rsid w:val="00772812"/>
    <w:rsid w:val="00772CAD"/>
    <w:rsid w:val="007738E9"/>
    <w:rsid w:val="007749BC"/>
    <w:rsid w:val="00775DC0"/>
    <w:rsid w:val="00776388"/>
    <w:rsid w:val="00781FF8"/>
    <w:rsid w:val="007824F6"/>
    <w:rsid w:val="00784E5E"/>
    <w:rsid w:val="00790B2A"/>
    <w:rsid w:val="00792597"/>
    <w:rsid w:val="0079297D"/>
    <w:rsid w:val="00794E80"/>
    <w:rsid w:val="007969B5"/>
    <w:rsid w:val="007A07E4"/>
    <w:rsid w:val="007A6AD5"/>
    <w:rsid w:val="007B3529"/>
    <w:rsid w:val="007B59F8"/>
    <w:rsid w:val="007B6D8A"/>
    <w:rsid w:val="007C056D"/>
    <w:rsid w:val="007C0709"/>
    <w:rsid w:val="007C1AFB"/>
    <w:rsid w:val="007C42CE"/>
    <w:rsid w:val="007C6951"/>
    <w:rsid w:val="007C7202"/>
    <w:rsid w:val="007D3D9D"/>
    <w:rsid w:val="007D4875"/>
    <w:rsid w:val="007D5707"/>
    <w:rsid w:val="007D589E"/>
    <w:rsid w:val="007D6EC4"/>
    <w:rsid w:val="007D7551"/>
    <w:rsid w:val="007E0B46"/>
    <w:rsid w:val="007E1ED1"/>
    <w:rsid w:val="007E2A41"/>
    <w:rsid w:val="007E53AE"/>
    <w:rsid w:val="007F3725"/>
    <w:rsid w:val="007F4F5C"/>
    <w:rsid w:val="007F52FD"/>
    <w:rsid w:val="007F541F"/>
    <w:rsid w:val="007F611B"/>
    <w:rsid w:val="007F7071"/>
    <w:rsid w:val="008026FD"/>
    <w:rsid w:val="00803E9E"/>
    <w:rsid w:val="008075F6"/>
    <w:rsid w:val="00810694"/>
    <w:rsid w:val="00816BF5"/>
    <w:rsid w:val="0082398B"/>
    <w:rsid w:val="0082405B"/>
    <w:rsid w:val="00824142"/>
    <w:rsid w:val="00824527"/>
    <w:rsid w:val="00826790"/>
    <w:rsid w:val="00826863"/>
    <w:rsid w:val="008310EF"/>
    <w:rsid w:val="00836E83"/>
    <w:rsid w:val="008373F2"/>
    <w:rsid w:val="00837D73"/>
    <w:rsid w:val="008413BB"/>
    <w:rsid w:val="00842D5F"/>
    <w:rsid w:val="00843CBE"/>
    <w:rsid w:val="00845D6D"/>
    <w:rsid w:val="0084651B"/>
    <w:rsid w:val="00857654"/>
    <w:rsid w:val="00863218"/>
    <w:rsid w:val="00863E3C"/>
    <w:rsid w:val="00864316"/>
    <w:rsid w:val="0086479C"/>
    <w:rsid w:val="00864C34"/>
    <w:rsid w:val="0086646D"/>
    <w:rsid w:val="00866823"/>
    <w:rsid w:val="0087439D"/>
    <w:rsid w:val="00877688"/>
    <w:rsid w:val="00880CEA"/>
    <w:rsid w:val="0088237C"/>
    <w:rsid w:val="00885679"/>
    <w:rsid w:val="00890C1C"/>
    <w:rsid w:val="008917A5"/>
    <w:rsid w:val="00891BD5"/>
    <w:rsid w:val="00894233"/>
    <w:rsid w:val="00897AE5"/>
    <w:rsid w:val="008A012E"/>
    <w:rsid w:val="008A4225"/>
    <w:rsid w:val="008A77C4"/>
    <w:rsid w:val="008B1649"/>
    <w:rsid w:val="008B2730"/>
    <w:rsid w:val="008B2D2B"/>
    <w:rsid w:val="008B3426"/>
    <w:rsid w:val="008B3A3E"/>
    <w:rsid w:val="008B40DF"/>
    <w:rsid w:val="008B7306"/>
    <w:rsid w:val="008C01C5"/>
    <w:rsid w:val="008C73BB"/>
    <w:rsid w:val="008D03A3"/>
    <w:rsid w:val="008D0588"/>
    <w:rsid w:val="008D0B68"/>
    <w:rsid w:val="008E064F"/>
    <w:rsid w:val="008E2517"/>
    <w:rsid w:val="008E4290"/>
    <w:rsid w:val="008F7B36"/>
    <w:rsid w:val="00901001"/>
    <w:rsid w:val="00901383"/>
    <w:rsid w:val="009016FB"/>
    <w:rsid w:val="00902B35"/>
    <w:rsid w:val="00903AD8"/>
    <w:rsid w:val="00903D66"/>
    <w:rsid w:val="00912F78"/>
    <w:rsid w:val="0091432D"/>
    <w:rsid w:val="009153C6"/>
    <w:rsid w:val="00926225"/>
    <w:rsid w:val="0092724C"/>
    <w:rsid w:val="00933082"/>
    <w:rsid w:val="00934B72"/>
    <w:rsid w:val="00942E42"/>
    <w:rsid w:val="00943B0F"/>
    <w:rsid w:val="00951EC7"/>
    <w:rsid w:val="009578FA"/>
    <w:rsid w:val="009632A1"/>
    <w:rsid w:val="0096456A"/>
    <w:rsid w:val="0097080D"/>
    <w:rsid w:val="00971540"/>
    <w:rsid w:val="00980985"/>
    <w:rsid w:val="00980EC4"/>
    <w:rsid w:val="00981AB5"/>
    <w:rsid w:val="009824EE"/>
    <w:rsid w:val="00983782"/>
    <w:rsid w:val="00984581"/>
    <w:rsid w:val="00985B1B"/>
    <w:rsid w:val="00990F4D"/>
    <w:rsid w:val="00991F0D"/>
    <w:rsid w:val="009A5779"/>
    <w:rsid w:val="009A6381"/>
    <w:rsid w:val="009B7FD5"/>
    <w:rsid w:val="009C36A2"/>
    <w:rsid w:val="009C4EEC"/>
    <w:rsid w:val="009C5EC9"/>
    <w:rsid w:val="009D6BC7"/>
    <w:rsid w:val="009E0F15"/>
    <w:rsid w:val="009E337A"/>
    <w:rsid w:val="009E6950"/>
    <w:rsid w:val="009E7E71"/>
    <w:rsid w:val="009F3891"/>
    <w:rsid w:val="009F594E"/>
    <w:rsid w:val="009F59CF"/>
    <w:rsid w:val="00A00BEA"/>
    <w:rsid w:val="00A021AD"/>
    <w:rsid w:val="00A04F88"/>
    <w:rsid w:val="00A05A6E"/>
    <w:rsid w:val="00A075A2"/>
    <w:rsid w:val="00A078C5"/>
    <w:rsid w:val="00A1109E"/>
    <w:rsid w:val="00A126CA"/>
    <w:rsid w:val="00A12959"/>
    <w:rsid w:val="00A21589"/>
    <w:rsid w:val="00A21D92"/>
    <w:rsid w:val="00A24BBF"/>
    <w:rsid w:val="00A24D77"/>
    <w:rsid w:val="00A26A81"/>
    <w:rsid w:val="00A41C35"/>
    <w:rsid w:val="00A42123"/>
    <w:rsid w:val="00A42AD7"/>
    <w:rsid w:val="00A43117"/>
    <w:rsid w:val="00A46CB3"/>
    <w:rsid w:val="00A47065"/>
    <w:rsid w:val="00A5688D"/>
    <w:rsid w:val="00A57C6D"/>
    <w:rsid w:val="00A6012D"/>
    <w:rsid w:val="00A65B04"/>
    <w:rsid w:val="00A8158A"/>
    <w:rsid w:val="00A82EBE"/>
    <w:rsid w:val="00A91471"/>
    <w:rsid w:val="00A9353E"/>
    <w:rsid w:val="00A94190"/>
    <w:rsid w:val="00A94363"/>
    <w:rsid w:val="00A95A7F"/>
    <w:rsid w:val="00AA1132"/>
    <w:rsid w:val="00AA54EF"/>
    <w:rsid w:val="00AB1610"/>
    <w:rsid w:val="00AB1E14"/>
    <w:rsid w:val="00AB33FF"/>
    <w:rsid w:val="00AB57DD"/>
    <w:rsid w:val="00AB6350"/>
    <w:rsid w:val="00AB68DD"/>
    <w:rsid w:val="00AB7E2F"/>
    <w:rsid w:val="00AC0FE7"/>
    <w:rsid w:val="00AC3049"/>
    <w:rsid w:val="00AC5275"/>
    <w:rsid w:val="00AC6B04"/>
    <w:rsid w:val="00AC74DE"/>
    <w:rsid w:val="00AE070B"/>
    <w:rsid w:val="00AE2275"/>
    <w:rsid w:val="00AE4FFE"/>
    <w:rsid w:val="00AF072E"/>
    <w:rsid w:val="00AF51DC"/>
    <w:rsid w:val="00AF6A4C"/>
    <w:rsid w:val="00AF7A69"/>
    <w:rsid w:val="00B07F4F"/>
    <w:rsid w:val="00B1043F"/>
    <w:rsid w:val="00B174A9"/>
    <w:rsid w:val="00B201F6"/>
    <w:rsid w:val="00B2166F"/>
    <w:rsid w:val="00B239A6"/>
    <w:rsid w:val="00B239C9"/>
    <w:rsid w:val="00B241E5"/>
    <w:rsid w:val="00B25563"/>
    <w:rsid w:val="00B27253"/>
    <w:rsid w:val="00B27E83"/>
    <w:rsid w:val="00B343B3"/>
    <w:rsid w:val="00B359E5"/>
    <w:rsid w:val="00B36E61"/>
    <w:rsid w:val="00B37B1E"/>
    <w:rsid w:val="00B40550"/>
    <w:rsid w:val="00B40C2B"/>
    <w:rsid w:val="00B41AC5"/>
    <w:rsid w:val="00B45190"/>
    <w:rsid w:val="00B45BCF"/>
    <w:rsid w:val="00B50C8D"/>
    <w:rsid w:val="00B510F8"/>
    <w:rsid w:val="00B53BE4"/>
    <w:rsid w:val="00B57192"/>
    <w:rsid w:val="00B63DE2"/>
    <w:rsid w:val="00B63ED9"/>
    <w:rsid w:val="00B652C5"/>
    <w:rsid w:val="00B734B6"/>
    <w:rsid w:val="00B7793C"/>
    <w:rsid w:val="00B83476"/>
    <w:rsid w:val="00B83FCE"/>
    <w:rsid w:val="00B86A18"/>
    <w:rsid w:val="00B912B1"/>
    <w:rsid w:val="00B923F4"/>
    <w:rsid w:val="00B95601"/>
    <w:rsid w:val="00B96D78"/>
    <w:rsid w:val="00BA1643"/>
    <w:rsid w:val="00BA3173"/>
    <w:rsid w:val="00BA79C3"/>
    <w:rsid w:val="00BB05EA"/>
    <w:rsid w:val="00BB0AC5"/>
    <w:rsid w:val="00BB2D93"/>
    <w:rsid w:val="00BB35B5"/>
    <w:rsid w:val="00BB6FA7"/>
    <w:rsid w:val="00BC4398"/>
    <w:rsid w:val="00BC52B7"/>
    <w:rsid w:val="00BD44FB"/>
    <w:rsid w:val="00BD6E09"/>
    <w:rsid w:val="00BD71FB"/>
    <w:rsid w:val="00BD79C1"/>
    <w:rsid w:val="00BE318B"/>
    <w:rsid w:val="00BE6AB5"/>
    <w:rsid w:val="00BE6CAE"/>
    <w:rsid w:val="00C01479"/>
    <w:rsid w:val="00C02EFA"/>
    <w:rsid w:val="00C062B8"/>
    <w:rsid w:val="00C06578"/>
    <w:rsid w:val="00C124A7"/>
    <w:rsid w:val="00C12543"/>
    <w:rsid w:val="00C13E54"/>
    <w:rsid w:val="00C207BF"/>
    <w:rsid w:val="00C20910"/>
    <w:rsid w:val="00C21ED5"/>
    <w:rsid w:val="00C2287A"/>
    <w:rsid w:val="00C25815"/>
    <w:rsid w:val="00C26A03"/>
    <w:rsid w:val="00C271C2"/>
    <w:rsid w:val="00C31CB7"/>
    <w:rsid w:val="00C32C8D"/>
    <w:rsid w:val="00C411D0"/>
    <w:rsid w:val="00C43B34"/>
    <w:rsid w:val="00C50F44"/>
    <w:rsid w:val="00C5212B"/>
    <w:rsid w:val="00C564C0"/>
    <w:rsid w:val="00C57305"/>
    <w:rsid w:val="00C61698"/>
    <w:rsid w:val="00C706E5"/>
    <w:rsid w:val="00C70B2B"/>
    <w:rsid w:val="00C7157D"/>
    <w:rsid w:val="00C73BB5"/>
    <w:rsid w:val="00C73D70"/>
    <w:rsid w:val="00C757D0"/>
    <w:rsid w:val="00C777F9"/>
    <w:rsid w:val="00C77F33"/>
    <w:rsid w:val="00C80CB5"/>
    <w:rsid w:val="00C836F4"/>
    <w:rsid w:val="00C83F1C"/>
    <w:rsid w:val="00C84CCF"/>
    <w:rsid w:val="00C85697"/>
    <w:rsid w:val="00C86EBF"/>
    <w:rsid w:val="00C904E7"/>
    <w:rsid w:val="00C955EB"/>
    <w:rsid w:val="00C957F7"/>
    <w:rsid w:val="00C96564"/>
    <w:rsid w:val="00C968DF"/>
    <w:rsid w:val="00C970E2"/>
    <w:rsid w:val="00CA296F"/>
    <w:rsid w:val="00CA2CBD"/>
    <w:rsid w:val="00CA39F4"/>
    <w:rsid w:val="00CA3CCA"/>
    <w:rsid w:val="00CA57BA"/>
    <w:rsid w:val="00CB1018"/>
    <w:rsid w:val="00CB1990"/>
    <w:rsid w:val="00CB20D7"/>
    <w:rsid w:val="00CB402B"/>
    <w:rsid w:val="00CB5549"/>
    <w:rsid w:val="00CB6574"/>
    <w:rsid w:val="00CB70EA"/>
    <w:rsid w:val="00CC1CD6"/>
    <w:rsid w:val="00CC34A6"/>
    <w:rsid w:val="00CC353D"/>
    <w:rsid w:val="00CC3BEB"/>
    <w:rsid w:val="00CC5B1E"/>
    <w:rsid w:val="00CC6AFC"/>
    <w:rsid w:val="00CC79EC"/>
    <w:rsid w:val="00CD396E"/>
    <w:rsid w:val="00CD5272"/>
    <w:rsid w:val="00CD72B0"/>
    <w:rsid w:val="00CE39CD"/>
    <w:rsid w:val="00CE573B"/>
    <w:rsid w:val="00CE61B5"/>
    <w:rsid w:val="00CF089C"/>
    <w:rsid w:val="00CF2069"/>
    <w:rsid w:val="00CF2F54"/>
    <w:rsid w:val="00CF43FC"/>
    <w:rsid w:val="00CF510B"/>
    <w:rsid w:val="00CF6732"/>
    <w:rsid w:val="00D020F8"/>
    <w:rsid w:val="00D023B5"/>
    <w:rsid w:val="00D124DB"/>
    <w:rsid w:val="00D138C4"/>
    <w:rsid w:val="00D1701A"/>
    <w:rsid w:val="00D17B16"/>
    <w:rsid w:val="00D23175"/>
    <w:rsid w:val="00D23579"/>
    <w:rsid w:val="00D2458F"/>
    <w:rsid w:val="00D24D13"/>
    <w:rsid w:val="00D25F51"/>
    <w:rsid w:val="00D26085"/>
    <w:rsid w:val="00D26501"/>
    <w:rsid w:val="00D27994"/>
    <w:rsid w:val="00D30E48"/>
    <w:rsid w:val="00D317D2"/>
    <w:rsid w:val="00D32732"/>
    <w:rsid w:val="00D34265"/>
    <w:rsid w:val="00D373BA"/>
    <w:rsid w:val="00D40856"/>
    <w:rsid w:val="00D4700C"/>
    <w:rsid w:val="00D50428"/>
    <w:rsid w:val="00D5153D"/>
    <w:rsid w:val="00D56677"/>
    <w:rsid w:val="00D64CBB"/>
    <w:rsid w:val="00D65446"/>
    <w:rsid w:val="00D67304"/>
    <w:rsid w:val="00D74D25"/>
    <w:rsid w:val="00D75C15"/>
    <w:rsid w:val="00D75C2B"/>
    <w:rsid w:val="00D873FF"/>
    <w:rsid w:val="00D94B95"/>
    <w:rsid w:val="00D953EE"/>
    <w:rsid w:val="00D969E9"/>
    <w:rsid w:val="00D96F58"/>
    <w:rsid w:val="00DB0D94"/>
    <w:rsid w:val="00DB3026"/>
    <w:rsid w:val="00DB3A87"/>
    <w:rsid w:val="00DC1B1B"/>
    <w:rsid w:val="00DC2B02"/>
    <w:rsid w:val="00DD36E6"/>
    <w:rsid w:val="00DE1BAD"/>
    <w:rsid w:val="00DE49E2"/>
    <w:rsid w:val="00DE53A0"/>
    <w:rsid w:val="00DE63FF"/>
    <w:rsid w:val="00DF164A"/>
    <w:rsid w:val="00DF5FD8"/>
    <w:rsid w:val="00DF6B38"/>
    <w:rsid w:val="00DF7878"/>
    <w:rsid w:val="00DF7CC2"/>
    <w:rsid w:val="00E03F77"/>
    <w:rsid w:val="00E04610"/>
    <w:rsid w:val="00E05D7B"/>
    <w:rsid w:val="00E071BF"/>
    <w:rsid w:val="00E07408"/>
    <w:rsid w:val="00E17ED4"/>
    <w:rsid w:val="00E36C4F"/>
    <w:rsid w:val="00E37C60"/>
    <w:rsid w:val="00E42A2D"/>
    <w:rsid w:val="00E42AF6"/>
    <w:rsid w:val="00E47B9D"/>
    <w:rsid w:val="00E53E9B"/>
    <w:rsid w:val="00E54B8C"/>
    <w:rsid w:val="00E563A9"/>
    <w:rsid w:val="00E612A3"/>
    <w:rsid w:val="00E625A5"/>
    <w:rsid w:val="00E7062C"/>
    <w:rsid w:val="00E72839"/>
    <w:rsid w:val="00E7376B"/>
    <w:rsid w:val="00E7386B"/>
    <w:rsid w:val="00E77227"/>
    <w:rsid w:val="00E77654"/>
    <w:rsid w:val="00E805EB"/>
    <w:rsid w:val="00E81823"/>
    <w:rsid w:val="00E83318"/>
    <w:rsid w:val="00E8368C"/>
    <w:rsid w:val="00E8642E"/>
    <w:rsid w:val="00E86BC0"/>
    <w:rsid w:val="00E87F7C"/>
    <w:rsid w:val="00E9126E"/>
    <w:rsid w:val="00E916BE"/>
    <w:rsid w:val="00E91D1E"/>
    <w:rsid w:val="00E94369"/>
    <w:rsid w:val="00E94CBD"/>
    <w:rsid w:val="00E94D87"/>
    <w:rsid w:val="00E968BF"/>
    <w:rsid w:val="00E97CE4"/>
    <w:rsid w:val="00EA1E89"/>
    <w:rsid w:val="00EA307D"/>
    <w:rsid w:val="00EA4F6A"/>
    <w:rsid w:val="00EB23AF"/>
    <w:rsid w:val="00EB3E9B"/>
    <w:rsid w:val="00EB4583"/>
    <w:rsid w:val="00EB4711"/>
    <w:rsid w:val="00EC0362"/>
    <w:rsid w:val="00ED02D2"/>
    <w:rsid w:val="00ED088A"/>
    <w:rsid w:val="00ED1A40"/>
    <w:rsid w:val="00ED5250"/>
    <w:rsid w:val="00EE4178"/>
    <w:rsid w:val="00EE4256"/>
    <w:rsid w:val="00EE7626"/>
    <w:rsid w:val="00EF5103"/>
    <w:rsid w:val="00F0157C"/>
    <w:rsid w:val="00F02DE1"/>
    <w:rsid w:val="00F04917"/>
    <w:rsid w:val="00F059C1"/>
    <w:rsid w:val="00F0613F"/>
    <w:rsid w:val="00F102FB"/>
    <w:rsid w:val="00F10ABA"/>
    <w:rsid w:val="00F13E3D"/>
    <w:rsid w:val="00F30090"/>
    <w:rsid w:val="00F319C9"/>
    <w:rsid w:val="00F354D7"/>
    <w:rsid w:val="00F3795E"/>
    <w:rsid w:val="00F40270"/>
    <w:rsid w:val="00F40A06"/>
    <w:rsid w:val="00F44729"/>
    <w:rsid w:val="00F44FC3"/>
    <w:rsid w:val="00F52337"/>
    <w:rsid w:val="00F53810"/>
    <w:rsid w:val="00F5423D"/>
    <w:rsid w:val="00F54A91"/>
    <w:rsid w:val="00F57235"/>
    <w:rsid w:val="00F63293"/>
    <w:rsid w:val="00F64577"/>
    <w:rsid w:val="00F65FE8"/>
    <w:rsid w:val="00F670EE"/>
    <w:rsid w:val="00F67E43"/>
    <w:rsid w:val="00F70F19"/>
    <w:rsid w:val="00F71E3C"/>
    <w:rsid w:val="00F72DCD"/>
    <w:rsid w:val="00F73339"/>
    <w:rsid w:val="00F7461B"/>
    <w:rsid w:val="00F77675"/>
    <w:rsid w:val="00F82AA8"/>
    <w:rsid w:val="00F865CA"/>
    <w:rsid w:val="00F87013"/>
    <w:rsid w:val="00F90D4E"/>
    <w:rsid w:val="00F94DA3"/>
    <w:rsid w:val="00F96DD4"/>
    <w:rsid w:val="00FA46DC"/>
    <w:rsid w:val="00FB1157"/>
    <w:rsid w:val="00FC6058"/>
    <w:rsid w:val="00FD0C0E"/>
    <w:rsid w:val="00FD2DB5"/>
    <w:rsid w:val="00FD5C29"/>
    <w:rsid w:val="00FD7B11"/>
    <w:rsid w:val="00FD7CD3"/>
    <w:rsid w:val="00FE7CC0"/>
    <w:rsid w:val="00FF2EBB"/>
    <w:rsid w:val="00FF5281"/>
    <w:rsid w:val="00FF7B03"/>
    <w:rsid w:val="00FF7BB7"/>
    <w:rsid w:val="00FF7D3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0882"/>
  <w15:docId w15:val="{8C69CD3A-4939-624B-AC6F-DB4F77D0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771"/>
    <w:rPr>
      <w:lang w:val="en-US"/>
    </w:rPr>
  </w:style>
  <w:style w:type="paragraph" w:styleId="Heading1">
    <w:name w:val="heading 1"/>
    <w:basedOn w:val="Normal"/>
    <w:next w:val="Normal"/>
    <w:link w:val="Heading1Char"/>
    <w:uiPriority w:val="9"/>
    <w:qFormat/>
    <w:rsid w:val="004F57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8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F5771"/>
    <w:rPr>
      <w:rFonts w:eastAsiaTheme="minorEastAsia"/>
      <w:lang w:eastAsia="de-DE"/>
    </w:rPr>
  </w:style>
  <w:style w:type="character" w:customStyle="1" w:styleId="FootnoteTextChar">
    <w:name w:val="Footnote Text Char"/>
    <w:basedOn w:val="DefaultParagraphFont"/>
    <w:link w:val="FootnoteText"/>
    <w:uiPriority w:val="99"/>
    <w:rsid w:val="004F5771"/>
    <w:rPr>
      <w:rFonts w:eastAsiaTheme="minorEastAsia"/>
      <w:lang w:val="en-US" w:eastAsia="de-DE"/>
    </w:rPr>
  </w:style>
  <w:style w:type="character" w:styleId="FootnoteReference">
    <w:name w:val="footnote reference"/>
    <w:basedOn w:val="DefaultParagraphFont"/>
    <w:uiPriority w:val="99"/>
    <w:unhideWhenUsed/>
    <w:rsid w:val="004F5771"/>
    <w:rPr>
      <w:vertAlign w:val="superscript"/>
    </w:rPr>
  </w:style>
  <w:style w:type="paragraph" w:customStyle="1" w:styleId="CCKapitelberschrift">
    <w:name w:val="CC_Kapitelüberschrift"/>
    <w:basedOn w:val="Heading1"/>
    <w:autoRedefine/>
    <w:qFormat/>
    <w:rsid w:val="004F5771"/>
    <w:pPr>
      <w:spacing w:line="480" w:lineRule="auto"/>
      <w:jc w:val="center"/>
    </w:pPr>
    <w:rPr>
      <w:rFonts w:ascii="Times New Roman" w:eastAsiaTheme="minorEastAsia" w:hAnsi="Times New Roman"/>
      <w:color w:val="000000" w:themeColor="text1"/>
      <w:lang w:eastAsia="de-DE"/>
    </w:rPr>
  </w:style>
  <w:style w:type="paragraph" w:customStyle="1" w:styleId="CCberschrift1">
    <w:name w:val="CC_Überschrift 1"/>
    <w:basedOn w:val="Normal"/>
    <w:autoRedefine/>
    <w:qFormat/>
    <w:rsid w:val="00255532"/>
    <w:pPr>
      <w:keepNext/>
      <w:spacing w:line="480" w:lineRule="auto"/>
      <w:jc w:val="center"/>
    </w:pPr>
    <w:rPr>
      <w:rFonts w:ascii="Times New Roman" w:eastAsiaTheme="minorEastAsia" w:hAnsi="Times New Roman"/>
      <w:lang w:eastAsia="de-DE"/>
    </w:rPr>
  </w:style>
  <w:style w:type="character" w:customStyle="1" w:styleId="displaytext">
    <w:name w:val="displaytext"/>
    <w:basedOn w:val="DefaultParagraphFont"/>
    <w:rsid w:val="004F5771"/>
  </w:style>
  <w:style w:type="character" w:customStyle="1" w:styleId="Heading1Char">
    <w:name w:val="Heading 1 Char"/>
    <w:basedOn w:val="DefaultParagraphFont"/>
    <w:link w:val="Heading1"/>
    <w:uiPriority w:val="9"/>
    <w:rsid w:val="004F577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8B7306"/>
    <w:rPr>
      <w:sz w:val="16"/>
      <w:szCs w:val="16"/>
    </w:rPr>
  </w:style>
  <w:style w:type="paragraph" w:styleId="CommentText">
    <w:name w:val="annotation text"/>
    <w:basedOn w:val="Normal"/>
    <w:link w:val="CommentTextChar"/>
    <w:uiPriority w:val="99"/>
    <w:unhideWhenUsed/>
    <w:rsid w:val="008B7306"/>
    <w:rPr>
      <w:sz w:val="20"/>
      <w:szCs w:val="20"/>
    </w:rPr>
  </w:style>
  <w:style w:type="character" w:customStyle="1" w:styleId="CommentTextChar">
    <w:name w:val="Comment Text Char"/>
    <w:basedOn w:val="DefaultParagraphFont"/>
    <w:link w:val="CommentText"/>
    <w:uiPriority w:val="99"/>
    <w:rsid w:val="008B7306"/>
    <w:rPr>
      <w:sz w:val="20"/>
      <w:szCs w:val="20"/>
      <w:lang w:val="en-US"/>
    </w:rPr>
  </w:style>
  <w:style w:type="paragraph" w:styleId="CommentSubject">
    <w:name w:val="annotation subject"/>
    <w:basedOn w:val="CommentText"/>
    <w:next w:val="CommentText"/>
    <w:link w:val="CommentSubjectChar"/>
    <w:uiPriority w:val="99"/>
    <w:semiHidden/>
    <w:unhideWhenUsed/>
    <w:rsid w:val="008B7306"/>
    <w:rPr>
      <w:b/>
      <w:bCs/>
    </w:rPr>
  </w:style>
  <w:style w:type="character" w:customStyle="1" w:styleId="CommentSubjectChar">
    <w:name w:val="Comment Subject Char"/>
    <w:basedOn w:val="CommentTextChar"/>
    <w:link w:val="CommentSubject"/>
    <w:uiPriority w:val="99"/>
    <w:semiHidden/>
    <w:rsid w:val="008B7306"/>
    <w:rPr>
      <w:b/>
      <w:bCs/>
      <w:sz w:val="20"/>
      <w:szCs w:val="20"/>
      <w:lang w:val="en-US"/>
    </w:rPr>
  </w:style>
  <w:style w:type="paragraph" w:styleId="BalloonText">
    <w:name w:val="Balloon Text"/>
    <w:basedOn w:val="Normal"/>
    <w:link w:val="BalloonTextChar"/>
    <w:uiPriority w:val="99"/>
    <w:semiHidden/>
    <w:unhideWhenUsed/>
    <w:rsid w:val="008B73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7306"/>
    <w:rPr>
      <w:rFonts w:ascii="Times New Roman" w:hAnsi="Times New Roman" w:cs="Times New Roman"/>
      <w:sz w:val="18"/>
      <w:szCs w:val="18"/>
      <w:lang w:val="en-US"/>
    </w:rPr>
  </w:style>
  <w:style w:type="paragraph" w:styleId="EndnoteText">
    <w:name w:val="endnote text"/>
    <w:basedOn w:val="Normal"/>
    <w:link w:val="EndnoteTextChar"/>
    <w:uiPriority w:val="99"/>
    <w:semiHidden/>
    <w:unhideWhenUsed/>
    <w:rsid w:val="005255E2"/>
    <w:rPr>
      <w:sz w:val="20"/>
      <w:szCs w:val="20"/>
    </w:rPr>
  </w:style>
  <w:style w:type="character" w:customStyle="1" w:styleId="EndnoteTextChar">
    <w:name w:val="Endnote Text Char"/>
    <w:basedOn w:val="DefaultParagraphFont"/>
    <w:link w:val="EndnoteText"/>
    <w:uiPriority w:val="99"/>
    <w:semiHidden/>
    <w:rsid w:val="005255E2"/>
    <w:rPr>
      <w:sz w:val="20"/>
      <w:szCs w:val="20"/>
      <w:lang w:val="en-US"/>
    </w:rPr>
  </w:style>
  <w:style w:type="character" w:styleId="EndnoteReference">
    <w:name w:val="endnote reference"/>
    <w:basedOn w:val="DefaultParagraphFont"/>
    <w:uiPriority w:val="99"/>
    <w:semiHidden/>
    <w:unhideWhenUsed/>
    <w:rsid w:val="005255E2"/>
    <w:rPr>
      <w:vertAlign w:val="superscript"/>
    </w:rPr>
  </w:style>
  <w:style w:type="character" w:customStyle="1" w:styleId="Heading3Char">
    <w:name w:val="Heading 3 Char"/>
    <w:basedOn w:val="DefaultParagraphFont"/>
    <w:link w:val="Heading3"/>
    <w:uiPriority w:val="9"/>
    <w:semiHidden/>
    <w:rsid w:val="00866823"/>
    <w:rPr>
      <w:rFonts w:asciiTheme="majorHAnsi" w:eastAsiaTheme="majorEastAsia" w:hAnsiTheme="majorHAnsi" w:cstheme="majorBidi"/>
      <w:color w:val="1F3763" w:themeColor="accent1" w:themeShade="7F"/>
      <w:lang w:val="en-US"/>
    </w:rPr>
  </w:style>
  <w:style w:type="character" w:styleId="Hyperlink">
    <w:name w:val="Hyperlink"/>
    <w:basedOn w:val="DefaultParagraphFont"/>
    <w:uiPriority w:val="99"/>
    <w:unhideWhenUsed/>
    <w:rsid w:val="00866823"/>
    <w:rPr>
      <w:color w:val="0563C1" w:themeColor="hyperlink"/>
      <w:u w:val="single"/>
    </w:rPr>
  </w:style>
  <w:style w:type="character" w:customStyle="1" w:styleId="NichtaufgelsteErwhnung1">
    <w:name w:val="Nicht aufgelöste Erwähnung1"/>
    <w:basedOn w:val="DefaultParagraphFont"/>
    <w:uiPriority w:val="99"/>
    <w:semiHidden/>
    <w:unhideWhenUsed/>
    <w:rsid w:val="00866823"/>
    <w:rPr>
      <w:color w:val="605E5C"/>
      <w:shd w:val="clear" w:color="auto" w:fill="E1DFDD"/>
    </w:rPr>
  </w:style>
  <w:style w:type="paragraph" w:styleId="Revision">
    <w:name w:val="Revision"/>
    <w:hidden/>
    <w:uiPriority w:val="99"/>
    <w:semiHidden/>
    <w:rsid w:val="004E01C9"/>
    <w:rPr>
      <w:lang w:val="en-US"/>
    </w:rPr>
  </w:style>
  <w:style w:type="table" w:styleId="TableGrid">
    <w:name w:val="Table Grid"/>
    <w:basedOn w:val="TableNormal"/>
    <w:uiPriority w:val="39"/>
    <w:rsid w:val="00543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7895">
      <w:bodyDiv w:val="1"/>
      <w:marLeft w:val="0"/>
      <w:marRight w:val="0"/>
      <w:marTop w:val="0"/>
      <w:marBottom w:val="0"/>
      <w:divBdr>
        <w:top w:val="none" w:sz="0" w:space="0" w:color="auto"/>
        <w:left w:val="none" w:sz="0" w:space="0" w:color="auto"/>
        <w:bottom w:val="none" w:sz="0" w:space="0" w:color="auto"/>
        <w:right w:val="none" w:sz="0" w:space="0" w:color="auto"/>
      </w:divBdr>
      <w:divsChild>
        <w:div w:id="173570215">
          <w:marLeft w:val="0"/>
          <w:marRight w:val="0"/>
          <w:marTop w:val="0"/>
          <w:marBottom w:val="0"/>
          <w:divBdr>
            <w:top w:val="none" w:sz="0" w:space="0" w:color="auto"/>
            <w:left w:val="none" w:sz="0" w:space="0" w:color="auto"/>
            <w:bottom w:val="none" w:sz="0" w:space="0" w:color="auto"/>
            <w:right w:val="none" w:sz="0" w:space="0" w:color="auto"/>
          </w:divBdr>
        </w:div>
        <w:div w:id="1465390740">
          <w:marLeft w:val="0"/>
          <w:marRight w:val="0"/>
          <w:marTop w:val="0"/>
          <w:marBottom w:val="0"/>
          <w:divBdr>
            <w:top w:val="none" w:sz="0" w:space="0" w:color="auto"/>
            <w:left w:val="none" w:sz="0" w:space="0" w:color="auto"/>
            <w:bottom w:val="none" w:sz="0" w:space="0" w:color="auto"/>
            <w:right w:val="none" w:sz="0" w:space="0" w:color="auto"/>
          </w:divBdr>
        </w:div>
        <w:div w:id="1255821775">
          <w:marLeft w:val="0"/>
          <w:marRight w:val="0"/>
          <w:marTop w:val="0"/>
          <w:marBottom w:val="0"/>
          <w:divBdr>
            <w:top w:val="none" w:sz="0" w:space="0" w:color="auto"/>
            <w:left w:val="none" w:sz="0" w:space="0" w:color="auto"/>
            <w:bottom w:val="none" w:sz="0" w:space="0" w:color="auto"/>
            <w:right w:val="none" w:sz="0" w:space="0" w:color="auto"/>
          </w:divBdr>
        </w:div>
      </w:divsChild>
    </w:div>
    <w:div w:id="321659685">
      <w:bodyDiv w:val="1"/>
      <w:marLeft w:val="0"/>
      <w:marRight w:val="0"/>
      <w:marTop w:val="0"/>
      <w:marBottom w:val="0"/>
      <w:divBdr>
        <w:top w:val="none" w:sz="0" w:space="0" w:color="auto"/>
        <w:left w:val="none" w:sz="0" w:space="0" w:color="auto"/>
        <w:bottom w:val="none" w:sz="0" w:space="0" w:color="auto"/>
        <w:right w:val="none" w:sz="0" w:space="0" w:color="auto"/>
      </w:divBdr>
      <w:divsChild>
        <w:div w:id="1381396172">
          <w:marLeft w:val="0"/>
          <w:marRight w:val="0"/>
          <w:marTop w:val="0"/>
          <w:marBottom w:val="0"/>
          <w:divBdr>
            <w:top w:val="none" w:sz="0" w:space="0" w:color="auto"/>
            <w:left w:val="none" w:sz="0" w:space="0" w:color="auto"/>
            <w:bottom w:val="none" w:sz="0" w:space="0" w:color="auto"/>
            <w:right w:val="none" w:sz="0" w:space="0" w:color="auto"/>
          </w:divBdr>
        </w:div>
        <w:div w:id="874151914">
          <w:marLeft w:val="0"/>
          <w:marRight w:val="0"/>
          <w:marTop w:val="0"/>
          <w:marBottom w:val="0"/>
          <w:divBdr>
            <w:top w:val="none" w:sz="0" w:space="0" w:color="auto"/>
            <w:left w:val="none" w:sz="0" w:space="0" w:color="auto"/>
            <w:bottom w:val="none" w:sz="0" w:space="0" w:color="auto"/>
            <w:right w:val="none" w:sz="0" w:space="0" w:color="auto"/>
          </w:divBdr>
        </w:div>
        <w:div w:id="1560022214">
          <w:marLeft w:val="0"/>
          <w:marRight w:val="0"/>
          <w:marTop w:val="0"/>
          <w:marBottom w:val="0"/>
          <w:divBdr>
            <w:top w:val="none" w:sz="0" w:space="0" w:color="auto"/>
            <w:left w:val="none" w:sz="0" w:space="0" w:color="auto"/>
            <w:bottom w:val="none" w:sz="0" w:space="0" w:color="auto"/>
            <w:right w:val="none" w:sz="0" w:space="0" w:color="auto"/>
          </w:divBdr>
        </w:div>
      </w:divsChild>
    </w:div>
    <w:div w:id="1517574601">
      <w:bodyDiv w:val="1"/>
      <w:marLeft w:val="0"/>
      <w:marRight w:val="0"/>
      <w:marTop w:val="0"/>
      <w:marBottom w:val="0"/>
      <w:divBdr>
        <w:top w:val="none" w:sz="0" w:space="0" w:color="auto"/>
        <w:left w:val="none" w:sz="0" w:space="0" w:color="auto"/>
        <w:bottom w:val="none" w:sz="0" w:space="0" w:color="auto"/>
        <w:right w:val="none" w:sz="0" w:space="0" w:color="auto"/>
      </w:divBdr>
      <w:divsChild>
        <w:div w:id="900216521">
          <w:marLeft w:val="0"/>
          <w:marRight w:val="0"/>
          <w:marTop w:val="0"/>
          <w:marBottom w:val="0"/>
          <w:divBdr>
            <w:top w:val="none" w:sz="0" w:space="0" w:color="auto"/>
            <w:left w:val="none" w:sz="0" w:space="0" w:color="auto"/>
            <w:bottom w:val="none" w:sz="0" w:space="0" w:color="auto"/>
            <w:right w:val="none" w:sz="0" w:space="0" w:color="auto"/>
          </w:divBdr>
          <w:divsChild>
            <w:div w:id="11263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027">
      <w:bodyDiv w:val="1"/>
      <w:marLeft w:val="0"/>
      <w:marRight w:val="0"/>
      <w:marTop w:val="0"/>
      <w:marBottom w:val="0"/>
      <w:divBdr>
        <w:top w:val="none" w:sz="0" w:space="0" w:color="auto"/>
        <w:left w:val="none" w:sz="0" w:space="0" w:color="auto"/>
        <w:bottom w:val="none" w:sz="0" w:space="0" w:color="auto"/>
        <w:right w:val="none" w:sz="0" w:space="0" w:color="auto"/>
      </w:divBdr>
      <w:divsChild>
        <w:div w:id="1760445744">
          <w:marLeft w:val="0"/>
          <w:marRight w:val="0"/>
          <w:marTop w:val="0"/>
          <w:marBottom w:val="0"/>
          <w:divBdr>
            <w:top w:val="none" w:sz="0" w:space="0" w:color="auto"/>
            <w:left w:val="none" w:sz="0" w:space="0" w:color="auto"/>
            <w:bottom w:val="none" w:sz="0" w:space="0" w:color="auto"/>
            <w:right w:val="none" w:sz="0" w:space="0" w:color="auto"/>
          </w:divBdr>
          <w:divsChild>
            <w:div w:id="289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62</Pages>
  <Words>17492</Words>
  <Characters>99709</Characters>
  <Application>Microsoft Office Word</Application>
  <DocSecurity>0</DocSecurity>
  <Lines>830</Lines>
  <Paragraphs>233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Knewitz</dc:creator>
  <cp:lastModifiedBy>Senthil PS</cp:lastModifiedBy>
  <cp:revision>11</cp:revision>
  <cp:lastPrinted>2020-12-20T11:46:00Z</cp:lastPrinted>
  <dcterms:created xsi:type="dcterms:W3CDTF">2020-12-24T17:08:00Z</dcterms:created>
  <dcterms:modified xsi:type="dcterms:W3CDTF">2022-11-11T14:05:00Z</dcterms:modified>
</cp:coreProperties>
</file>