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BB" w:rsidRPr="00F41CBB" w:rsidRDefault="00F41CBB" w:rsidP="00F41CBB">
      <w:pPr>
        <w:shd w:val="clear" w:color="auto" w:fill="FFFFFF"/>
        <w:spacing w:before="600" w:after="150" w:line="240" w:lineRule="auto"/>
        <w:outlineLvl w:val="0"/>
        <w:rPr>
          <w:rFonts w:ascii="Open Sans" w:eastAsia="Times New Roman" w:hAnsi="Open Sans" w:cs="Open Sans"/>
          <w:color w:val="000000"/>
          <w:kern w:val="36"/>
          <w:sz w:val="42"/>
          <w:szCs w:val="42"/>
        </w:rPr>
      </w:pPr>
      <w:bookmarkStart w:id="0" w:name="_GoBack"/>
      <w:bookmarkEnd w:id="0"/>
      <w:proofErr w:type="spellStart"/>
      <w:r w:rsidRPr="00F41CBB">
        <w:rPr>
          <w:rFonts w:ascii="Open Sans" w:eastAsia="Times New Roman" w:hAnsi="Open Sans" w:cs="Open Sans"/>
          <w:color w:val="000000"/>
          <w:kern w:val="36"/>
          <w:sz w:val="42"/>
          <w:szCs w:val="42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000000"/>
          <w:kern w:val="36"/>
          <w:sz w:val="42"/>
          <w:szCs w:val="42"/>
        </w:rPr>
        <w:t xml:space="preserve"> Pipeline Builds</w:t>
      </w:r>
    </w:p>
    <w:p w:rsidR="00F41CBB" w:rsidRPr="00F41CBB" w:rsidRDefault="00F41CBB" w:rsidP="00F41CBB">
      <w:pPr>
        <w:shd w:val="clear" w:color="auto" w:fill="FFFFFF"/>
        <w:spacing w:before="600" w:after="150" w:line="240" w:lineRule="auto"/>
        <w:outlineLvl w:val="1"/>
        <w:rPr>
          <w:rFonts w:ascii="Open Sans" w:eastAsia="Times New Roman" w:hAnsi="Open Sans" w:cs="Open Sans"/>
          <w:color w:val="000000"/>
          <w:sz w:val="42"/>
          <w:szCs w:val="42"/>
        </w:rPr>
      </w:pPr>
      <w:r w:rsidRPr="00F41CBB">
        <w:rPr>
          <w:rFonts w:ascii="Open Sans" w:eastAsia="Times New Roman" w:hAnsi="Open Sans" w:cs="Open Sans"/>
          <w:color w:val="000000"/>
          <w:sz w:val="42"/>
          <w:szCs w:val="42"/>
        </w:rPr>
        <w:t>Introduction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Whether you are creating a simple website or a complex web of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microservices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, use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Pipelines to build, test, deploy, and promote your applications on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.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In addition to standard Jenkins Pipeline Syntax, the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Jenkins image provides the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Domain Specific Language (DSL) (through the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Jenkins Client Plug-in), which aims to provide a readable, concise, comprehensive, and fluent syntax for rich interactions with an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API server, allowing for even more control over the build, deployment, and promotion of applications on your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cluster.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This example demonstrates how to create an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Pipeline that will build, deploy, and verify a </w:t>
      </w:r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Node.js/MongoDB</w: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 application using the 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fldChar w:fldCharType="begin"/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instrText xml:space="preserve"> HYPERLINK "https://github.com/sclorg/nodejs-ex/blob/master/openshift/templates/nodejs-mongodb.json" </w:instrTex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fldChar w:fldCharType="separate"/>
      </w:r>
      <w:r w:rsidRPr="00F41CBB">
        <w:rPr>
          <w:rFonts w:ascii="Courier New" w:eastAsia="Times New Roman" w:hAnsi="Courier New" w:cs="Courier New"/>
          <w:b/>
          <w:bCs/>
          <w:color w:val="2275B4"/>
          <w:sz w:val="24"/>
          <w:szCs w:val="24"/>
          <w:bdr w:val="single" w:sz="2" w:space="0" w:color="DDDDDD" w:frame="1"/>
          <w:shd w:val="clear" w:color="auto" w:fill="E7E7E7"/>
        </w:rPr>
        <w:t>nodejs-mongodb.json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fldChar w:fldCharType="end"/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 template.</w:t>
      </w:r>
    </w:p>
    <w:p w:rsidR="00F41CBB" w:rsidRPr="00F41CBB" w:rsidRDefault="00F41CBB" w:rsidP="00F41CBB">
      <w:pPr>
        <w:shd w:val="clear" w:color="auto" w:fill="FFFFFF"/>
        <w:spacing w:before="600" w:after="150" w:line="240" w:lineRule="auto"/>
        <w:outlineLvl w:val="1"/>
        <w:rPr>
          <w:rFonts w:ascii="Open Sans" w:eastAsia="Times New Roman" w:hAnsi="Open Sans" w:cs="Open Sans"/>
          <w:color w:val="000000"/>
          <w:sz w:val="42"/>
          <w:szCs w:val="42"/>
        </w:rPr>
      </w:pPr>
      <w:r w:rsidRPr="00F41CBB">
        <w:rPr>
          <w:rFonts w:ascii="Open Sans" w:eastAsia="Times New Roman" w:hAnsi="Open Sans" w:cs="Open Sans"/>
          <w:color w:val="000000"/>
          <w:sz w:val="42"/>
          <w:szCs w:val="42"/>
        </w:rPr>
        <w:t>Creating the Jenkins Master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To create the Jenkins master, run: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41CBB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 $ </w:t>
      </w:r>
      <w:proofErr w:type="spellStart"/>
      <w:proofErr w:type="gramStart"/>
      <w:r w:rsidRPr="00F41CBB">
        <w:rPr>
          <w:rFonts w:ascii="Courier New" w:eastAsia="Times New Roman" w:hAnsi="Courier New" w:cs="Courier New"/>
          <w:color w:val="404040"/>
          <w:sz w:val="20"/>
          <w:szCs w:val="20"/>
        </w:rPr>
        <w:t>oc</w:t>
      </w:r>
      <w:proofErr w:type="spellEnd"/>
      <w:proofErr w:type="gramEnd"/>
      <w:r w:rsidRPr="00F41CBB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project &lt;</w:t>
      </w:r>
      <w:proofErr w:type="spellStart"/>
      <w:r w:rsidRPr="00F41CBB">
        <w:rPr>
          <w:rFonts w:ascii="Courier New" w:eastAsia="Times New Roman" w:hAnsi="Courier New" w:cs="Courier New"/>
          <w:color w:val="404040"/>
          <w:sz w:val="20"/>
          <w:szCs w:val="20"/>
        </w:rPr>
        <w:t>project_name</w:t>
      </w:r>
      <w:proofErr w:type="spellEnd"/>
      <w:r w:rsidRPr="00F41CBB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&gt;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41CBB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 $ </w:t>
      </w:r>
      <w:proofErr w:type="spellStart"/>
      <w:proofErr w:type="gramStart"/>
      <w:r w:rsidRPr="00F41CBB">
        <w:rPr>
          <w:rFonts w:ascii="Courier New" w:eastAsia="Times New Roman" w:hAnsi="Courier New" w:cs="Courier New"/>
          <w:color w:val="404040"/>
          <w:sz w:val="20"/>
          <w:szCs w:val="20"/>
        </w:rPr>
        <w:t>oc</w:t>
      </w:r>
      <w:proofErr w:type="spellEnd"/>
      <w:proofErr w:type="gramEnd"/>
      <w:r w:rsidRPr="00F41CBB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 new-app </w:t>
      </w:r>
      <w:proofErr w:type="spellStart"/>
      <w:r w:rsidRPr="00F41CBB">
        <w:rPr>
          <w:rFonts w:ascii="Courier New" w:eastAsia="Times New Roman" w:hAnsi="Courier New" w:cs="Courier New"/>
          <w:color w:val="404040"/>
          <w:sz w:val="20"/>
          <w:szCs w:val="20"/>
        </w:rPr>
        <w:t>jenkins</w:t>
      </w:r>
      <w:proofErr w:type="spellEnd"/>
      <w:r w:rsidRPr="00F41CBB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-ephemeral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8160"/>
      </w:tblGrid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Select the project that you want to use or create a new project with </w:t>
            </w:r>
            <w:proofErr w:type="spell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oc</w:t>
            </w:r>
            <w:proofErr w:type="spellEnd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 xml:space="preserve"> new-project &lt;</w:t>
            </w:r>
            <w:proofErr w:type="spell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project_name</w:t>
            </w:r>
            <w:proofErr w:type="spellEnd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&gt;</w:t>
            </w: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.</w:t>
            </w:r>
          </w:p>
        </w:tc>
      </w:tr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If you want to use persistent storage, use </w:t>
            </w:r>
            <w:proofErr w:type="spell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jenkins</w:t>
            </w:r>
            <w:proofErr w:type="spellEnd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-persistent</w:t>
            </w: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 instead.</w:t>
            </w:r>
          </w:p>
        </w:tc>
      </w:tr>
      <w:tr w:rsidR="00F41CBB" w:rsidRPr="00F41CBB" w:rsidTr="00F41CBB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41CBB" w:rsidRPr="00F41CBB" w:rsidRDefault="00F41CBB" w:rsidP="00F41CBB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Mar>
              <w:top w:w="135" w:type="dxa"/>
              <w:left w:w="0" w:type="dxa"/>
              <w:bottom w:w="135" w:type="dxa"/>
              <w:right w:w="30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 xml:space="preserve">If Jenkins auto-provisioning </w:t>
            </w:r>
            <w:proofErr w:type="gramStart"/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>is enabled</w:t>
            </w:r>
            <w:proofErr w:type="gramEnd"/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 xml:space="preserve"> on your cluster, and you do not need to make any customizations to the Jenkins master, you can skip the previous step.</w:t>
            </w:r>
          </w:p>
        </w:tc>
      </w:tr>
    </w:tbl>
    <w:p w:rsidR="00F41CBB" w:rsidRPr="00F41CBB" w:rsidRDefault="00F41CBB" w:rsidP="00F41CBB">
      <w:pPr>
        <w:shd w:val="clear" w:color="auto" w:fill="FFFFFF"/>
        <w:spacing w:before="600" w:after="150" w:line="240" w:lineRule="auto"/>
        <w:outlineLvl w:val="1"/>
        <w:rPr>
          <w:rFonts w:ascii="Open Sans" w:eastAsia="Times New Roman" w:hAnsi="Open Sans" w:cs="Open Sans"/>
          <w:color w:val="000000"/>
          <w:sz w:val="42"/>
          <w:szCs w:val="42"/>
        </w:rPr>
      </w:pPr>
      <w:r w:rsidRPr="00F41CBB">
        <w:rPr>
          <w:rFonts w:ascii="Open Sans" w:eastAsia="Times New Roman" w:hAnsi="Open Sans" w:cs="Open Sans"/>
          <w:color w:val="000000"/>
          <w:sz w:val="42"/>
          <w:szCs w:val="42"/>
        </w:rPr>
        <w:t>The Pipeline Build Configuration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Now that the Jenkins master is up and running, create a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BuildConfig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that employs the Jenkins pipeline strategy to build, deploy, and scale the </w:t>
      </w:r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Node.js/MongoDB</w: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 example application.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Create a file named 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7"/>
          <w:szCs w:val="27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404040"/>
          <w:sz w:val="27"/>
          <w:szCs w:val="27"/>
        </w:rPr>
        <w:t>-sample-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7"/>
          <w:szCs w:val="27"/>
        </w:rPr>
        <w:t>pipeline.yaml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 with the following content: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gramStart"/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kind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BuildConfig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apiVersion</w:t>
      </w:r>
      <w:proofErr w:type="spellEnd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v1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gramStart"/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metadata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: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name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-sample-pipeline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gramStart"/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spec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: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strategy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: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jenkinsPipelineStrategy</w:t>
      </w:r>
      <w:proofErr w:type="spellEnd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: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jenkinsfile</w:t>
      </w:r>
      <w:proofErr w:type="spellEnd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&lt;pipeline content from below&gt;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type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JenkinsPipeline</w:t>
      </w:r>
      <w:proofErr w:type="spellEnd"/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For more information about configuring the Pipeline Build Strategy, see </w:t>
      </w:r>
      <w:hyperlink r:id="rId7" w:anchor="pipeline-strategy-options" w:history="1">
        <w:r w:rsidRPr="00F41CBB">
          <w:rPr>
            <w:rFonts w:ascii="Open Sans" w:eastAsia="Times New Roman" w:hAnsi="Open Sans" w:cs="Open Sans"/>
            <w:color w:val="2275B4"/>
            <w:sz w:val="27"/>
            <w:szCs w:val="27"/>
          </w:rPr>
          <w:t>Pipeline Strategy Options</w:t>
        </w:r>
      </w:hyperlink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.</w:t>
      </w:r>
    </w:p>
    <w:p w:rsidR="00F41CBB" w:rsidRPr="00F41CBB" w:rsidRDefault="00F41CBB" w:rsidP="00F41CBB">
      <w:pPr>
        <w:shd w:val="clear" w:color="auto" w:fill="FFFFFF"/>
        <w:spacing w:before="600" w:after="150" w:line="240" w:lineRule="auto"/>
        <w:outlineLvl w:val="1"/>
        <w:rPr>
          <w:rFonts w:ascii="Open Sans" w:eastAsia="Times New Roman" w:hAnsi="Open Sans" w:cs="Open Sans"/>
          <w:color w:val="000000"/>
          <w:sz w:val="42"/>
          <w:szCs w:val="42"/>
        </w:rPr>
      </w:pPr>
      <w:r w:rsidRPr="00F41CBB">
        <w:rPr>
          <w:rFonts w:ascii="Open Sans" w:eastAsia="Times New Roman" w:hAnsi="Open Sans" w:cs="Open Sans"/>
          <w:color w:val="000000"/>
          <w:sz w:val="42"/>
          <w:szCs w:val="42"/>
        </w:rPr>
        <w:t xml:space="preserve">The </w:t>
      </w:r>
      <w:proofErr w:type="spellStart"/>
      <w:r w:rsidRPr="00F41CBB">
        <w:rPr>
          <w:rFonts w:ascii="Open Sans" w:eastAsia="Times New Roman" w:hAnsi="Open Sans" w:cs="Open Sans"/>
          <w:color w:val="000000"/>
          <w:sz w:val="42"/>
          <w:szCs w:val="42"/>
        </w:rPr>
        <w:t>Jenkinsfile</w:t>
      </w:r>
      <w:proofErr w:type="spellEnd"/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Once you create a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BuildConfig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with a 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jenkinsPipelineStrategy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, tell the pipeline what to do by using an inline 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jenkinsfile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. This example does not set up a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Git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repository for the application.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The following 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jenkinsfile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 content </w:t>
      </w:r>
      <w:proofErr w:type="gram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is written</w:t>
      </w:r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in Groovy using the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DSL. For this example, include inline content in the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BuildConfig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</w: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lastRenderedPageBreak/>
        <w:t>using the </w:t>
      </w:r>
      <w:hyperlink r:id="rId8" w:anchor="id2795688" w:history="1">
        <w:r w:rsidRPr="00F41CBB">
          <w:rPr>
            <w:rFonts w:ascii="Open Sans" w:eastAsia="Times New Roman" w:hAnsi="Open Sans" w:cs="Open Sans"/>
            <w:color w:val="2275B4"/>
            <w:sz w:val="27"/>
            <w:szCs w:val="27"/>
          </w:rPr>
          <w:t>YAML Literal Style</w:t>
        </w:r>
      </w:hyperlink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, though including a 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jenkinsfile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 in your source repository is the preferred method.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The completed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BuildConfig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can be viewed in the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Origin repository in the examples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directory</w:t>
      </w:r>
      <w:proofErr w:type="gram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,</w:t>
      </w:r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fldChar w:fldCharType="begin"/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instrText xml:space="preserve"> HYPERLINK "https://github.com/openshift/origin/tree/master/examples/jenkins/pipeline/nodejs-sample-pipeline.yaml" </w:instrTex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fldChar w:fldCharType="separate"/>
      </w:r>
      <w:r w:rsidRPr="00F41CBB">
        <w:rPr>
          <w:rFonts w:ascii="Courier New" w:eastAsia="Times New Roman" w:hAnsi="Courier New" w:cs="Courier New"/>
          <w:b/>
          <w:bCs/>
          <w:color w:val="2275B4"/>
          <w:sz w:val="24"/>
          <w:szCs w:val="24"/>
          <w:bdr w:val="single" w:sz="2" w:space="0" w:color="DDDDDD" w:frame="1"/>
          <w:shd w:val="clear" w:color="auto" w:fill="E7E7E7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2275B4"/>
          <w:sz w:val="24"/>
          <w:szCs w:val="24"/>
          <w:bdr w:val="single" w:sz="2" w:space="0" w:color="DDDDDD" w:frame="1"/>
          <w:shd w:val="clear" w:color="auto" w:fill="E7E7E7"/>
        </w:rPr>
        <w:t>-sample-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2275B4"/>
          <w:sz w:val="24"/>
          <w:szCs w:val="24"/>
          <w:bdr w:val="single" w:sz="2" w:space="0" w:color="DDDDDD" w:frame="1"/>
          <w:shd w:val="clear" w:color="auto" w:fill="E7E7E7"/>
        </w:rPr>
        <w:t>pipeline.yaml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fldChar w:fldCharType="end"/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.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proofErr w:type="spellEnd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templatePath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=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https://raw.githubusercontent.com/openshift/nodejs-ex/master/openshift/templates/nodejs-mongodb.json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proofErr w:type="spellEnd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templateName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=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-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mongodb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-example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pipeline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agent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node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label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options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timeout(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time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r w:rsidRPr="00F41CB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, </w:t>
      </w:r>
      <w:r w:rsidRPr="00F41CBB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unit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: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MINUTES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)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stages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stage(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preamble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steps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script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openshift.withCluster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openshift.withProject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echo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 xml:space="preserve">Using project: </w:t>
      </w:r>
      <w:r w:rsidRPr="00F41CBB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${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openshift.project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  <w:r w:rsidRPr="00F41CBB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}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stage(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cleanup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steps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script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openshift.withCluster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openshift.withProject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lastRenderedPageBreak/>
        <w:t xml:space="preserve">  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openshift.selector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all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, [ template :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templateName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]).delete()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(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openshift.selector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secrets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,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templateName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).exists()) {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openshift.selector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secrets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,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templateName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).delete()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stage(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create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steps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script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openshift.withCluster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openshift.withProject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openshift.newApp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spellStart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templatePath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)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stage(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build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steps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script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openshift.withCluster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openshift.withProject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proofErr w:type="spellEnd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builds =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openshift.selector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bc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,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templateName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).related(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builds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timeout(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) {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builds.untilEach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(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995500"/>
          <w:sz w:val="20"/>
          <w:szCs w:val="20"/>
        </w:rPr>
        <w:t>it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.object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().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status.phase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==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Complete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lastRenderedPageBreak/>
        <w:t xml:space="preserve">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stage(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deploy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steps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script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openshift.withCluster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openshift.withProject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proofErr w:type="spellEnd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rm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=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openshift.selector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dc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,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templateName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).rollout().latest()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timeout(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) {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openshift.selector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dc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,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templateName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).related(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pods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).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untilEach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r w:rsidRPr="00F41CB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(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995500"/>
          <w:sz w:val="20"/>
          <w:szCs w:val="20"/>
        </w:rPr>
        <w:t>it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.object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().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status.phase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==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Running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stage(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tag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'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steps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script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openshift.withCluster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openshift.withProject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) {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 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openshift.tag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(</w:t>
      </w:r>
      <w:proofErr w:type="gram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${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templateName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}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:latest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, </w:t>
      </w:r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${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templateName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}</w:t>
      </w:r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-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DD2200"/>
          <w:sz w:val="20"/>
          <w:szCs w:val="20"/>
        </w:rPr>
        <w:t>staging:latest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771100"/>
          <w:sz w:val="20"/>
          <w:szCs w:val="20"/>
        </w:rPr>
        <w:t>"</w:t>
      </w: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) 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 }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8160"/>
      </w:tblGrid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Path of the template to use.</w:t>
            </w:r>
          </w:p>
        </w:tc>
      </w:tr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 xml:space="preserve">Name of the template that </w:t>
            </w:r>
            <w:proofErr w:type="gramStart"/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will be created</w:t>
            </w:r>
            <w:proofErr w:type="gramEnd"/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.</w:t>
            </w:r>
          </w:p>
        </w:tc>
      </w:tr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Spin up a </w:t>
            </w:r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node.js</w:t>
            </w: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 slave pod on which to run this build.</w:t>
            </w:r>
          </w:p>
        </w:tc>
      </w:tr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Set a timeout of 20 minutes for this pipeline.</w:t>
            </w:r>
          </w:p>
        </w:tc>
      </w:tr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Delete everything with this template label.</w:t>
            </w:r>
          </w:p>
        </w:tc>
      </w:tr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Delete any secrets with this template label.</w:t>
            </w:r>
          </w:p>
        </w:tc>
      </w:tr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Create a new application from the </w:t>
            </w:r>
            <w:proofErr w:type="spell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templatePath</w:t>
            </w:r>
            <w:proofErr w:type="spellEnd"/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.</w:t>
            </w:r>
          </w:p>
        </w:tc>
      </w:tr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Wait up to five minutes for the build to complete.</w:t>
            </w:r>
          </w:p>
        </w:tc>
      </w:tr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Wait up to five minutes for the deployment to complete.</w:t>
            </w:r>
          </w:p>
        </w:tc>
      </w:tr>
      <w:tr w:rsidR="00F41CBB" w:rsidRPr="00F41CBB" w:rsidTr="00F41CBB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40" w:type="dxa"/>
              <w:right w:w="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If everything else succeeded, tag the </w:t>
            </w:r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$ {</w:t>
            </w:r>
            <w:proofErr w:type="spell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templateName</w:t>
            </w:r>
            <w:proofErr w:type="spellEnd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}</w:t>
            </w:r>
            <w:proofErr w:type="gram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:latest</w:t>
            </w:r>
            <w:proofErr w:type="gramEnd"/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 image as </w:t>
            </w:r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$ {</w:t>
            </w:r>
            <w:proofErr w:type="spell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templateName</w:t>
            </w:r>
            <w:proofErr w:type="spellEnd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}-</w:t>
            </w:r>
            <w:proofErr w:type="spell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staging:latest</w:t>
            </w:r>
            <w:proofErr w:type="spellEnd"/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 xml:space="preserve">. A pipeline </w:t>
            </w:r>
            <w:proofErr w:type="spellStart"/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BuildConfig</w:t>
            </w:r>
            <w:proofErr w:type="spellEnd"/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 xml:space="preserve"> for the staging environment can watch for the </w:t>
            </w:r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$ {</w:t>
            </w:r>
            <w:proofErr w:type="spell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templateName</w:t>
            </w:r>
            <w:proofErr w:type="spellEnd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}-</w:t>
            </w:r>
            <w:proofErr w:type="spell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staging</w:t>
            </w:r>
            <w:proofErr w:type="gram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bdr w:val="single" w:sz="2" w:space="0" w:color="DDDDDD" w:frame="1"/>
                <w:shd w:val="clear" w:color="auto" w:fill="E7E7E7"/>
              </w:rPr>
              <w:t>:latest</w:t>
            </w:r>
            <w:proofErr w:type="spellEnd"/>
            <w:proofErr w:type="gramEnd"/>
            <w:r w:rsidRPr="00F41CB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 image to change and then deploy it to the staging environment.</w:t>
            </w:r>
          </w:p>
        </w:tc>
      </w:tr>
      <w:tr w:rsidR="00F41CBB" w:rsidRPr="00F41CBB" w:rsidTr="00F41CBB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41CBB" w:rsidRPr="00F41CBB" w:rsidRDefault="00F41CBB" w:rsidP="00F41CBB">
            <w:pPr>
              <w:shd w:val="clear" w:color="auto" w:fill="FFFFFF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Mar>
              <w:top w:w="135" w:type="dxa"/>
              <w:left w:w="0" w:type="dxa"/>
              <w:bottom w:w="135" w:type="dxa"/>
              <w:right w:w="30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 xml:space="preserve">The previous example </w:t>
            </w:r>
            <w:proofErr w:type="gramStart"/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>was written</w:t>
            </w:r>
            <w:proofErr w:type="gramEnd"/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 xml:space="preserve"> using the </w:t>
            </w:r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3"/>
                <w:szCs w:val="23"/>
              </w:rPr>
              <w:t>declarative pipeline</w:t>
            </w:r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> style, but the older </w:t>
            </w:r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3"/>
                <w:szCs w:val="23"/>
              </w:rPr>
              <w:t xml:space="preserve">scripted </w:t>
            </w:r>
            <w:proofErr w:type="spellStart"/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3"/>
                <w:szCs w:val="23"/>
              </w:rPr>
              <w:t>pipeline</w:t>
            </w:r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>style</w:t>
            </w:r>
            <w:proofErr w:type="spellEnd"/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 xml:space="preserve"> is also supported.</w:t>
            </w:r>
          </w:p>
        </w:tc>
      </w:tr>
    </w:tbl>
    <w:p w:rsidR="00F41CBB" w:rsidRPr="00F41CBB" w:rsidRDefault="00F41CBB" w:rsidP="00F41CBB">
      <w:pPr>
        <w:shd w:val="clear" w:color="auto" w:fill="FFFFFF"/>
        <w:spacing w:before="600" w:after="150" w:line="240" w:lineRule="auto"/>
        <w:outlineLvl w:val="1"/>
        <w:rPr>
          <w:rFonts w:ascii="Open Sans" w:eastAsia="Times New Roman" w:hAnsi="Open Sans" w:cs="Open Sans"/>
          <w:color w:val="000000"/>
          <w:sz w:val="42"/>
          <w:szCs w:val="42"/>
        </w:rPr>
      </w:pPr>
      <w:r w:rsidRPr="00F41CBB">
        <w:rPr>
          <w:rFonts w:ascii="Open Sans" w:eastAsia="Times New Roman" w:hAnsi="Open Sans" w:cs="Open Sans"/>
          <w:color w:val="000000"/>
          <w:sz w:val="42"/>
          <w:szCs w:val="42"/>
        </w:rPr>
        <w:t>Creating the Pipeline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You can create the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BuildConfig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in your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cluster by running: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$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oc</w:t>
      </w:r>
      <w:proofErr w:type="spellEnd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create -f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-sample-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pipeline.yaml</w:t>
      </w:r>
      <w:proofErr w:type="spellEnd"/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If you do not want to create your own file, you can use the sample from the Origin repository by running: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lastRenderedPageBreak/>
        <w:t xml:space="preserve">$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oc</w:t>
      </w:r>
      <w:proofErr w:type="spellEnd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create -f https://raw.githubusercontent.com/openshift/origin/master/examples/jenkins/pipeline/nodejs-sample-pipeline.yaml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For more information about the 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DSL syntax used here, see 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fldChar w:fldCharType="begin"/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instrText xml:space="preserve"> HYPERLINK "https://github.com/openshift/jenkins-client-plugin/blob/master/README.md" </w:instrTex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fldChar w:fldCharType="separate"/>
      </w:r>
      <w:r w:rsidRPr="00F41CBB">
        <w:rPr>
          <w:rFonts w:ascii="Open Sans" w:eastAsia="Times New Roman" w:hAnsi="Open Sans" w:cs="Open Sans"/>
          <w:color w:val="2275B4"/>
          <w:sz w:val="27"/>
          <w:szCs w:val="27"/>
        </w:rPr>
        <w:t>OpenShift</w:t>
      </w:r>
      <w:proofErr w:type="spellEnd"/>
      <w:r w:rsidRPr="00F41CBB">
        <w:rPr>
          <w:rFonts w:ascii="Open Sans" w:eastAsia="Times New Roman" w:hAnsi="Open Sans" w:cs="Open Sans"/>
          <w:color w:val="2275B4"/>
          <w:sz w:val="27"/>
          <w:szCs w:val="27"/>
        </w:rPr>
        <w:t xml:space="preserve"> Jenkins Client Plug-in</w: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fldChar w:fldCharType="end"/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.</w:t>
      </w:r>
    </w:p>
    <w:p w:rsidR="00F41CBB" w:rsidRPr="00F41CBB" w:rsidRDefault="00F41CBB" w:rsidP="00F41CBB">
      <w:pPr>
        <w:shd w:val="clear" w:color="auto" w:fill="FFFFFF"/>
        <w:spacing w:before="600" w:after="150" w:line="240" w:lineRule="auto"/>
        <w:outlineLvl w:val="1"/>
        <w:rPr>
          <w:rFonts w:ascii="Open Sans" w:eastAsia="Times New Roman" w:hAnsi="Open Sans" w:cs="Open Sans"/>
          <w:color w:val="000000"/>
          <w:sz w:val="42"/>
          <w:szCs w:val="42"/>
        </w:rPr>
      </w:pPr>
      <w:r w:rsidRPr="00F41CBB">
        <w:rPr>
          <w:rFonts w:ascii="Open Sans" w:eastAsia="Times New Roman" w:hAnsi="Open Sans" w:cs="Open Sans"/>
          <w:color w:val="000000"/>
          <w:sz w:val="42"/>
          <w:szCs w:val="42"/>
        </w:rPr>
        <w:t>Starting the Pipeline</w:t>
      </w:r>
    </w:p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Start the pipeline with the following command:</w:t>
      </w:r>
    </w:p>
    <w:p w:rsidR="00F41CBB" w:rsidRPr="00F41CBB" w:rsidRDefault="00F41CBB" w:rsidP="00F41CBB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$ </w:t>
      </w:r>
      <w:proofErr w:type="spellStart"/>
      <w:proofErr w:type="gram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oc</w:t>
      </w:r>
      <w:proofErr w:type="spellEnd"/>
      <w:proofErr w:type="gram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 xml:space="preserve"> start-build 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003D6E"/>
          <w:sz w:val="20"/>
          <w:szCs w:val="20"/>
        </w:rPr>
        <w:t>-sample-pipeline</w:t>
      </w:r>
    </w:p>
    <w:tbl>
      <w:tblPr>
        <w:tblW w:w="12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1268"/>
      </w:tblGrid>
      <w:tr w:rsidR="00F41CBB" w:rsidRPr="00F41CBB" w:rsidTr="00F41CBB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35" w:type="dxa"/>
              <w:left w:w="0" w:type="dxa"/>
              <w:bottom w:w="135" w:type="dxa"/>
              <w:right w:w="30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 xml:space="preserve">Alternatively, you can start your pipeline with the </w:t>
            </w:r>
            <w:proofErr w:type="spellStart"/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>OpenShift</w:t>
            </w:r>
            <w:proofErr w:type="spellEnd"/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 xml:space="preserve"> Web Console by navigating to the Builds → Pipeline section and clicking </w:t>
            </w:r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3"/>
                <w:szCs w:val="23"/>
              </w:rPr>
              <w:t>Start Pipeline</w:t>
            </w:r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>, or by visiting the Jenkins Console, navigating to the Pipeline that you created, and clicking </w:t>
            </w:r>
            <w:r w:rsidRPr="00F41CBB">
              <w:rPr>
                <w:rFonts w:ascii="Courier New" w:eastAsia="Times New Roman" w:hAnsi="Courier New" w:cs="Courier New"/>
                <w:b/>
                <w:bCs/>
                <w:color w:val="404040"/>
                <w:sz w:val="23"/>
                <w:szCs w:val="23"/>
              </w:rPr>
              <w:t>Build Now</w:t>
            </w:r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>.</w:t>
            </w:r>
          </w:p>
        </w:tc>
      </w:tr>
    </w:tbl>
    <w:p w:rsidR="00F41CBB" w:rsidRPr="00F41CBB" w:rsidRDefault="00F41CBB" w:rsidP="00F41CBB">
      <w:pPr>
        <w:shd w:val="clear" w:color="auto" w:fill="FFFFFF"/>
        <w:spacing w:after="384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Once the pipeline </w:t>
      </w:r>
      <w:proofErr w:type="gram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is started</w:t>
      </w:r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, you should see the following actions performed within your project:</w:t>
      </w:r>
    </w:p>
    <w:p w:rsidR="00F41CBB" w:rsidRPr="00F41CBB" w:rsidRDefault="00F41CBB" w:rsidP="00F41CBB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A job instance </w:t>
      </w:r>
      <w:proofErr w:type="gram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is created</w:t>
      </w:r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on the Jenkins server.</w:t>
      </w:r>
    </w:p>
    <w:p w:rsidR="00F41CBB" w:rsidRPr="00F41CBB" w:rsidRDefault="00F41CBB" w:rsidP="00F41CBB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A slave pod </w:t>
      </w:r>
      <w:proofErr w:type="gram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is launched</w:t>
      </w:r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, if your pipeline requires one.</w:t>
      </w:r>
    </w:p>
    <w:p w:rsidR="00F41CBB" w:rsidRPr="00F41CBB" w:rsidRDefault="00F41CBB" w:rsidP="00F41CBB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The pipeline runs on the slave </w:t>
      </w:r>
      <w:proofErr w:type="gram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pod,</w:t>
      </w:r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or the master if no slave is required.</w:t>
      </w:r>
    </w:p>
    <w:p w:rsidR="00F41CBB" w:rsidRPr="00F41CBB" w:rsidRDefault="00F41CBB" w:rsidP="00F41CBB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Any previously created resources with the </w:t>
      </w:r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template=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-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mongodb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-example</w: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 label will be deleted.</w:t>
      </w:r>
    </w:p>
    <w:p w:rsidR="00F41CBB" w:rsidRPr="00F41CBB" w:rsidRDefault="00F41CBB" w:rsidP="00F41CBB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A new application, and all of its associated resources, </w:t>
      </w:r>
      <w:proofErr w:type="gram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will be created</w:t>
      </w:r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from the 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-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mongodb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-example</w: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 template.</w:t>
      </w:r>
    </w:p>
    <w:p w:rsidR="00F41CBB" w:rsidRPr="00F41CBB" w:rsidRDefault="00F41CBB" w:rsidP="00F41CBB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A build </w:t>
      </w:r>
      <w:proofErr w:type="gram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will be started</w:t>
      </w:r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using the 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-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mongodb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-example</w: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 </w:t>
      </w:r>
      <w:proofErr w:type="spell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BuildConfig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.</w:t>
      </w:r>
    </w:p>
    <w:p w:rsidR="00F41CBB" w:rsidRPr="00F41CBB" w:rsidRDefault="00F41CBB" w:rsidP="00F41CBB">
      <w:pPr>
        <w:numPr>
          <w:ilvl w:val="2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The pipeline will wait until the build has completed to trigger the next stage.</w:t>
      </w:r>
    </w:p>
    <w:p w:rsidR="00F41CBB" w:rsidRPr="00F41CBB" w:rsidRDefault="00F41CBB" w:rsidP="00F41CBB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A deployment </w:t>
      </w:r>
      <w:proofErr w:type="gram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will be started</w:t>
      </w:r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 using the 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nodejs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-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mongodb</w:t>
      </w:r>
      <w:proofErr w:type="spellEnd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-example</w:t>
      </w: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 deployment configuration.</w:t>
      </w:r>
    </w:p>
    <w:p w:rsidR="00F41CBB" w:rsidRPr="00F41CBB" w:rsidRDefault="00F41CBB" w:rsidP="00F41CBB">
      <w:pPr>
        <w:numPr>
          <w:ilvl w:val="2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lastRenderedPageBreak/>
        <w:t>The pipeline will wait until the deployment has completed to trigger the next stage.</w:t>
      </w:r>
    </w:p>
    <w:p w:rsidR="00F41CBB" w:rsidRPr="00F41CBB" w:rsidRDefault="00F41CBB" w:rsidP="00F41CBB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If the build and deploy are successful, the 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nodejs-mongodb-example</w:t>
      </w:r>
      <w:proofErr w:type="gram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:latest</w:t>
      </w:r>
      <w:proofErr w:type="spellEnd"/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 image will be tagged as </w:t>
      </w:r>
      <w:proofErr w:type="spellStart"/>
      <w:r w:rsidRPr="00F41CBB">
        <w:rPr>
          <w:rFonts w:ascii="Courier New" w:eastAsia="Times New Roman" w:hAnsi="Courier New" w:cs="Courier New"/>
          <w:b/>
          <w:bCs/>
          <w:color w:val="404040"/>
          <w:sz w:val="24"/>
          <w:szCs w:val="24"/>
          <w:bdr w:val="single" w:sz="2" w:space="0" w:color="DDDDDD" w:frame="1"/>
          <w:shd w:val="clear" w:color="auto" w:fill="E7E7E7"/>
        </w:rPr>
        <w:t>nodejs-mongodb-example:stage</w:t>
      </w:r>
      <w:proofErr w:type="spell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.</w:t>
      </w:r>
    </w:p>
    <w:p w:rsidR="00F41CBB" w:rsidRPr="00F41CBB" w:rsidRDefault="00F41CBB" w:rsidP="00F41CBB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545454"/>
          <w:sz w:val="27"/>
          <w:szCs w:val="27"/>
        </w:rPr>
      </w:pPr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 xml:space="preserve">The slave pod </w:t>
      </w:r>
      <w:proofErr w:type="gramStart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is deleted</w:t>
      </w:r>
      <w:proofErr w:type="gramEnd"/>
      <w:r w:rsidRPr="00F41CBB">
        <w:rPr>
          <w:rFonts w:ascii="Open Sans" w:eastAsia="Times New Roman" w:hAnsi="Open Sans" w:cs="Open Sans"/>
          <w:color w:val="545454"/>
          <w:sz w:val="27"/>
          <w:szCs w:val="27"/>
        </w:rPr>
        <w:t>, if one was required for the pipeline.</w:t>
      </w:r>
    </w:p>
    <w:tbl>
      <w:tblPr>
        <w:tblW w:w="12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1268"/>
      </w:tblGrid>
      <w:tr w:rsidR="00F41CBB" w:rsidRPr="00F41CBB" w:rsidTr="00F41CBB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0" w:line="240" w:lineRule="auto"/>
              <w:rPr>
                <w:rFonts w:ascii="Open Sans" w:eastAsia="Times New Roman" w:hAnsi="Open Sans" w:cs="Open Sans"/>
                <w:color w:val="545454"/>
                <w:sz w:val="27"/>
                <w:szCs w:val="27"/>
              </w:rPr>
            </w:pPr>
          </w:p>
        </w:tc>
        <w:tc>
          <w:tcPr>
            <w:tcW w:w="0" w:type="auto"/>
            <w:tcMar>
              <w:top w:w="135" w:type="dxa"/>
              <w:left w:w="0" w:type="dxa"/>
              <w:bottom w:w="135" w:type="dxa"/>
              <w:right w:w="300" w:type="dxa"/>
            </w:tcMar>
            <w:vAlign w:val="center"/>
            <w:hideMark/>
          </w:tcPr>
          <w:p w:rsidR="00F41CBB" w:rsidRPr="00F41CBB" w:rsidRDefault="00F41CBB" w:rsidP="00F41C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</w:pPr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 xml:space="preserve">The best way to visualize the pipeline execution is by viewing it in the </w:t>
            </w:r>
            <w:proofErr w:type="spellStart"/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>OpenShift</w:t>
            </w:r>
            <w:proofErr w:type="spellEnd"/>
            <w:r w:rsidRPr="00F41CBB">
              <w:rPr>
                <w:rFonts w:ascii="Times New Roman" w:eastAsia="Times New Roman" w:hAnsi="Times New Roman" w:cs="Times New Roman"/>
                <w:color w:val="545454"/>
                <w:sz w:val="23"/>
                <w:szCs w:val="23"/>
              </w:rPr>
              <w:t xml:space="preserve"> Web Console. You can view your pipelines by logging into the web console and navigating to Builds → Pipelines.</w:t>
            </w:r>
          </w:p>
        </w:tc>
      </w:tr>
    </w:tbl>
    <w:p w:rsidR="00472FF7" w:rsidRDefault="00F41CBB"/>
    <w:sectPr w:rsidR="0047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CBB" w:rsidRDefault="00F41CBB" w:rsidP="00F41CBB">
      <w:pPr>
        <w:spacing w:after="0" w:line="240" w:lineRule="auto"/>
      </w:pPr>
      <w:r>
        <w:separator/>
      </w:r>
    </w:p>
  </w:endnote>
  <w:endnote w:type="continuationSeparator" w:id="0">
    <w:p w:rsidR="00F41CBB" w:rsidRDefault="00F41CBB" w:rsidP="00F4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CBB" w:rsidRDefault="00F41CBB" w:rsidP="00F41CBB">
      <w:pPr>
        <w:spacing w:after="0" w:line="240" w:lineRule="auto"/>
      </w:pPr>
      <w:r>
        <w:separator/>
      </w:r>
    </w:p>
  </w:footnote>
  <w:footnote w:type="continuationSeparator" w:id="0">
    <w:p w:rsidR="00F41CBB" w:rsidRDefault="00F41CBB" w:rsidP="00F41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2A1"/>
    <w:multiLevelType w:val="multilevel"/>
    <w:tmpl w:val="34D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94710"/>
    <w:multiLevelType w:val="multilevel"/>
    <w:tmpl w:val="0E5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BB"/>
    <w:rsid w:val="003648AC"/>
    <w:rsid w:val="00625D6F"/>
    <w:rsid w:val="00F4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2C29B9D-049B-4243-BA37-91D98344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1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C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1C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41C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1C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C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1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15" w:color="E5E5E5"/>
                    <w:right w:val="none" w:sz="0" w:space="0" w:color="auto"/>
                  </w:divBdr>
                </w:div>
              </w:divsChild>
            </w:div>
          </w:divsChild>
        </w:div>
        <w:div w:id="315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628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535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1908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5040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429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88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7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9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ml.org/spec/1.2/spe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shift.com/online/dev_guide/builds/build_strateg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Chermapandian, Senthil Raja (Cognizant)</dc:creator>
  <cp:keywords/>
  <dc:description/>
  <cp:lastModifiedBy>Chermapandian, Senthil Raja (Cognizant)</cp:lastModifiedBy>
  <cp:revision>1</cp:revision>
  <dcterms:created xsi:type="dcterms:W3CDTF">2019-05-13T06:36:00Z</dcterms:created>
  <dcterms:modified xsi:type="dcterms:W3CDTF">2019-05-13T06:38:00Z</dcterms:modified>
</cp:coreProperties>
</file>