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Frenchman and an Israeli art dealer appeared in court on Friday linked with th</w:t>
      </w:r>
    </w:p>
    <w:p>
      <w:r>
        <w:t>A Frenchman and an Israeli art dealer appeared in court on Friday linked with the theft of 14</w:t>
      </w:r>
    </w:p>
    <w:p>
      <w:r>
        <w:t>masterpieces in Paris last month. U.N. peacekeeping force in South Lebanon says rocket attack on</w:t>
      </w:r>
    </w:p>
    <w:p>
      <w:r>
        <w:t>Israel is a "serious breach" of cease-fire, urges parties to exercise maximum restraint. Danish</w:t>
      </w:r>
    </w:p>
    <w:p>
      <w:r>
        <w:t>authorities reopened airspace to flights above 35,500 feet (10,670 metres) Monday, but said</w:t>
      </w:r>
    </w:p>
    <w:p>
      <w:r>
        <w:t>restrictions on flights below the limit would remain in place until 02:00 am (0000 GMT). After the</w:t>
      </w:r>
    </w:p>
    <w:p>
      <w:r>
        <w:t>Monday afternoon release of first-quarter results that beat Wall Street estimates, shares in</w:t>
      </w:r>
    </w:p>
    <w:p>
      <w:r>
        <w:t>Sprint's traditional wireline business rose 21 percent and shares in its wireless division jumped 26</w:t>
      </w:r>
    </w:p>
    <w:p>
      <w:r>
        <w:t>percent. FON shares closed at $16.26 on Tuesday, up $2.79. PCS shares closed at $12.60, up $2.58.</w:t>
      </w:r>
    </w:p>
    <w:p>
      <w:r>
        <w:t>Australian troops will Friday leave Indonesia's tsunami-hit Aceh province, three months after</w:t>
      </w:r>
    </w:p>
    <w:p>
      <w:r>
        <w:t>beginning their disaster relief mission in the region worst-hit by the Indian Ocean tsunami. Day was</w:t>
      </w:r>
    </w:p>
    <w:p>
      <w:r>
        <w:t>admitted to the hospital Aug. 22 with respiratory problems related to emphysema and died of</w:t>
      </w:r>
    </w:p>
    <w:p>
      <w:r>
        <w:t>complications of the disease, his wife, Lynn, said. A doctor said Wednesday that a Palestinian woman</w:t>
      </w:r>
    </w:p>
    <w:p>
      <w:r>
        <w:t>in labor was barred from passing an Israeli military checkpoint for an hour, giving birth in her car</w:t>
      </w:r>
    </w:p>
    <w:p>
      <w:r>
        <w:t>to a baby boy who died before reaching a medical clinic. Israel said the claim was ``unfounded.'' To</w:t>
      </w:r>
    </w:p>
    <w:p>
      <w:r>
        <w:t>increase the safety in coal mines as well as regulate the supervision over safety in coal mines,</w:t>
      </w:r>
    </w:p>
    <w:p>
      <w:r>
        <w:t>China's State Council has issued a regulation concerning safety in coal mines.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