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Sinn Fein and the British government have moved a step closer to ministerial lev</w:t>
      </w:r>
    </w:p>
    <w:p>
      <w:r>
        <w:t>Sinn Fein and the British government have moved a step closer to ministerial level talks with an</w:t>
      </w:r>
    </w:p>
    <w:p>
      <w:r>
        <w:t>agreement to discuss the agenda for such a meeting Sinn Fein leader Gerry Adams said here Friday.</w:t>
      </w:r>
    </w:p>
    <w:p>
      <w:r>
        <w:t>Real Madrid came from behind to win its 30th Spanish league title Sunday, beating Mallorca 3-1 and</w:t>
      </w:r>
    </w:p>
    <w:p>
      <w:r>
        <w:t>edging defending champion FC Barcelona on head-to-head results. Eco-friendly, more affordable</w:t>
      </w:r>
    </w:p>
    <w:p>
      <w:r>
        <w:t>furniture took centre stage at the Milan International Furniture Fair as designers sought to woo</w:t>
      </w:r>
    </w:p>
    <w:p>
      <w:r>
        <w:t>green-minded consumers with smaller budgets in tough economic times. MUST CREDIT THE SAN FRANCISCO</w:t>
      </w:r>
    </w:p>
    <w:p>
      <w:r>
        <w:t>CHRONICLE Rising Stars: Five young chefs who are changing the way the Bay Area tastes Singapore</w:t>
      </w:r>
    </w:p>
    <w:p>
      <w:r>
        <w:t>share prices closed 0.30 percent higher Thursday on bargain-hunting in select blue chip stocks after</w:t>
      </w:r>
    </w:p>
    <w:p>
      <w:r>
        <w:t>sharp loses on Wednesday, dealers said. He was 74 and had been suffering from lung cancer. It was on</w:t>
      </w:r>
    </w:p>
    <w:p>
      <w:r>
        <w:t>Brandt's watch as the government's top physician that the U.S. issued its strongest reports linking</w:t>
      </w:r>
    </w:p>
    <w:p>
      <w:r>
        <w:t>smoking to cancers of the lung and other organs. He was not a smoker, however. Lisa Marie Presley</w:t>
      </w:r>
    </w:p>
    <w:p>
      <w:r>
        <w:t>cut the ribbon on the wrought-iron gates leading to Presley Place, a 12-unit, rent-free apartment</w:t>
      </w:r>
    </w:p>
    <w:p>
      <w:r>
        <w:t>building for homeless people trying to get back on their feet. Following are the latest facts and</w:t>
      </w:r>
    </w:p>
    <w:p>
      <w:r>
        <w:t>figures about China's major export commodities to Finland in the first nine months of 2000, provided</w:t>
      </w:r>
    </w:p>
    <w:p>
      <w:r>
        <w:t>by the General Administration of Customs: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