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Economy Loop Design</w:t>
      </w:r>
    </w:p>
    <w:p>
      <w:r>
        <w:t>The economy loop connects battle rewards, character growth, and equipment upgrades.</w:t>
      </w:r>
    </w:p>
    <w:p>
      <w:r>
        <w:t>Gold is used to upgrade characters and weapons.</w:t>
      </w:r>
    </w:p>
    <w:p>
      <w:r>
        <w:t>Related Tables: HeroTable and WeaponConfig.</w:t>
      </w:r>
    </w:p>
  </w:body>
</w:document>
</file>