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0BCA1" w14:textId="77777777" w:rsidR="003E0871" w:rsidRPr="00FF1FBE" w:rsidRDefault="003E0871" w:rsidP="000538B8">
      <w:pPr>
        <w:ind w:firstLine="720"/>
        <w:rPr>
          <w:rFonts w:asciiTheme="majorHAnsi" w:hAnsiTheme="majorHAnsi" w:cstheme="majorHAnsi"/>
          <w:b/>
          <w:bCs/>
          <w:color w:val="1F497D" w:themeColor="text2"/>
          <w:u w:val="single"/>
        </w:rPr>
      </w:pPr>
      <w:r w:rsidRPr="00FF1FBE">
        <w:rPr>
          <w:rFonts w:asciiTheme="majorHAnsi" w:hAnsiTheme="majorHAnsi" w:cstheme="majorHAnsi"/>
          <w:b/>
          <w:bCs/>
          <w:color w:val="1F497D" w:themeColor="text2"/>
          <w:u w:val="single"/>
        </w:rPr>
        <w:t>DOCUMENTO METODOLÓGICO - MODELO DE PRIORIZACIÓN DE ALERTAS PLAFT</w:t>
      </w:r>
    </w:p>
    <w:p w14:paraId="15517516" w14:textId="77777777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Segmento: Persona Jurídica - Minorista (BPE)</w:t>
      </w:r>
    </w:p>
    <w:p w14:paraId="7105858F" w14:textId="1C418473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 xml:space="preserve">Versión: </w:t>
      </w:r>
      <w:r w:rsidR="00B901CD">
        <w:rPr>
          <w:rFonts w:asciiTheme="majorHAnsi" w:hAnsiTheme="majorHAnsi" w:cstheme="majorHAnsi"/>
          <w:b/>
          <w:bCs/>
          <w:color w:val="1F497D" w:themeColor="text2"/>
        </w:rPr>
        <w:t>2.1</w:t>
      </w:r>
    </w:p>
    <w:p w14:paraId="7BE1C478" w14:textId="77777777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Estado: Incorpora cambios metodológicos</w:t>
      </w:r>
    </w:p>
    <w:p w14:paraId="1F3B23CF" w14:textId="77777777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Fecha: Julio 2026</w:t>
      </w:r>
    </w:p>
    <w:p w14:paraId="3A62D9F5" w14:textId="01AA8B44" w:rsidR="003E0871" w:rsidRPr="004B667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Área Responsable: Data Science – División Analítica</w:t>
      </w:r>
    </w:p>
    <w:p w14:paraId="0E581F2A" w14:textId="5CA002E7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1. INTRODUCCIÓN</w:t>
      </w:r>
    </w:p>
    <w:p w14:paraId="34EAE593" w14:textId="3C072178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1.1 Objetivo General</w:t>
      </w:r>
    </w:p>
    <w:p w14:paraId="32760A7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El presente documento tiene por finalidad describir de manera integral la metodología </w:t>
      </w:r>
    </w:p>
    <w:p w14:paraId="757BB3A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utilizada para el desarrollo del Modelo de Priorización de Alertas PLAFT correspondiente </w:t>
      </w:r>
    </w:p>
    <w:p w14:paraId="2AD571CD" w14:textId="3683049D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al segmento Persona Jurídica - Minorista (subsegmento BPE: Banca Pequeña Empresa) de Interbank.</w:t>
      </w:r>
    </w:p>
    <w:p w14:paraId="72EF9C05" w14:textId="42B53F5D" w:rsidR="003E0871" w:rsidRPr="004B667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1.2 Objetivos Específicos</w:t>
      </w:r>
    </w:p>
    <w:p w14:paraId="6D41707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modelo busca:</w:t>
      </w:r>
    </w:p>
    <w:p w14:paraId="0283660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• Detectar casos potencialmente riesgosos que actualmente no están siendo identificados </w:t>
      </w:r>
    </w:p>
    <w:p w14:paraId="05ED352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por los sistemas existentes de monitoreo.</w:t>
      </w:r>
    </w:p>
    <w:p w14:paraId="781D6F5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• Mejorar la priorización de alertas mediante un score de riesgo derivado de Machine Learning.</w:t>
      </w:r>
    </w:p>
    <w:p w14:paraId="1C4445D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• Reducir la revisión manual de alertas con baja efectividad o precisión.</w:t>
      </w:r>
    </w:p>
    <w:p w14:paraId="0238287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• Optimizar la capacidad operativa de los equipos de análisis PLAFT.</w:t>
      </w:r>
    </w:p>
    <w:p w14:paraId="7EEDAAD5" w14:textId="61972CE3" w:rsidR="009C15B2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• Fortalecer el proceso de prevención y detección de operaciones inusuales.</w:t>
      </w:r>
    </w:p>
    <w:p w14:paraId="7B68EDDE" w14:textId="62B5ACF1" w:rsidR="003E0871" w:rsidRPr="004B667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4B6677">
        <w:rPr>
          <w:rFonts w:asciiTheme="majorHAnsi" w:hAnsiTheme="majorHAnsi" w:cstheme="majorHAnsi"/>
          <w:b/>
          <w:bCs/>
          <w:color w:val="1F497D" w:themeColor="text2"/>
        </w:rPr>
        <w:t>1.3 Alcance</w:t>
      </w:r>
    </w:p>
    <w:p w14:paraId="037A5A8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Tipología de Riesgo: Lavado de Activos y Financiamiento del Terrorismo (PLAFT)</w:t>
      </w:r>
    </w:p>
    <w:p w14:paraId="07F0CBA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Segmento: Persona Jurídica - Minorista</w:t>
      </w:r>
    </w:p>
    <w:p w14:paraId="3BC0DBB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Subsegmento: Banca Pequeña Empresa (BPE)</w:t>
      </w:r>
    </w:p>
    <w:p w14:paraId="70BA01D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Unidad de Análisis: Cliente (cliente-level)</w:t>
      </w:r>
    </w:p>
    <w:p w14:paraId="2AE4EFA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Horizonte de Evaluación: 30 días (ver sección 4.3 para definición detallada)</w:t>
      </w:r>
    </w:p>
    <w:p w14:paraId="51532DD3" w14:textId="591D8A9E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Población Objetivo: Clientes Persona Juridica(PJ) Minorista del subsegmento BPE con generación de alertas  dentro del sistema de monitoreo, más una muestra controlada de clientes sin alertas</w:t>
      </w:r>
      <w:r w:rsidR="00525A32" w:rsidRPr="00281717">
        <w:rPr>
          <w:rFonts w:asciiTheme="majorHAnsi" w:hAnsiTheme="majorHAnsi" w:cstheme="majorHAnsi"/>
        </w:rPr>
        <w:t>.</w:t>
      </w:r>
    </w:p>
    <w:tbl>
      <w:tblPr>
        <w:tblW w:w="64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20"/>
        <w:gridCol w:w="1200"/>
        <w:gridCol w:w="1200"/>
        <w:gridCol w:w="1560"/>
        <w:gridCol w:w="1200"/>
      </w:tblGrid>
      <w:tr w:rsidR="00525A32" w:rsidRPr="00281717" w14:paraId="18222414" w14:textId="77777777" w:rsidTr="00525A32">
        <w:trPr>
          <w:trHeight w:val="290"/>
        </w:trPr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7109F40F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Periodo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25E4E394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0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58FB6F9E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1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40F5EBD9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Total general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E2841"/>
            <w:noWrap/>
            <w:vAlign w:val="bottom"/>
            <w:hideMark/>
          </w:tcPr>
          <w:p w14:paraId="3565A971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FFFFFF"/>
                <w:lang w:val="es-PE" w:eastAsia="es-PE"/>
              </w:rPr>
              <w:t>Porcentaje</w:t>
            </w:r>
          </w:p>
        </w:tc>
      </w:tr>
      <w:tr w:rsidR="00525A32" w:rsidRPr="00281717" w14:paraId="5EE10FAE" w14:textId="77777777" w:rsidTr="00525A32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CEC670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9FB936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155135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9136A4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EA0C3E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155260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E4781F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0.08%</w:t>
            </w:r>
          </w:p>
        </w:tc>
      </w:tr>
      <w:tr w:rsidR="00525A32" w:rsidRPr="00281717" w14:paraId="78A7BAF8" w14:textId="77777777" w:rsidTr="00525A32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237EEB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C8EF1D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155562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89FB30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145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761722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155707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62641F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="00525A32" w:rsidRPr="00281717" w14:paraId="6424140C" w14:textId="77777777" w:rsidTr="00525A32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BCC7C2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202503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84D7F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155867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D1C9D1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137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38381C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156004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CD5433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="00525A32" w:rsidRPr="00281717" w14:paraId="4F3AC7E0" w14:textId="77777777" w:rsidTr="00525A32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22034C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E56CE0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157310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EA74A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109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B49A86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157419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98DBF3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="00525A32" w:rsidRPr="00281717" w14:paraId="091442CB" w14:textId="77777777" w:rsidTr="00525A32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12CAF9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0169D3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158189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45CCC5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147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CD8AFD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158336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59FB8E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="00525A32" w:rsidRPr="00281717" w14:paraId="340AB6BA" w14:textId="77777777" w:rsidTr="00525A32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530ECE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6BE35B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162766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FDF0D3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117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0CB587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162883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9CE505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="00525A32" w:rsidRPr="00281717" w14:paraId="4B41A991" w14:textId="77777777" w:rsidTr="00525A32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10C31B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19ABDE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163470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E31AF2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97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8D91B3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163567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1B6D6D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0.06%</w:t>
            </w:r>
          </w:p>
        </w:tc>
      </w:tr>
      <w:tr w:rsidR="00525A32" w:rsidRPr="00281717" w14:paraId="44E55B8C" w14:textId="77777777" w:rsidTr="00525A32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2F7A5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B331DC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161296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8C923F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119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3661C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161415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01173E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="00525A32" w:rsidRPr="00281717" w14:paraId="1E85E1C3" w14:textId="77777777" w:rsidTr="00525A32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F5E247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F68C05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162739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666792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99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A01804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162838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C63257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0.06%</w:t>
            </w:r>
          </w:p>
        </w:tc>
      </w:tr>
      <w:tr w:rsidR="00525A32" w:rsidRPr="00281717" w14:paraId="19CF5E68" w14:textId="77777777" w:rsidTr="00525A32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2CB7C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202510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B51F20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164651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77E89E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123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23AEA4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164774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FC117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="00525A32" w:rsidRPr="00281717" w14:paraId="79DAD7E2" w14:textId="77777777" w:rsidTr="00525A32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658775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202511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0A7EE1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166252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23C62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65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C32962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166317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176DC5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0.04%</w:t>
            </w:r>
          </w:p>
        </w:tc>
      </w:tr>
      <w:tr w:rsidR="00525A32" w:rsidRPr="00281717" w14:paraId="40E4075E" w14:textId="77777777" w:rsidTr="00525A32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8F794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202512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5ED9FC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171315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DD5DA1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5DD575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171331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D2DFE3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0.01%</w:t>
            </w:r>
          </w:p>
        </w:tc>
      </w:tr>
      <w:tr w:rsidR="00525A32" w:rsidRPr="00281717" w14:paraId="528643FE" w14:textId="77777777" w:rsidTr="00525A32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FB7D64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060971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170951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A52304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119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3D511C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171070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5D4E00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="00525A32" w:rsidRPr="00281717" w14:paraId="3393B7AF" w14:textId="77777777" w:rsidTr="00525A32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EB59FE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E81C45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168998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916958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832C90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169148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5150BF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="00525A32" w:rsidRPr="00281717" w14:paraId="00C02AF4" w14:textId="77777777" w:rsidTr="00525A32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FA8E90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202603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3C09EB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170300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5573E2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126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4B7413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170426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B0E7FA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="00525A32" w:rsidRPr="00281717" w14:paraId="5B67B854" w14:textId="77777777" w:rsidTr="00525A32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3C90E7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8FEBF4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172271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5B9C26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234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823398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172505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024D9A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0.14%</w:t>
            </w:r>
          </w:p>
        </w:tc>
      </w:tr>
      <w:tr w:rsidR="00525A32" w:rsidRPr="00281717" w14:paraId="00AA61FC" w14:textId="77777777" w:rsidTr="00525A32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35174EE0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Total general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5A39B17A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2617072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725A87CF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1928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1618FF05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2619000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E2841"/>
            <w:noWrap/>
            <w:vAlign w:val="bottom"/>
            <w:hideMark/>
          </w:tcPr>
          <w:p w14:paraId="57FC2F2B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FFFFFF"/>
                <w:lang w:val="es-PE" w:eastAsia="es-PE"/>
              </w:rPr>
              <w:t>0.07%</w:t>
            </w:r>
          </w:p>
        </w:tc>
      </w:tr>
    </w:tbl>
    <w:p w14:paraId="09120FE6" w14:textId="77777777" w:rsidR="00543C05" w:rsidRPr="00281717" w:rsidRDefault="00543C05" w:rsidP="003E0871">
      <w:pPr>
        <w:rPr>
          <w:rFonts w:asciiTheme="majorHAnsi" w:hAnsiTheme="majorHAnsi" w:cstheme="majorHAnsi"/>
        </w:rPr>
      </w:pPr>
    </w:p>
    <w:p w14:paraId="67623787" w14:textId="06E372F5" w:rsidR="003E0871" w:rsidRPr="004B667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4B6677">
        <w:rPr>
          <w:rFonts w:asciiTheme="majorHAnsi" w:hAnsiTheme="majorHAnsi" w:cstheme="majorHAnsi"/>
          <w:b/>
          <w:bCs/>
          <w:color w:val="1F497D" w:themeColor="text2"/>
        </w:rPr>
        <w:t>1.4 Definiciones y Abreviaturas</w:t>
      </w:r>
    </w:p>
    <w:p w14:paraId="3DF930D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PLAFT: Prevención de Lavado de Activos y Financiamiento del Terrorismo</w:t>
      </w:r>
    </w:p>
    <w:p w14:paraId="1BD3E9D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BPE: Banca Pequeña Empresa</w:t>
      </w:r>
    </w:p>
    <w:p w14:paraId="2BBFDF3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PJ: Persona Juridica</w:t>
      </w:r>
    </w:p>
    <w:p w14:paraId="7AE2F43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XGBoost: Extreme Gradient Boosting</w:t>
      </w:r>
    </w:p>
    <w:p w14:paraId="6FC05E9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AUC: Area Under the Curve (Curva ROC)</w:t>
      </w:r>
    </w:p>
    <w:p w14:paraId="41F8A02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Gini: Índice de Gini (medida de desigualdad, derivada del AUC)</w:t>
      </w:r>
    </w:p>
    <w:p w14:paraId="7A24593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KS: Kolmogorov-Smirnov (estadístico de prueba)</w:t>
      </w:r>
    </w:p>
    <w:p w14:paraId="5F7FB8D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SHAP: SHapley Additive exPlanations (interpretabilidad)</w:t>
      </w:r>
    </w:p>
    <w:p w14:paraId="41E422D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HPO: Hyperparameter Optimization (Optimización de Hiperparámetros)</w:t>
      </w:r>
    </w:p>
    <w:p w14:paraId="68199E8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OOT: Out-of-Time (Fuera de Tiempo)</w:t>
      </w:r>
    </w:p>
    <w:p w14:paraId="39E33D4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Data Leakage: Fuga de información (uso de datos futuros en entrenamiento)</w:t>
      </w:r>
    </w:p>
    <w:p w14:paraId="5DB32C1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Target: Variable respuesta (variable objetivo del modelo)</w:t>
      </w:r>
    </w:p>
    <w:p w14:paraId="3DAEE03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Scale_pos_weight: Ponderador de casos positivos en XGBoost</w:t>
      </w:r>
    </w:p>
    <w:p w14:paraId="78DBAB5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Precisión Top K: Proporción de casos positivos entre los K superiores predichos</w:t>
      </w:r>
    </w:p>
    <w:p w14:paraId="1E4905E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Recall Top K: Proporción de casos positivos detectados en los K superiores predichos</w:t>
      </w:r>
    </w:p>
    <w:p w14:paraId="61AD8939" w14:textId="1DFE7AED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Lift: Razón entre la tasa de positivos en Top K vs tasa general</w:t>
      </w:r>
    </w:p>
    <w:p w14:paraId="255E2EF2" w14:textId="069BD540" w:rsidR="003E0871" w:rsidRPr="00AC6DA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AC6DAB">
        <w:rPr>
          <w:rFonts w:asciiTheme="majorHAnsi" w:hAnsiTheme="majorHAnsi" w:cstheme="majorHAnsi"/>
          <w:b/>
          <w:bCs/>
          <w:color w:val="1F497D" w:themeColor="text2"/>
        </w:rPr>
        <w:t>1.5 Referencias</w:t>
      </w:r>
    </w:p>
    <w:p w14:paraId="40E2E620" w14:textId="77777777" w:rsidR="00A423E1" w:rsidRPr="00281717" w:rsidRDefault="00A423E1" w:rsidP="00A423E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MET-GeneracionAlertas_GestionRiesgos_LAFT.pdf</w:t>
      </w:r>
    </w:p>
    <w:p w14:paraId="5BA33736" w14:textId="60899C9F" w:rsidR="00A423E1" w:rsidRPr="00281717" w:rsidRDefault="00A423E1" w:rsidP="00A423E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Scripts de Desarrollo: Train/preprocessing_1.py  </w:t>
      </w:r>
    </w:p>
    <w:p w14:paraId="1F89E770" w14:textId="482F7574" w:rsidR="00A423E1" w:rsidRPr="00281717" w:rsidRDefault="00A423E1" w:rsidP="00A423E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Notebooks de Desarrollo :</w:t>
      </w:r>
    </w:p>
    <w:p w14:paraId="08807ED8" w14:textId="77777777" w:rsidR="00A423E1" w:rsidRPr="00281717" w:rsidRDefault="00A423E1" w:rsidP="00A423E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• 0.limpieza_datos.ipynb               - Limpieza y preprocesamiento de datos</w:t>
      </w:r>
    </w:p>
    <w:p w14:paraId="448EDF10" w14:textId="77777777" w:rsidR="00A423E1" w:rsidRPr="00281717" w:rsidRDefault="00A423E1" w:rsidP="00A423E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• 01.genera_base_train.ipynb           - Generación de base de entrenamiento</w:t>
      </w:r>
    </w:p>
    <w:p w14:paraId="3810444D" w14:textId="77777777" w:rsidR="00A423E1" w:rsidRPr="00281717" w:rsidRDefault="00A423E1" w:rsidP="00A423E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• 02.bivariados+EDA_train+seleccion_variables.ipynb - EDA y selección de variables mediante LightGBM</w:t>
      </w:r>
    </w:p>
    <w:p w14:paraId="63190F7E" w14:textId="77777777" w:rsidR="00A423E1" w:rsidRPr="00281717" w:rsidRDefault="00A423E1" w:rsidP="00A423E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• Train/1.PRE PROCESSING.ipynb         - Preprocesamiento adicional</w:t>
      </w:r>
    </w:p>
    <w:p w14:paraId="53744697" w14:textId="77777777" w:rsidR="00A423E1" w:rsidRPr="00281717" w:rsidRDefault="00A423E1" w:rsidP="00A423E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• Train/2.HPO.ipynb                    - Optimización de hiperparámetros</w:t>
      </w:r>
    </w:p>
    <w:p w14:paraId="2EC4E553" w14:textId="77777777" w:rsidR="00A423E1" w:rsidRPr="00281717" w:rsidRDefault="00A423E1" w:rsidP="00A423E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• Train/3.VALIDACION_TOTAL.ipynb       - Validación completa del modelo</w:t>
      </w:r>
    </w:p>
    <w:p w14:paraId="529E6C28" w14:textId="77777777" w:rsidR="00A423E1" w:rsidRPr="00281717" w:rsidRDefault="00A423E1" w:rsidP="00A423E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Artefactos de entrenamiento (Train/):</w:t>
      </w:r>
    </w:p>
    <w:p w14:paraId="22A80D8E" w14:textId="77777777" w:rsidR="00A423E1" w:rsidRPr="00281717" w:rsidRDefault="00A423E1" w:rsidP="00A423E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• hpo.txt                              - Mejor configuración HPO ejecución anterior</w:t>
      </w:r>
    </w:p>
    <w:p w14:paraId="241CBDF4" w14:textId="5FB9BBB4" w:rsidR="00A423E1" w:rsidRPr="00281717" w:rsidRDefault="00A423E1" w:rsidP="00A423E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• metricas_train+hpo.txt               - Logs de entrenamiento ejecución </w:t>
      </w:r>
    </w:p>
    <w:p w14:paraId="00BEDED0" w14:textId="7DB00A69" w:rsidR="003E0871" w:rsidRPr="00281717" w:rsidRDefault="00A423E1" w:rsidP="00A423E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• importancia_variables.csv            - Importancias SHAP del modelo final</w:t>
      </w:r>
    </w:p>
    <w:p w14:paraId="5B16749B" w14:textId="77777777" w:rsidR="00AC6DAB" w:rsidRDefault="00AC6DAB" w:rsidP="003E0871">
      <w:pPr>
        <w:rPr>
          <w:rFonts w:asciiTheme="majorHAnsi" w:hAnsiTheme="majorHAnsi" w:cstheme="majorHAnsi"/>
          <w:b/>
          <w:bCs/>
          <w:color w:val="1F497D" w:themeColor="text2"/>
        </w:rPr>
      </w:pPr>
    </w:p>
    <w:p w14:paraId="798FB743" w14:textId="77777777" w:rsidR="00AC6DAB" w:rsidRDefault="00AC6DAB" w:rsidP="003E0871">
      <w:pPr>
        <w:rPr>
          <w:rFonts w:asciiTheme="majorHAnsi" w:hAnsiTheme="majorHAnsi" w:cstheme="majorHAnsi"/>
          <w:b/>
          <w:bCs/>
          <w:color w:val="1F497D" w:themeColor="text2"/>
        </w:rPr>
      </w:pPr>
    </w:p>
    <w:p w14:paraId="7269BD30" w14:textId="77777777" w:rsidR="00AC6DAB" w:rsidRDefault="00AC6DAB" w:rsidP="003E0871">
      <w:pPr>
        <w:rPr>
          <w:rFonts w:asciiTheme="majorHAnsi" w:hAnsiTheme="majorHAnsi" w:cstheme="majorHAnsi"/>
          <w:b/>
          <w:bCs/>
          <w:color w:val="1F497D" w:themeColor="text2"/>
        </w:rPr>
      </w:pPr>
    </w:p>
    <w:p w14:paraId="37720AED" w14:textId="19768219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lastRenderedPageBreak/>
        <w:t>2. CONTEXTO DEL NEGOCIO PLAFT</w:t>
      </w:r>
    </w:p>
    <w:p w14:paraId="2D19FE11" w14:textId="77777777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2.1 Proceso de Monitoreo PLAFT</w:t>
      </w:r>
    </w:p>
    <w:p w14:paraId="59348F17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5062590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El proceso de monitoreo PLAFT en Interbank se lleva a cabo mediante sistemas automáticos </w:t>
      </w:r>
    </w:p>
    <w:p w14:paraId="67FEE637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que generan alertas basadas en reglas predefinidas. Estas alertas son posteriormente </w:t>
      </w:r>
    </w:p>
    <w:p w14:paraId="38D2C96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revisadas por analistas de investigación especializados, quienes clasifican cada alerta </w:t>
      </w:r>
    </w:p>
    <w:p w14:paraId="09859D8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en dos categorías:</w:t>
      </w:r>
    </w:p>
    <w:p w14:paraId="65F942D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Con Riesgo: La operación presenta indicios de PLAFT</w:t>
      </w:r>
    </w:p>
    <w:p w14:paraId="64B4C96A" w14:textId="6B17DF68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Falso Positivo: La operación no presenta indicios de PLAFT</w:t>
      </w:r>
    </w:p>
    <w:p w14:paraId="3CBA631F" w14:textId="0D09D6B6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2.2 Rol del Analista de Monitoreo</w:t>
      </w:r>
    </w:p>
    <w:p w14:paraId="5579701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Los analistas PLAFT realizan una investigación profunda de cada alerta, considerando </w:t>
      </w:r>
    </w:p>
    <w:p w14:paraId="2ECE9F77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factores como:</w:t>
      </w:r>
    </w:p>
    <w:p w14:paraId="47C8620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Perfil del cliente</w:t>
      </w:r>
    </w:p>
    <w:p w14:paraId="6D65C9E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Naturaleza de las operaciones</w:t>
      </w:r>
    </w:p>
    <w:p w14:paraId="74FEE267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Contexto económico y comercial</w:t>
      </w:r>
    </w:p>
    <w:p w14:paraId="71407AA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Antecedentes del cliente</w:t>
      </w:r>
    </w:p>
    <w:p w14:paraId="08BC2388" w14:textId="0AA59460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Documentación KYC</w:t>
      </w:r>
    </w:p>
    <w:p w14:paraId="34ABC4E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La clasificación de los analistas constituye la variable respuesta del modelo, actuando </w:t>
      </w:r>
    </w:p>
    <w:p w14:paraId="3CAE1AC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como un proxy del fenómeno real de PLAFT. Se reconoce que existe variabilidad inherente </w:t>
      </w:r>
    </w:p>
    <w:p w14:paraId="055DA429" w14:textId="15CDA76A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en los juicios expertos, lo que introduce una fuente de incertidumbre en la variable objetivo.</w:t>
      </w:r>
    </w:p>
    <w:p w14:paraId="746F72F6" w14:textId="77777777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2.3 Flujo Operativo del Proceso</w:t>
      </w:r>
    </w:p>
    <w:p w14:paraId="1BB11705" w14:textId="6CF4CAF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Sistema de Monitoreo → Generación de Alertas → Priorización (Este Modelo)</w:t>
      </w:r>
      <w:r w:rsidR="003A744B" w:rsidRPr="00281717">
        <w:rPr>
          <w:rFonts w:asciiTheme="majorHAnsi" w:hAnsiTheme="majorHAnsi" w:cstheme="majorHAnsi"/>
        </w:rPr>
        <w:t>/nuevas alertas</w:t>
      </w:r>
      <w:r w:rsidRPr="00281717">
        <w:rPr>
          <w:rFonts w:asciiTheme="majorHAnsi" w:hAnsiTheme="majorHAnsi" w:cstheme="majorHAnsi"/>
        </w:rPr>
        <w:t xml:space="preserve"> → Revisión por Analista → Clasificación → Acciones Operacionales</w:t>
      </w:r>
    </w:p>
    <w:p w14:paraId="14D6309E" w14:textId="12873E9C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2.4 Objetivo del Modelo dentro del Proceso PLAFT</w:t>
      </w:r>
    </w:p>
    <w:p w14:paraId="7813D5A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modelo actúa como herramienta complementaria de priorización, permitiendo:</w:t>
      </w:r>
    </w:p>
    <w:p w14:paraId="2BF8EAC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- Enfocarse en alertas de mayor riesgo</w:t>
      </w:r>
    </w:p>
    <w:p w14:paraId="075365E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Reducir carga operativa</w:t>
      </w:r>
    </w:p>
    <w:p w14:paraId="25791CB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Mejorar eficiencia en revisión manual</w:t>
      </w:r>
    </w:p>
    <w:p w14:paraId="0D822ECD" w14:textId="4D3E683B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Identificar patrones no capturados por reglas estáticas</w:t>
      </w:r>
    </w:p>
    <w:p w14:paraId="2282CA66" w14:textId="5A1A1BE8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3. ARQUITECTURA GENERAL DEL MODELO</w:t>
      </w:r>
    </w:p>
    <w:p w14:paraId="7EEFDABD" w14:textId="0C8C047F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3.1 Arquitectura Funcional</w:t>
      </w:r>
    </w:p>
    <w:p w14:paraId="00D75612" w14:textId="08029DEF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modelo de priorización de alertas PLAFT sigue una arquitectura modular:</w:t>
      </w:r>
    </w:p>
    <w:p w14:paraId="600D937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Datos → Limpieza → Selección de Variables → Entrenamiento XGBoost → </w:t>
      </w:r>
    </w:p>
    <w:p w14:paraId="12D3E9A5" w14:textId="7E144F30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Score de Priorización → Integración Operacional</w:t>
      </w:r>
    </w:p>
    <w:p w14:paraId="1A302EB1" w14:textId="4C48260D" w:rsidR="003E0871" w:rsidRPr="00AC6DA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3.2 Flujo de Información (End-to-End)</w:t>
      </w:r>
    </w:p>
    <w:p w14:paraId="457BE96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Fuentes de Datos:</w:t>
      </w:r>
    </w:p>
    <w:p w14:paraId="3DB621F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Informaci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Transaccional (movimientos de fondos)</w:t>
      </w:r>
    </w:p>
    <w:p w14:paraId="0F41926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Informaci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Financiera (balance, ingresos)</w:t>
      </w:r>
    </w:p>
    <w:p w14:paraId="619AC14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Historial de Alertas (ROS, alertas previas)</w:t>
      </w:r>
    </w:p>
    <w:p w14:paraId="08F49EC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Datos Geogr</w:t>
      </w:r>
      <w:r w:rsidRPr="00281717">
        <w:rPr>
          <w:rFonts w:ascii="Calibri" w:hAnsi="Calibri" w:cs="Calibri"/>
        </w:rPr>
        <w:t>á</w:t>
      </w:r>
      <w:r w:rsidRPr="00281717">
        <w:rPr>
          <w:rFonts w:asciiTheme="majorHAnsi" w:hAnsiTheme="majorHAnsi" w:cstheme="majorHAnsi"/>
        </w:rPr>
        <w:t>ficos (UBIGEO)</w:t>
      </w:r>
    </w:p>
    <w:p w14:paraId="2B7CDD3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Actividad Econ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mica (CIIU)</w:t>
      </w:r>
    </w:p>
    <w:p w14:paraId="703E558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└── Información Comercio Exterior</w:t>
      </w:r>
    </w:p>
    <w:p w14:paraId="2264D745" w14:textId="74B6C007" w:rsidR="003E0871" w:rsidRPr="00281717" w:rsidRDefault="00F54DED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Pasos</w:t>
      </w:r>
    </w:p>
    <w:p w14:paraId="11A32BD7" w14:textId="61576052" w:rsidR="003E0871" w:rsidRPr="00281717" w:rsidRDefault="003E0871" w:rsidP="00F54DED">
      <w:pPr>
        <w:pStyle w:val="Prrafodelista"/>
        <w:numPr>
          <w:ilvl w:val="0"/>
          <w:numId w:val="7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Consolidación a Nivel Cliente </w:t>
      </w:r>
    </w:p>
    <w:p w14:paraId="3BD58C4E" w14:textId="4D521C35" w:rsidR="003E0871" w:rsidRPr="00281717" w:rsidRDefault="003E0871" w:rsidP="00F54DED">
      <w:pPr>
        <w:pStyle w:val="Prrafodelista"/>
        <w:numPr>
          <w:ilvl w:val="0"/>
          <w:numId w:val="7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Base Inicial (187 variables) </w:t>
      </w:r>
    </w:p>
    <w:p w14:paraId="0A7464D4" w14:textId="621104E1" w:rsidR="003E0871" w:rsidRPr="00281717" w:rsidRDefault="003E0871" w:rsidP="00F54DED">
      <w:pPr>
        <w:pStyle w:val="Prrafodelista"/>
        <w:numPr>
          <w:ilvl w:val="0"/>
          <w:numId w:val="7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Preprocesamiento y Control de Calidad </w:t>
      </w:r>
    </w:p>
    <w:p w14:paraId="2E4CE059" w14:textId="41F50D98" w:rsidR="003E0871" w:rsidRPr="00281717" w:rsidRDefault="003E0871" w:rsidP="00AE4D0F">
      <w:pPr>
        <w:pStyle w:val="Prrafodelista"/>
        <w:numPr>
          <w:ilvl w:val="0"/>
          <w:numId w:val="7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Selección de Variables (36 variables finales) </w:t>
      </w:r>
    </w:p>
    <w:p w14:paraId="56478D2C" w14:textId="71176299" w:rsidR="003E0871" w:rsidRPr="00281717" w:rsidRDefault="003E0871" w:rsidP="00AE4D0F">
      <w:pPr>
        <w:pStyle w:val="Prrafodelista"/>
        <w:numPr>
          <w:ilvl w:val="0"/>
          <w:numId w:val="7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División Temporal Train/Test/Validación </w:t>
      </w:r>
    </w:p>
    <w:p w14:paraId="11FFBED5" w14:textId="292E7461" w:rsidR="003E0871" w:rsidRPr="00281717" w:rsidRDefault="003E0871" w:rsidP="00AE4D0F">
      <w:pPr>
        <w:pStyle w:val="Prrafodelista"/>
        <w:numPr>
          <w:ilvl w:val="0"/>
          <w:numId w:val="7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Balanceo de Clases </w:t>
      </w:r>
    </w:p>
    <w:p w14:paraId="1B48AFCC" w14:textId="76337D2F" w:rsidR="003E0871" w:rsidRPr="00281717" w:rsidRDefault="003E0871" w:rsidP="00AE4D0F">
      <w:pPr>
        <w:pStyle w:val="Prrafodelista"/>
        <w:numPr>
          <w:ilvl w:val="0"/>
          <w:numId w:val="7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Entrenamiento XGBoost </w:t>
      </w:r>
    </w:p>
    <w:p w14:paraId="4E8CE459" w14:textId="30566D03" w:rsidR="003E0871" w:rsidRPr="00281717" w:rsidRDefault="003E0871" w:rsidP="00AE4D0F">
      <w:pPr>
        <w:pStyle w:val="Prrafodelista"/>
        <w:numPr>
          <w:ilvl w:val="0"/>
          <w:numId w:val="7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Optimización de Hiperparámetros </w:t>
      </w:r>
    </w:p>
    <w:p w14:paraId="0E210FDD" w14:textId="7EA0C628" w:rsidR="003E0871" w:rsidRPr="00281717" w:rsidRDefault="003E0871" w:rsidP="00AE4D0F">
      <w:pPr>
        <w:pStyle w:val="Prrafodelista"/>
        <w:numPr>
          <w:ilvl w:val="0"/>
          <w:numId w:val="7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Score Final [0-1] </w:t>
      </w:r>
    </w:p>
    <w:p w14:paraId="7991D65C" w14:textId="54C2BE4D" w:rsidR="003E0871" w:rsidRPr="00AC6DAB" w:rsidRDefault="003E0871" w:rsidP="003E0871">
      <w:pPr>
        <w:pStyle w:val="Prrafodelista"/>
        <w:numPr>
          <w:ilvl w:val="0"/>
          <w:numId w:val="7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Integración en Sistema de Monitoreo</w:t>
      </w:r>
    </w:p>
    <w:p w14:paraId="3779A82F" w14:textId="371D1F51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lastRenderedPageBreak/>
        <w:t>3.3 Arquitectura Temporal</w:t>
      </w:r>
    </w:p>
    <w:p w14:paraId="1BF42883" w14:textId="6804A5BB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modelo utiliza una arquitectura temporal estrictamente secuencial para prevenir data leakage.</w:t>
      </w:r>
    </w:p>
    <w:p w14:paraId="00C2E2E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ENTRENAMIENTO (Train)</w:t>
      </w:r>
    </w:p>
    <w:p w14:paraId="4F87DCC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Período: Enero 2025 - Julio 2025 (7 meses)</w:t>
      </w:r>
    </w:p>
    <w:p w14:paraId="2A2CEFB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Información de variables: Enero 2025 - Julio 2025</w:t>
      </w:r>
    </w:p>
    <w:p w14:paraId="18F45037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Target: Clasificación realizada en el mismo período</w:t>
      </w:r>
    </w:p>
    <w:tbl>
      <w:tblPr>
        <w:tblW w:w="64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20"/>
        <w:gridCol w:w="1200"/>
        <w:gridCol w:w="1200"/>
        <w:gridCol w:w="1560"/>
        <w:gridCol w:w="1200"/>
      </w:tblGrid>
      <w:tr w:rsidR="000B1DED" w:rsidRPr="00281717" w14:paraId="376C5DEA" w14:textId="77777777" w:rsidTr="003258DC">
        <w:trPr>
          <w:trHeight w:val="290"/>
        </w:trPr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4FCAD328" w14:textId="77777777" w:rsidR="000B1DED" w:rsidRPr="00281717" w:rsidRDefault="000B1DED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Periodo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33137E19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0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0DD961C6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1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6788907D" w14:textId="77777777" w:rsidR="000B1DED" w:rsidRPr="00281717" w:rsidRDefault="000B1DED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Total general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E2841"/>
            <w:noWrap/>
            <w:vAlign w:val="bottom"/>
            <w:hideMark/>
          </w:tcPr>
          <w:p w14:paraId="7D1C0803" w14:textId="77777777" w:rsidR="000B1DED" w:rsidRPr="00281717" w:rsidRDefault="000B1DED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FFFFFF"/>
                <w:lang w:val="es-PE" w:eastAsia="es-PE"/>
              </w:rPr>
              <w:t>Porcentaje</w:t>
            </w:r>
          </w:p>
        </w:tc>
      </w:tr>
      <w:tr w:rsidR="000B1DED" w:rsidRPr="00281717" w14:paraId="37E7EA0D" w14:textId="77777777" w:rsidTr="003258DC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5BB98A" w14:textId="77777777" w:rsidR="000B1DED" w:rsidRPr="00281717" w:rsidRDefault="000B1DED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E9D3AE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155135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6A66F2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FC163F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155260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EE6D67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0.08%</w:t>
            </w:r>
          </w:p>
        </w:tc>
      </w:tr>
      <w:tr w:rsidR="000B1DED" w:rsidRPr="00281717" w14:paraId="2E05E7C2" w14:textId="77777777" w:rsidTr="003258DC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0AC233" w14:textId="77777777" w:rsidR="000B1DED" w:rsidRPr="00281717" w:rsidRDefault="000B1DED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C8F153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155562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DECBFB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145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4412F4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155707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981260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="000B1DED" w:rsidRPr="00281717" w14:paraId="73AA243B" w14:textId="77777777" w:rsidTr="003258DC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98D31F" w14:textId="77777777" w:rsidR="000B1DED" w:rsidRPr="00281717" w:rsidRDefault="000B1DED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202503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81758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155867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D43E98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137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722CD4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156004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2E9229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="000B1DED" w:rsidRPr="00281717" w14:paraId="5EEC4C41" w14:textId="77777777" w:rsidTr="003258DC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3CD6A7" w14:textId="77777777" w:rsidR="000B1DED" w:rsidRPr="00281717" w:rsidRDefault="000B1DED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03C22B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157310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3CF558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109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9CDF0E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157419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25C465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="000B1DED" w:rsidRPr="00281717" w14:paraId="13E0A4D9" w14:textId="77777777" w:rsidTr="003258DC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364A3B" w14:textId="77777777" w:rsidR="000B1DED" w:rsidRPr="00281717" w:rsidRDefault="000B1DED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CA937E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158189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8955B7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147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AA1A95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158336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CA9C72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="000B1DED" w:rsidRPr="00281717" w14:paraId="1BC3E194" w14:textId="77777777" w:rsidTr="003258DC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20CDBC" w14:textId="77777777" w:rsidR="000B1DED" w:rsidRPr="00281717" w:rsidRDefault="000B1DED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8161EB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162766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625D3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117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35E500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162883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9EEBAB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="000B1DED" w:rsidRPr="00281717" w14:paraId="0B6E59BD" w14:textId="77777777" w:rsidTr="003258DC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B1B851" w14:textId="77777777" w:rsidR="000B1DED" w:rsidRPr="00281717" w:rsidRDefault="000B1DED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F8D530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163470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178382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97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1CC973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163567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691598" w14:textId="77777777" w:rsidR="000B1DED" w:rsidRPr="00281717" w:rsidRDefault="000B1DED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0.06%</w:t>
            </w:r>
          </w:p>
        </w:tc>
      </w:tr>
    </w:tbl>
    <w:p w14:paraId="43DD7418" w14:textId="77777777" w:rsidR="00FA04E1" w:rsidRPr="00281717" w:rsidRDefault="00FA04E1" w:rsidP="003E0871">
      <w:pPr>
        <w:rPr>
          <w:rFonts w:asciiTheme="majorHAnsi" w:hAnsiTheme="majorHAnsi" w:cstheme="majorHAnsi"/>
        </w:rPr>
      </w:pPr>
    </w:p>
    <w:p w14:paraId="35E6C5B8" w14:textId="6CA6537B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VALIDACIÓN (Validation)</w:t>
      </w:r>
    </w:p>
    <w:p w14:paraId="713BEA0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Período: Agosto 2025 - Septiembre 2025 (2 meses) [OOT - Out-of-Time]</w:t>
      </w:r>
    </w:p>
    <w:p w14:paraId="228ED62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Información de variables: Agosto 2025 - Septiembre 2025</w:t>
      </w:r>
    </w:p>
    <w:p w14:paraId="5CB98EE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Target: Clasificación realizada en el mismo período</w:t>
      </w:r>
    </w:p>
    <w:p w14:paraId="55ACD2E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Uso: Optimización de hiperparámetros y calibración</w:t>
      </w:r>
    </w:p>
    <w:tbl>
      <w:tblPr>
        <w:tblW w:w="64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20"/>
        <w:gridCol w:w="1200"/>
        <w:gridCol w:w="1200"/>
        <w:gridCol w:w="1560"/>
        <w:gridCol w:w="1200"/>
      </w:tblGrid>
      <w:tr w:rsidR="00FA04E1" w:rsidRPr="00281717" w14:paraId="2E662342" w14:textId="77777777" w:rsidTr="003258DC">
        <w:trPr>
          <w:trHeight w:val="290"/>
        </w:trPr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25423597" w14:textId="77777777" w:rsidR="00FA04E1" w:rsidRPr="00281717" w:rsidRDefault="00FA04E1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Periodo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780E969A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0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62B48D5A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1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439F95D4" w14:textId="77777777" w:rsidR="00FA04E1" w:rsidRPr="00281717" w:rsidRDefault="00FA04E1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Total general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E2841"/>
            <w:noWrap/>
            <w:vAlign w:val="bottom"/>
            <w:hideMark/>
          </w:tcPr>
          <w:p w14:paraId="5C43C194" w14:textId="77777777" w:rsidR="00FA04E1" w:rsidRPr="00281717" w:rsidRDefault="00FA04E1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FFFFFF"/>
                <w:lang w:val="es-PE" w:eastAsia="es-PE"/>
              </w:rPr>
              <w:t>Porcentaje</w:t>
            </w:r>
          </w:p>
        </w:tc>
      </w:tr>
      <w:tr w:rsidR="00FA04E1" w:rsidRPr="00281717" w14:paraId="162850D2" w14:textId="77777777" w:rsidTr="003258DC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DDEA89" w14:textId="77777777" w:rsidR="00FA04E1" w:rsidRPr="00281717" w:rsidRDefault="00FA04E1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7B6089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161296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334EA5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119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5CF8EA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161415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61534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="00FA04E1" w:rsidRPr="00281717" w14:paraId="748FDE5D" w14:textId="77777777" w:rsidTr="003258DC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B15578" w14:textId="77777777" w:rsidR="00FA04E1" w:rsidRPr="00281717" w:rsidRDefault="00FA04E1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289384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162739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00E43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99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1FFBFA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162838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128548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0.06%</w:t>
            </w:r>
          </w:p>
        </w:tc>
      </w:tr>
    </w:tbl>
    <w:p w14:paraId="622368E4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037BDA8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TEST (Test)</w:t>
      </w:r>
    </w:p>
    <w:p w14:paraId="417B55D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Período: Octubre 2025 - Abril 2026 (7 meses) [OOT - Out-of-Time]</w:t>
      </w:r>
    </w:p>
    <w:p w14:paraId="339A03E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Información de variables: Octubre 2025 - Abril 2026</w:t>
      </w:r>
    </w:p>
    <w:p w14:paraId="3694C87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Target: Clasificación realizada en el mismo período</w:t>
      </w:r>
    </w:p>
    <w:p w14:paraId="04DAD69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Uso: Evaluación final del modelo</w:t>
      </w:r>
    </w:p>
    <w:tbl>
      <w:tblPr>
        <w:tblW w:w="64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20"/>
        <w:gridCol w:w="1200"/>
        <w:gridCol w:w="1200"/>
        <w:gridCol w:w="1560"/>
        <w:gridCol w:w="1200"/>
      </w:tblGrid>
      <w:tr w:rsidR="00FA04E1" w:rsidRPr="00281717" w14:paraId="44C17793" w14:textId="77777777" w:rsidTr="003258DC">
        <w:trPr>
          <w:trHeight w:val="290"/>
        </w:trPr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421570B8" w14:textId="77777777" w:rsidR="00FA04E1" w:rsidRPr="00281717" w:rsidRDefault="00FA04E1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lastRenderedPageBreak/>
              <w:t>Periodo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4B921663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0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3E71C21C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1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C0E6F5" w:fill="0E2841"/>
            <w:noWrap/>
            <w:vAlign w:val="bottom"/>
            <w:hideMark/>
          </w:tcPr>
          <w:p w14:paraId="2D308676" w14:textId="77777777" w:rsidR="00FA04E1" w:rsidRPr="00281717" w:rsidRDefault="00FA04E1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Total general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E2841"/>
            <w:noWrap/>
            <w:vAlign w:val="bottom"/>
            <w:hideMark/>
          </w:tcPr>
          <w:p w14:paraId="39A331FD" w14:textId="77777777" w:rsidR="00FA04E1" w:rsidRPr="00281717" w:rsidRDefault="00FA04E1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FFFFFF"/>
                <w:lang w:val="es-PE" w:eastAsia="es-PE"/>
              </w:rPr>
              <w:t>Porcentaje</w:t>
            </w:r>
          </w:p>
        </w:tc>
      </w:tr>
      <w:tr w:rsidR="00FA04E1" w:rsidRPr="00281717" w14:paraId="24995B04" w14:textId="77777777" w:rsidTr="003258DC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AC3345" w14:textId="77777777" w:rsidR="00FA04E1" w:rsidRPr="00281717" w:rsidRDefault="00FA04E1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202510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37A4CC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164651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BA11EF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123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EBFE9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164774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252F6D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="00FA04E1" w:rsidRPr="00281717" w14:paraId="3B8BB7D8" w14:textId="77777777" w:rsidTr="003258DC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4569F1" w14:textId="77777777" w:rsidR="00FA04E1" w:rsidRPr="00281717" w:rsidRDefault="00FA04E1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202511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FE12F3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166252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29CA4D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65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428D2B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166317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2E7002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0.04%</w:t>
            </w:r>
          </w:p>
        </w:tc>
      </w:tr>
      <w:tr w:rsidR="00FA04E1" w:rsidRPr="00281717" w14:paraId="04365D49" w14:textId="77777777" w:rsidTr="003258DC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18BF5E" w14:textId="77777777" w:rsidR="00FA04E1" w:rsidRPr="00281717" w:rsidRDefault="00FA04E1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202512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727A8D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171315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D44160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DCC4A9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171331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71577E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0.01%</w:t>
            </w:r>
          </w:p>
        </w:tc>
      </w:tr>
      <w:tr w:rsidR="00FA04E1" w:rsidRPr="00281717" w14:paraId="2148DB54" w14:textId="77777777" w:rsidTr="003258DC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56B33" w14:textId="77777777" w:rsidR="00FA04E1" w:rsidRPr="00281717" w:rsidRDefault="00FA04E1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0E476A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170951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D676B6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119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50FB8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171070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88B307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="00FA04E1" w:rsidRPr="00281717" w14:paraId="6ADB7CE2" w14:textId="77777777" w:rsidTr="003258DC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12D972" w14:textId="77777777" w:rsidR="00FA04E1" w:rsidRPr="00281717" w:rsidRDefault="00FA04E1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2C992C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168998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FCEDA7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35E0C5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169148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FCD09A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="00FA04E1" w:rsidRPr="00281717" w14:paraId="27409708" w14:textId="77777777" w:rsidTr="003258DC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52DB3F" w14:textId="77777777" w:rsidR="00FA04E1" w:rsidRPr="00281717" w:rsidRDefault="00FA04E1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202603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B1BE26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170300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D8B5D6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126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4A59D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170426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124DD4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="00FA04E1" w:rsidRPr="00281717" w14:paraId="21FF2B57" w14:textId="77777777" w:rsidTr="003258DC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EEDFA6" w14:textId="77777777" w:rsidR="00FA04E1" w:rsidRPr="00281717" w:rsidRDefault="00FA04E1" w:rsidP="003258DC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06EA07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172271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4CD8CC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234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25E42C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172505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AF5290" w14:textId="77777777" w:rsidR="00FA04E1" w:rsidRPr="00281717" w:rsidRDefault="00FA04E1" w:rsidP="003258DC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0.14%</w:t>
            </w:r>
          </w:p>
        </w:tc>
      </w:tr>
    </w:tbl>
    <w:p w14:paraId="5A665D01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240AD18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RESTRICCIÓN CRÍTICA: Las variables explicativas contienen únicamente información </w:t>
      </w:r>
    </w:p>
    <w:p w14:paraId="4E14B33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de períodos anteriores o contemporáneos al período de la alerta, nunca información futura. </w:t>
      </w:r>
    </w:p>
    <w:p w14:paraId="0B2BD49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Esto se verifica en la construcción SQL para garantizar aplicabilidad en producción.</w:t>
      </w:r>
    </w:p>
    <w:p w14:paraId="6282CD5C" w14:textId="77777777" w:rsidR="001A38E5" w:rsidRPr="00281717" w:rsidRDefault="001A38E5" w:rsidP="003E0871">
      <w:pPr>
        <w:rPr>
          <w:rFonts w:asciiTheme="majorHAnsi" w:hAnsiTheme="majorHAnsi" w:cstheme="majorHAnsi"/>
          <w:b/>
          <w:bCs/>
          <w:color w:val="1F497D" w:themeColor="text2"/>
        </w:rPr>
      </w:pPr>
    </w:p>
    <w:p w14:paraId="1263608C" w14:textId="5EFCB825" w:rsidR="003F045E" w:rsidRPr="00AC6DA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4. CONSTRUCCIÓN DE LA VARIABLE OBJETIVO (TARGET)</w:t>
      </w:r>
    </w:p>
    <w:p w14:paraId="5D1AE80C" w14:textId="0900C2FB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4.1 Definición Funcional</w:t>
      </w:r>
    </w:p>
    <w:p w14:paraId="303B8C1C" w14:textId="3E48A9A1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La variable objetivo (target) del modelo es de naturaleza binaria:</w:t>
      </w:r>
    </w:p>
    <w:p w14:paraId="777AE7B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Target = 1: Alerta clasificada como "Con Riesgo" por un analista de investigación PLAFT.</w:t>
      </w:r>
    </w:p>
    <w:p w14:paraId="52C246D1" w14:textId="2D931988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Indica que la operación/cliente presenta indicios de actividad de PLAFT.</w:t>
      </w:r>
    </w:p>
    <w:p w14:paraId="02239A9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Target = 0: Alerta clasificada como "Falso Positivo" por un analista de investigación PLAFT.</w:t>
      </w:r>
    </w:p>
    <w:p w14:paraId="2AEE647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Indica que la operación/cliente NO presenta indicios de actividad de PLAFT.</w:t>
      </w:r>
    </w:p>
    <w:p w14:paraId="1690889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ALTERNATIVA: Cliente sin alerta generada por el sistema de monitoreo (muestra </w:t>
      </w:r>
    </w:p>
    <w:p w14:paraId="791E6D11" w14:textId="018F1CDA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controlada, ver sección 5.5).</w:t>
      </w:r>
    </w:p>
    <w:p w14:paraId="1F78BC56" w14:textId="3FD3C282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4.2 Definición Técnica</w:t>
      </w:r>
    </w:p>
    <w:p w14:paraId="75DDFAE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cod_target = 1 si clasificacion_analista = 'Con Riesgo'</w:t>
      </w:r>
    </w:p>
    <w:p w14:paraId="138D021B" w14:textId="546B0486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= 0 si clasificacion_analista = 'Falso Positivo' O cliente sin alerta</w:t>
      </w:r>
    </w:p>
    <w:p w14:paraId="23967A8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La construcción técnica requiere:</w:t>
      </w:r>
    </w:p>
    <w:p w14:paraId="5EE894F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Identificación única de alertas (clave: cod_cli, cod_mes, tip_alerta)</w:t>
      </w:r>
    </w:p>
    <w:p w14:paraId="1BA8B45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Clasificación asociada a cada alerta</w:t>
      </w:r>
    </w:p>
    <w:p w14:paraId="321AF57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- Fecha de generación de la alerta</w:t>
      </w:r>
    </w:p>
    <w:p w14:paraId="18244B00" w14:textId="72A0B68C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Fecha de clasificación por el analista</w:t>
      </w:r>
    </w:p>
    <w:p w14:paraId="06402317" w14:textId="44F79E0A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4.3 Horizonte de Evaluación (30 días) - CLARIFICACIÓN</w:t>
      </w:r>
    </w:p>
    <w:p w14:paraId="658EE5E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El horizonte de evaluación de 30 días se define como el período dentro del cual el analista </w:t>
      </w:r>
    </w:p>
    <w:p w14:paraId="173C3DE3" w14:textId="598004A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PLAFT debe completar la revisión y clasificación de la alerta generada.</w:t>
      </w:r>
    </w:p>
    <w:p w14:paraId="7D1EDC4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Interpretación:</w:t>
      </w:r>
    </w:p>
    <w:p w14:paraId="23F6173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Fecha de Generaci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de Alerta: t</w:t>
      </w:r>
    </w:p>
    <w:p w14:paraId="32E671E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Ventana de Evaluaci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n: t + 30 d</w:t>
      </w:r>
      <w:r w:rsidRPr="00281717">
        <w:rPr>
          <w:rFonts w:ascii="Calibri" w:hAnsi="Calibri" w:cs="Calibri"/>
        </w:rPr>
        <w:t>í</w:t>
      </w:r>
      <w:r w:rsidRPr="00281717">
        <w:rPr>
          <w:rFonts w:asciiTheme="majorHAnsi" w:hAnsiTheme="majorHAnsi" w:cstheme="majorHAnsi"/>
        </w:rPr>
        <w:t>as</w:t>
      </w:r>
    </w:p>
    <w:p w14:paraId="4DAB7BB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Plazo para Clasificaci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n: El analista debe clasificar la alerta dentro de este per</w:t>
      </w:r>
      <w:r w:rsidRPr="00281717">
        <w:rPr>
          <w:rFonts w:ascii="Calibri" w:hAnsi="Calibri" w:cs="Calibri"/>
        </w:rPr>
        <w:t>í</w:t>
      </w:r>
      <w:r w:rsidRPr="00281717">
        <w:rPr>
          <w:rFonts w:asciiTheme="majorHAnsi" w:hAnsiTheme="majorHAnsi" w:cstheme="majorHAnsi"/>
        </w:rPr>
        <w:t>odo</w:t>
      </w:r>
    </w:p>
    <w:p w14:paraId="46B6C19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└── Implicación Modelo: El modelo predice la probabilidad de que una alerta sea clasificada </w:t>
      </w:r>
    </w:p>
    <w:p w14:paraId="6C2CFBE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como "Con Riesgo" dentro de este horizonte operativo</w:t>
      </w:r>
    </w:p>
    <w:p w14:paraId="14C94635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08971F0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Esta definición es crítica para la aplicabilidad del modelo en producción, ya que establece </w:t>
      </w:r>
    </w:p>
    <w:p w14:paraId="62E726C4" w14:textId="1F3A229E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tiempo esperado entre la generación de la alerta y la clasificación por el analista.</w:t>
      </w:r>
    </w:p>
    <w:p w14:paraId="681DCEE1" w14:textId="06ED3A77" w:rsidR="003E0871" w:rsidRPr="00AC6DA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4.4 Construcción Temporal del Target</w:t>
      </w:r>
    </w:p>
    <w:p w14:paraId="5A967CC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Query de Construcción (seudocódigo SQL):</w:t>
      </w:r>
    </w:p>
    <w:p w14:paraId="010C278C" w14:textId="25D4119A" w:rsidR="003E0871" w:rsidRPr="00281717" w:rsidRDefault="00B37C56" w:rsidP="003E0871">
      <w:pPr>
        <w:rPr>
          <w:rFonts w:asciiTheme="majorHAnsi" w:hAnsiTheme="majorHAnsi" w:cstheme="majorHAnsi"/>
          <w:b/>
          <w:bCs/>
        </w:rPr>
      </w:pPr>
      <w:r w:rsidRPr="00281717">
        <w:rPr>
          <w:rFonts w:asciiTheme="majorHAnsi" w:hAnsiTheme="majorHAnsi" w:cstheme="majorHAnsi"/>
          <w:b/>
          <w:bCs/>
        </w:rPr>
        <w:t>model_target.sql</w:t>
      </w:r>
    </w:p>
    <w:p w14:paraId="5B2C0228" w14:textId="3661DB77" w:rsidR="003E0871" w:rsidRPr="00AC6DA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4.5 Casos Particulares</w:t>
      </w:r>
    </w:p>
    <w:p w14:paraId="425B8C4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a) Múltiples Alertas por Cliente en un Mes:</w:t>
      </w:r>
    </w:p>
    <w:p w14:paraId="4D2242A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Se consolida a nivel cliente-mes</w:t>
      </w:r>
    </w:p>
    <w:p w14:paraId="36641B5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Si existen múltiples alertas con diferentes clasificaciones, se toma la más severa </w:t>
      </w:r>
    </w:p>
    <w:p w14:paraId="6F76E25D" w14:textId="2CF0520A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(regla de negocio: si alguna es "Con Riesgo", el target del cliente-mes es 1)</w:t>
      </w:r>
    </w:p>
    <w:p w14:paraId="3ED70F8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b) Clientes sin Alerta:</w:t>
      </w:r>
    </w:p>
    <w:p w14:paraId="5B7BB71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Se incluye una muestra controlada (ver sección 5.5)</w:t>
      </w:r>
    </w:p>
    <w:p w14:paraId="0A0AAE71" w14:textId="159FF14D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Estos casos son tratados como target = 0 (no representan riesgo)</w:t>
      </w:r>
    </w:p>
    <w:p w14:paraId="56D2D2C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c) Alertas con Falta de Clasificación:</w:t>
      </w:r>
    </w:p>
    <w:p w14:paraId="70EC2EA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Se excluyen del análisis durante training</w:t>
      </w:r>
    </w:p>
    <w:p w14:paraId="0EC5CEA1" w14:textId="068AB29D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Se reportan y escalan a Negocio para resolución</w:t>
      </w:r>
    </w:p>
    <w:p w14:paraId="41916E30" w14:textId="7C54A7C1" w:rsidR="003E0871" w:rsidRPr="00AC6DA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4.6 Evidencia</w:t>
      </w:r>
    </w:p>
    <w:p w14:paraId="58D69666" w14:textId="6CB9705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Consultar Query: Model_target.sql (Anexo B) y Notebook_Target (Evidencia/01.genera_base_train.ipynb)</w:t>
      </w:r>
    </w:p>
    <w:p w14:paraId="2C27FADE" w14:textId="23B946B9" w:rsidR="003E0871" w:rsidRPr="00AC6DA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 CONSTRUCCIÓN DEL DATASET</w:t>
      </w:r>
    </w:p>
    <w:p w14:paraId="4D29DEED" w14:textId="724977E7" w:rsidR="003E0871" w:rsidRPr="00AC6DA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5.1 Población Objetivo (Estandarizada)</w:t>
      </w:r>
    </w:p>
    <w:p w14:paraId="5A5A07D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Población Objetivo: Clientes del segmento Persona Jurídica - Minorista, </w:t>
      </w:r>
    </w:p>
    <w:p w14:paraId="4AEB592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específicamente subsegmento BPE (Banca Pequeña Empresa) de Interbank, </w:t>
      </w:r>
    </w:p>
    <w:p w14:paraId="41C756A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que cuentan con al menos una alerta generada por el sistema de monitoreo </w:t>
      </w:r>
    </w:p>
    <w:p w14:paraId="175319D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PLAFT durante el período enero 2025 - abril 2026, más una muestra controlada </w:t>
      </w:r>
    </w:p>
    <w:p w14:paraId="6F7B7153" w14:textId="75FC243A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 clientes sin alertas equivalente al 0.5% del universo sin alertas.</w:t>
      </w:r>
    </w:p>
    <w:p w14:paraId="31B8B02C" w14:textId="42198C18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5.2 Unidad de Análisis</w:t>
      </w:r>
    </w:p>
    <w:p w14:paraId="154B4BC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Unidad: Cliente-Mes</w:t>
      </w:r>
    </w:p>
    <w:p w14:paraId="2BCC86B0" w14:textId="33F9BB95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Clave: (cod_cli, cod_mes)</w:t>
      </w:r>
    </w:p>
    <w:p w14:paraId="6057E11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Se consolida la información a nivel cliente-mes para evitar duplicaciones y </w:t>
      </w:r>
    </w:p>
    <w:p w14:paraId="1F47A6D9" w14:textId="118DC4E4" w:rsidR="0055247B" w:rsidRPr="00AC6DAB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asegurar independencia de las observaciones.</w:t>
      </w:r>
    </w:p>
    <w:p w14:paraId="5CCEB952" w14:textId="73D43B13" w:rsidR="003E0871" w:rsidRPr="00AC6DA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5.3 Subsegmento: Banca Pequeña Empresa (BPE)</w:t>
      </w:r>
    </w:p>
    <w:p w14:paraId="01A8699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ACLARACIÓN IMPORTANTE: La población objetivo corresponde al subsegmento específico </w:t>
      </w:r>
    </w:p>
    <w:p w14:paraId="0BB97B94" w14:textId="7316A0AF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 Banca Pequeña Empresa (BPE), que es un subconjunto de Personas Jurídicas Minorista.</w:t>
      </w:r>
    </w:p>
    <w:p w14:paraId="65C6981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subsegmento BPE se define por criterios de:</w:t>
      </w:r>
    </w:p>
    <w:p w14:paraId="0EC4CEA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Ingresos anuales</w:t>
      </w:r>
    </w:p>
    <w:p w14:paraId="2F39CD2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Tamaño de activos</w:t>
      </w:r>
    </w:p>
    <w:p w14:paraId="5780A9E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Número de empleados</w:t>
      </w:r>
    </w:p>
    <w:p w14:paraId="7FA57E39" w14:textId="5799E8A9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- Clasificación interna de Interbank</w:t>
      </w:r>
    </w:p>
    <w:p w14:paraId="0AE85A3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No se realiza segmentación adicional del modelo, ya que se trabaja sobre un </w:t>
      </w:r>
    </w:p>
    <w:p w14:paraId="3EED4321" w14:textId="49877E8D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subsegmento homogéneo.</w:t>
      </w:r>
    </w:p>
    <w:p w14:paraId="2360BDE1" w14:textId="7AF60D46" w:rsidR="003E0871" w:rsidRPr="00AC6DA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5.4 Composición del Dataset y Tamaños de Muestra</w:t>
      </w:r>
    </w:p>
    <w:p w14:paraId="5161387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TABLA 1: Tamaños de Muestra por Etapa</w:t>
      </w:r>
    </w:p>
    <w:tbl>
      <w:tblPr>
        <w:tblW w:w="8506" w:type="dxa"/>
        <w:tblInd w:w="-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17"/>
        <w:gridCol w:w="1418"/>
        <w:gridCol w:w="1418"/>
        <w:gridCol w:w="1417"/>
        <w:gridCol w:w="1418"/>
        <w:gridCol w:w="1418"/>
      </w:tblGrid>
      <w:tr w:rsidR="009C5CFD" w:rsidRPr="00281717" w14:paraId="3EE2F1ED" w14:textId="77777777" w:rsidTr="00AC6DAB">
        <w:trPr>
          <w:trHeight w:val="380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2C332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es-PE"/>
              </w:rPr>
              <w:t>Etapa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737FE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000000"/>
                <w:lang w:val="es-PE" w:eastAsia="es-PE"/>
              </w:rPr>
              <w:t>Data Set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1BFB85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000000"/>
                <w:lang w:val="es-PE" w:eastAsia="es-PE"/>
              </w:rPr>
              <w:t>Período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8CD4B0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000000"/>
                <w:lang w:val="es-PE" w:eastAsia="es-PE"/>
              </w:rPr>
              <w:t>Registros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C846B1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000000"/>
                <w:lang w:val="es-PE" w:eastAsia="es-PE"/>
              </w:rPr>
              <w:t>Positivos (Cant.)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4CDDBA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000000"/>
                <w:lang w:val="es-PE" w:eastAsia="es-PE"/>
              </w:rPr>
              <w:t>Tasa Positivos</w:t>
            </w:r>
          </w:p>
        </w:tc>
      </w:tr>
      <w:tr w:rsidR="009C5CFD" w:rsidRPr="00281717" w14:paraId="029E75B4" w14:textId="77777777" w:rsidTr="00AC6DAB">
        <w:trPr>
          <w:trHeight w:val="380"/>
        </w:trPr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7E445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Train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ACF65E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(BALANCEADO)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4630A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Ene-Jul 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08703D" w14:textId="6C91CB60" w:rsidR="009C5CFD" w:rsidRPr="00281717" w:rsidRDefault="009C5CFD" w:rsidP="009C5CF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174</w:t>
            </w:r>
            <w:r w:rsidR="00E46D82"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.</w:t>
            </w: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523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C6CCDE" w14:textId="77777777" w:rsidR="009C5CFD" w:rsidRPr="00281717" w:rsidRDefault="009C5CFD" w:rsidP="009C5CF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877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AE5276" w14:textId="77777777" w:rsidR="009C5CFD" w:rsidRPr="00281717" w:rsidRDefault="009C5CFD" w:rsidP="009C5CF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0.50%</w:t>
            </w:r>
          </w:p>
        </w:tc>
      </w:tr>
      <w:tr w:rsidR="009C5CFD" w:rsidRPr="00281717" w14:paraId="246D8AA0" w14:textId="77777777" w:rsidTr="00AC6DAB">
        <w:trPr>
          <w:trHeight w:val="380"/>
        </w:trPr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61F09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148EE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47A6D5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 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D80116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AE7C51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E3E24D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 </w:t>
            </w:r>
          </w:p>
        </w:tc>
      </w:tr>
      <w:tr w:rsidR="009C5CFD" w:rsidRPr="00281717" w14:paraId="7C3A1130" w14:textId="77777777" w:rsidTr="00AC6DAB">
        <w:trPr>
          <w:trHeight w:val="380"/>
        </w:trPr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BF01F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Validation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E7A07D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(Natural)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4C356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Ago-Sep 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C6919B" w14:textId="30340036" w:rsidR="009C5CFD" w:rsidRPr="00281717" w:rsidRDefault="009C5CFD" w:rsidP="009C5CF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324</w:t>
            </w:r>
            <w:r w:rsidR="00E46D82"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.</w:t>
            </w: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035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CCDF92" w14:textId="77777777" w:rsidR="009C5CFD" w:rsidRPr="00281717" w:rsidRDefault="009C5CFD" w:rsidP="009C5CF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188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9AC0D" w14:textId="77777777" w:rsidR="009C5CFD" w:rsidRPr="00281717" w:rsidRDefault="009C5CFD" w:rsidP="009C5CF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0.06%</w:t>
            </w:r>
          </w:p>
        </w:tc>
      </w:tr>
      <w:tr w:rsidR="009C5CFD" w:rsidRPr="00281717" w14:paraId="7942A5F3" w14:textId="77777777" w:rsidTr="00AC6DAB">
        <w:trPr>
          <w:trHeight w:val="380"/>
        </w:trPr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24D8E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628D1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688070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 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143077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940EAA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34388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 </w:t>
            </w:r>
          </w:p>
        </w:tc>
      </w:tr>
      <w:tr w:rsidR="009C5CFD" w:rsidRPr="00281717" w14:paraId="738E46FF" w14:textId="77777777" w:rsidTr="00AC6DAB">
        <w:trPr>
          <w:trHeight w:val="380"/>
        </w:trPr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54A8D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Test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69ACA8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(Natural)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119408" w14:textId="77777777" w:rsidR="009C5CFD" w:rsidRPr="00281717" w:rsidRDefault="009C5CFD" w:rsidP="009C5CF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Oct 2025-Abr 2026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68B911" w14:textId="4887FBDE" w:rsidR="009C5CFD" w:rsidRPr="00281717" w:rsidRDefault="009C5CFD" w:rsidP="009C5CF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</w:t>
            </w:r>
            <w:r w:rsidR="00E46D82"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.</w:t>
            </w: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184</w:t>
            </w:r>
            <w:r w:rsidR="00E46D82"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.</w:t>
            </w: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738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90A9ED" w14:textId="77777777" w:rsidR="009C5CFD" w:rsidRPr="00281717" w:rsidRDefault="009C5CFD" w:rsidP="009C5CF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645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D3C08A" w14:textId="77777777" w:rsidR="009C5CFD" w:rsidRPr="00281717" w:rsidRDefault="009C5CFD" w:rsidP="009C5CF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0.05%</w:t>
            </w:r>
          </w:p>
        </w:tc>
      </w:tr>
    </w:tbl>
    <w:p w14:paraId="01B0A7AD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711D3F7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NOTAS CRÍTICAS:</w:t>
      </w:r>
    </w:p>
    <w:p w14:paraId="0A195543" w14:textId="1A11BE1C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El conjunto Train presenta </w:t>
      </w:r>
      <w:r w:rsidR="00E46D82" w:rsidRPr="00281717">
        <w:rPr>
          <w:rFonts w:asciiTheme="majorHAnsi" w:hAnsiTheme="majorHAnsi" w:cstheme="majorHAnsi"/>
        </w:rPr>
        <w:t>174.523</w:t>
      </w:r>
      <w:r w:rsidRPr="00281717">
        <w:rPr>
          <w:rFonts w:asciiTheme="majorHAnsi" w:hAnsiTheme="majorHAnsi" w:cstheme="majorHAnsi"/>
        </w:rPr>
        <w:t xml:space="preserve"> registros con balanceo deliberado (0.50% positivos)</w:t>
      </w:r>
    </w:p>
    <w:p w14:paraId="08E8B46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El conjunto Validation NO está balanceado y refleja la distribución natural del universo</w:t>
      </w:r>
    </w:p>
    <w:p w14:paraId="625D645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El conjunto Test NO está balanceado y refleja la distribución natural del universo</w:t>
      </w:r>
    </w:p>
    <w:p w14:paraId="33DFAC7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Los números exactos de Validation y Test varían según período específico de extracción</w:t>
      </w:r>
    </w:p>
    <w:p w14:paraId="26E8D81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Se verifica que los conjuntos Train/Test/Validation son DISJUNTOS a nivel cliente </w:t>
      </w:r>
    </w:p>
    <w:p w14:paraId="6771BD8C" w14:textId="484B1C92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para evitar fuga de información (ver sección 6.4)</w:t>
      </w:r>
    </w:p>
    <w:p w14:paraId="312A3D68" w14:textId="0F91A177" w:rsidR="003E0871" w:rsidRPr="00AC6DA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5.5 Incorporación de Clientes sin Alerta (Justificación)</w:t>
      </w:r>
    </w:p>
    <w:p w14:paraId="76E2664F" w14:textId="77777777" w:rsidR="00E829FA" w:rsidRPr="00281717" w:rsidRDefault="00E829FA" w:rsidP="00E829F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DECISIÓN: Se incorpora un 0.5% del universo de clientes sin alertas como negativos adicionales.</w:t>
      </w:r>
    </w:p>
    <w:p w14:paraId="36466B45" w14:textId="77777777" w:rsidR="00E829FA" w:rsidRPr="00281717" w:rsidRDefault="00E829FA" w:rsidP="00E829F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JUSTIFICACIÓN:</w:t>
      </w:r>
    </w:p>
    <w:p w14:paraId="468DFDEC" w14:textId="77777777" w:rsidR="00E829FA" w:rsidRPr="00281717" w:rsidRDefault="00E829FA" w:rsidP="00E829F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El objetivo del modelo es distinguir entre alertas con y sin riesgo dentro del universo </w:t>
      </w:r>
    </w:p>
    <w:p w14:paraId="505327FE" w14:textId="77777777" w:rsidR="00E829FA" w:rsidRPr="00281717" w:rsidRDefault="00E829FA" w:rsidP="00E829F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operativo de alertas generadas. Sin embargo, una proporción marginal de clientes sin alerta </w:t>
      </w:r>
    </w:p>
    <w:p w14:paraId="21320C46" w14:textId="77777777" w:rsidR="00E829FA" w:rsidRPr="00281717" w:rsidRDefault="00E829FA" w:rsidP="00E829F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proporciona al modelo:</w:t>
      </w:r>
    </w:p>
    <w:p w14:paraId="180D9A78" w14:textId="77777777" w:rsidR="00E829FA" w:rsidRPr="00281717" w:rsidRDefault="00E829FA" w:rsidP="00E829F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- Exposición a patrones normales de comportamiento</w:t>
      </w:r>
    </w:p>
    <w:p w14:paraId="5CEBBA8B" w14:textId="77777777" w:rsidR="00E829FA" w:rsidRPr="00281717" w:rsidRDefault="00E829FA" w:rsidP="00E829F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Mitigación parcial de sesgo hacia clientes con historial de alertas</w:t>
      </w:r>
    </w:p>
    <w:p w14:paraId="0F35699F" w14:textId="4AB058A3" w:rsidR="00F77DE5" w:rsidRPr="00AC6DAB" w:rsidRDefault="00E829FA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Mejor capacidad discriminatoria en escenarios reales</w:t>
      </w:r>
    </w:p>
    <w:p w14:paraId="3C69EC92" w14:textId="6A592605" w:rsidR="003E0871" w:rsidRPr="00AC6DA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5.6 Consolidación de Múltiples Alertas</w:t>
      </w:r>
    </w:p>
    <w:p w14:paraId="46A5812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Cuando un cliente genera múltiples alertas en un mismo mes:</w:t>
      </w:r>
    </w:p>
    <w:p w14:paraId="565835B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Se identifica la alerta más severa (Con Riesgo &gt; Falso Positivo)</w:t>
      </w:r>
    </w:p>
    <w:p w14:paraId="479241C6" w14:textId="4BF2D29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Se consolida a un solo registro cliente-mes con target = máximo(targets individuales)</w:t>
      </w:r>
    </w:p>
    <w:p w14:paraId="6E04299D" w14:textId="1717764A" w:rsidR="00AD463D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5.7 Balance de Clases (Detallado)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40"/>
        <w:gridCol w:w="1740"/>
        <w:gridCol w:w="1200"/>
        <w:gridCol w:w="1200"/>
        <w:gridCol w:w="1320"/>
      </w:tblGrid>
      <w:tr w:rsidR="00AD463D" w:rsidRPr="00281717" w14:paraId="2176C2F2" w14:textId="77777777" w:rsidTr="00AD463D">
        <w:trPr>
          <w:trHeight w:val="290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632ED2CD" w14:textId="77777777" w:rsidR="00AD463D" w:rsidRPr="00281717" w:rsidRDefault="00AD463D" w:rsidP="00AD463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Periodo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1659F617" w14:textId="77777777" w:rsidR="00AD463D" w:rsidRPr="00281717" w:rsidRDefault="00AD463D" w:rsidP="00AD463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sin alerta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14428E40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5857E213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3E88CEEA" w14:textId="77777777" w:rsidR="00AD463D" w:rsidRPr="00281717" w:rsidRDefault="00AD463D" w:rsidP="00AD463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Total general</w:t>
            </w:r>
          </w:p>
        </w:tc>
      </w:tr>
      <w:tr w:rsidR="00AD463D" w:rsidRPr="00281717" w14:paraId="001E31C4" w14:textId="77777777" w:rsidTr="00AD463D">
        <w:trPr>
          <w:trHeight w:val="290"/>
        </w:trPr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2192E2" w14:textId="77777777" w:rsidR="00AD463D" w:rsidRPr="00281717" w:rsidRDefault="00AD463D" w:rsidP="00AD463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202501</w:t>
            </w:r>
          </w:p>
        </w:tc>
        <w:tc>
          <w:tcPr>
            <w:tcW w:w="1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0CC130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154641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5C4D84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494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169D30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127</w:t>
            </w:r>
          </w:p>
        </w:tc>
        <w:tc>
          <w:tcPr>
            <w:tcW w:w="1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992B48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155262</w:t>
            </w:r>
          </w:p>
        </w:tc>
      </w:tr>
      <w:tr w:rsidR="00AD463D" w:rsidRPr="00281717" w14:paraId="2C49468E" w14:textId="77777777" w:rsidTr="00AD463D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67E00E" w14:textId="77777777" w:rsidR="00AD463D" w:rsidRPr="00281717" w:rsidRDefault="00AD463D" w:rsidP="00AD463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202502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0B473D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154977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B8C255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585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04022F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149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48D9B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155711</w:t>
            </w:r>
          </w:p>
        </w:tc>
      </w:tr>
      <w:tr w:rsidR="00AD463D" w:rsidRPr="00281717" w14:paraId="1B46635E" w14:textId="77777777" w:rsidTr="00AD463D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2487DC" w14:textId="77777777" w:rsidR="00AD463D" w:rsidRPr="00281717" w:rsidRDefault="00AD463D" w:rsidP="00AD463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202503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7CC755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155258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F7DB80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609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AC8C40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142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8D496A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156009</w:t>
            </w:r>
          </w:p>
        </w:tc>
      </w:tr>
      <w:tr w:rsidR="00AD463D" w:rsidRPr="00281717" w14:paraId="141DD044" w14:textId="77777777" w:rsidTr="00AD463D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5ECA49" w14:textId="77777777" w:rsidR="00AD463D" w:rsidRPr="00281717" w:rsidRDefault="00AD463D" w:rsidP="00AD463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202504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835B1E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156911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4B4679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399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DB48C1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117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82E1D1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157427</w:t>
            </w:r>
          </w:p>
        </w:tc>
      </w:tr>
      <w:tr w:rsidR="00AD463D" w:rsidRPr="00281717" w14:paraId="563090F4" w14:textId="77777777" w:rsidTr="00AD463D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CB832A" w14:textId="77777777" w:rsidR="00AD463D" w:rsidRPr="00281717" w:rsidRDefault="00AD463D" w:rsidP="00AD463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73C084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157671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AD751F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518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73190C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154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94EC0D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158343</w:t>
            </w:r>
          </w:p>
        </w:tc>
      </w:tr>
      <w:tr w:rsidR="00AD463D" w:rsidRPr="00281717" w14:paraId="59CFB283" w14:textId="77777777" w:rsidTr="00AD463D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35BF94" w14:textId="77777777" w:rsidR="00AD463D" w:rsidRPr="00281717" w:rsidRDefault="00AD463D" w:rsidP="00AD463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202506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034990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162275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29E704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491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9045CA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119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D23F35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162885</w:t>
            </w:r>
          </w:p>
        </w:tc>
      </w:tr>
      <w:tr w:rsidR="00AD463D" w:rsidRPr="00281717" w14:paraId="0D153B99" w14:textId="77777777" w:rsidTr="00AD463D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038C3" w14:textId="77777777" w:rsidR="00AD463D" w:rsidRPr="00281717" w:rsidRDefault="00AD463D" w:rsidP="00AD463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202507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8E5D44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163016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9CDE08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454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FEBB24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99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5E0C94" w14:textId="77777777" w:rsidR="00AD463D" w:rsidRPr="00281717" w:rsidRDefault="00AD463D" w:rsidP="00AD463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163569</w:t>
            </w:r>
          </w:p>
        </w:tc>
      </w:tr>
    </w:tbl>
    <w:p w14:paraId="74800D7C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5A15E77A" w14:textId="7C10BE8C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PROBLEMA: Desbalance extremo (0.</w:t>
      </w:r>
      <w:r w:rsidR="006E1715" w:rsidRPr="00281717">
        <w:rPr>
          <w:rFonts w:asciiTheme="majorHAnsi" w:hAnsiTheme="majorHAnsi" w:cstheme="majorHAnsi"/>
        </w:rPr>
        <w:t>07</w:t>
      </w:r>
      <w:r w:rsidRPr="00281717">
        <w:rPr>
          <w:rFonts w:asciiTheme="majorHAnsi" w:hAnsiTheme="majorHAnsi" w:cstheme="majorHAnsi"/>
        </w:rPr>
        <w:t>% positivos vs 99.</w:t>
      </w:r>
      <w:r w:rsidR="00D125F4" w:rsidRPr="00281717">
        <w:rPr>
          <w:rFonts w:asciiTheme="majorHAnsi" w:hAnsiTheme="majorHAnsi" w:cstheme="majorHAnsi"/>
        </w:rPr>
        <w:t>93</w:t>
      </w:r>
      <w:r w:rsidRPr="00281717">
        <w:rPr>
          <w:rFonts w:asciiTheme="majorHAnsi" w:hAnsiTheme="majorHAnsi" w:cstheme="majorHAnsi"/>
        </w:rPr>
        <w:t>% negativos)</w:t>
      </w:r>
    </w:p>
    <w:p w14:paraId="561A1952" w14:textId="0569A43A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ESTRATEGIA DE BALANCEO (Train únicamente):</w:t>
      </w:r>
    </w:p>
    <w:p w14:paraId="424A4C4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Paso 1: Separación de Casos</w:t>
      </w:r>
    </w:p>
    <w:p w14:paraId="375C6847" w14:textId="328F1110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Universo histórico (Ene-Jul 2025): </w:t>
      </w:r>
      <w:r w:rsidR="00814B7C" w:rsidRPr="00281717">
        <w:rPr>
          <w:rFonts w:asciiTheme="majorHAnsi" w:hAnsiTheme="majorHAnsi" w:cstheme="majorHAnsi"/>
        </w:rPr>
        <w:t>1.</w:t>
      </w:r>
      <w:r w:rsidR="00716D3F" w:rsidRPr="00281717">
        <w:rPr>
          <w:rFonts w:asciiTheme="majorHAnsi" w:hAnsiTheme="majorHAnsi" w:cstheme="majorHAnsi"/>
        </w:rPr>
        <w:t>109.206</w:t>
      </w:r>
      <w:r w:rsidRPr="00281717">
        <w:rPr>
          <w:rFonts w:asciiTheme="majorHAnsi" w:hAnsiTheme="majorHAnsi" w:cstheme="majorHAnsi"/>
        </w:rPr>
        <w:t xml:space="preserve"> registros cliente-mes</w:t>
      </w:r>
    </w:p>
    <w:p w14:paraId="6F193FA3" w14:textId="0B367209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Clientes con alerta: </w:t>
      </w:r>
      <w:r w:rsidR="00253C8F" w:rsidRPr="00281717">
        <w:rPr>
          <w:rFonts w:asciiTheme="majorHAnsi" w:hAnsiTheme="majorHAnsi" w:cstheme="majorHAnsi"/>
        </w:rPr>
        <w:t>4.457</w:t>
      </w:r>
      <w:r w:rsidRPr="00281717">
        <w:rPr>
          <w:rFonts w:asciiTheme="majorHAnsi" w:hAnsiTheme="majorHAnsi" w:cstheme="majorHAnsi"/>
        </w:rPr>
        <w:t xml:space="preserve"> registros</w:t>
      </w:r>
    </w:p>
    <w:p w14:paraId="36AB33DF" w14:textId="132CF2AA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</w:t>
      </w: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Con Riesgo (target=1): </w:t>
      </w:r>
      <w:r w:rsidR="00502387" w:rsidRPr="00281717">
        <w:rPr>
          <w:rFonts w:asciiTheme="majorHAnsi" w:hAnsiTheme="majorHAnsi" w:cstheme="majorHAnsi"/>
        </w:rPr>
        <w:t>877</w:t>
      </w:r>
      <w:r w:rsidRPr="00281717">
        <w:rPr>
          <w:rFonts w:asciiTheme="majorHAnsi" w:hAnsiTheme="majorHAnsi" w:cstheme="majorHAnsi"/>
        </w:rPr>
        <w:t xml:space="preserve"> casos (</w:t>
      </w:r>
      <w:r w:rsidR="00637B5A" w:rsidRPr="00281717">
        <w:rPr>
          <w:rFonts w:asciiTheme="majorHAnsi" w:hAnsiTheme="majorHAnsi" w:cstheme="majorHAnsi"/>
        </w:rPr>
        <w:t>25</w:t>
      </w:r>
      <w:r w:rsidRPr="00281717">
        <w:rPr>
          <w:rFonts w:asciiTheme="majorHAnsi" w:hAnsiTheme="majorHAnsi" w:cstheme="majorHAnsi"/>
        </w:rPr>
        <w:t>% de alertados)</w:t>
      </w:r>
    </w:p>
    <w:p w14:paraId="60F1BBF7" w14:textId="0E8229CA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└── Falso Positivo (target=0): </w:t>
      </w:r>
      <w:r w:rsidR="00A07F33" w:rsidRPr="00281717">
        <w:rPr>
          <w:rFonts w:asciiTheme="majorHAnsi" w:hAnsiTheme="majorHAnsi" w:cstheme="majorHAnsi"/>
        </w:rPr>
        <w:t>3.550</w:t>
      </w:r>
      <w:r w:rsidRPr="00281717">
        <w:rPr>
          <w:rFonts w:asciiTheme="majorHAnsi" w:hAnsiTheme="majorHAnsi" w:cstheme="majorHAnsi"/>
        </w:rPr>
        <w:t xml:space="preserve"> casos</w:t>
      </w:r>
    </w:p>
    <w:p w14:paraId="1F318543" w14:textId="4F5170FD" w:rsidR="00903C5E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Clientes sin alerta: </w:t>
      </w:r>
      <w:r w:rsidR="003777D5" w:rsidRPr="00281717">
        <w:rPr>
          <w:rFonts w:asciiTheme="majorHAnsi" w:hAnsiTheme="majorHAnsi" w:cstheme="majorHAnsi"/>
        </w:rPr>
        <w:t>1.</w:t>
      </w:r>
      <w:r w:rsidR="00716D3F" w:rsidRPr="00281717">
        <w:rPr>
          <w:rFonts w:asciiTheme="majorHAnsi" w:hAnsiTheme="majorHAnsi" w:cstheme="majorHAnsi"/>
        </w:rPr>
        <w:t>104.749</w:t>
      </w:r>
      <w:r w:rsidRPr="00281717">
        <w:rPr>
          <w:rFonts w:asciiTheme="majorHAnsi" w:hAnsiTheme="majorHAnsi" w:cstheme="majorHAnsi"/>
        </w:rPr>
        <w:t xml:space="preserve"> registros</w:t>
      </w:r>
    </w:p>
    <w:p w14:paraId="1E550E26" w14:textId="77777777" w:rsidR="00903C5E" w:rsidRPr="00281717" w:rsidRDefault="00903C5E" w:rsidP="003E0871">
      <w:pPr>
        <w:rPr>
          <w:rFonts w:asciiTheme="majorHAnsi" w:hAnsiTheme="majorHAnsi" w:cstheme="majorHAnsi"/>
        </w:rPr>
      </w:pPr>
    </w:p>
    <w:p w14:paraId="7B24EA51" w14:textId="77777777" w:rsidR="00AC6DAB" w:rsidRDefault="00AC6DAB" w:rsidP="003E0871">
      <w:pPr>
        <w:rPr>
          <w:rFonts w:asciiTheme="majorHAnsi" w:hAnsiTheme="majorHAnsi" w:cstheme="majorHAnsi"/>
        </w:rPr>
      </w:pPr>
    </w:p>
    <w:p w14:paraId="23A41BE0" w14:textId="02686CDC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Paso 2: Construcción de Train Balanceado</w:t>
      </w:r>
    </w:p>
    <w:p w14:paraId="69CE1772" w14:textId="10D01019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Incluir 100% de casos positivos: </w:t>
      </w:r>
      <w:r w:rsidR="00903C5E" w:rsidRPr="00281717">
        <w:rPr>
          <w:rFonts w:asciiTheme="majorHAnsi" w:hAnsiTheme="majorHAnsi" w:cstheme="majorHAnsi"/>
        </w:rPr>
        <w:t>877</w:t>
      </w:r>
      <w:r w:rsidRPr="00281717">
        <w:rPr>
          <w:rFonts w:asciiTheme="majorHAnsi" w:hAnsiTheme="majorHAnsi" w:cstheme="majorHAnsi"/>
        </w:rPr>
        <w:t xml:space="preserve"> casos</w:t>
      </w:r>
    </w:p>
    <w:p w14:paraId="2119447A" w14:textId="3A99732F" w:rsidR="00CE6CE1" w:rsidRPr="00281717" w:rsidRDefault="00CE6CE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Incluir 100% de casos</w:t>
      </w:r>
      <w:r w:rsidR="00EB1573" w:rsidRPr="00281717">
        <w:rPr>
          <w:rFonts w:asciiTheme="majorHAnsi" w:hAnsiTheme="majorHAnsi" w:cstheme="majorHAnsi"/>
        </w:rPr>
        <w:t xml:space="preserve"> falsos positivos alertados</w:t>
      </w:r>
      <w:r w:rsidRPr="00281717">
        <w:rPr>
          <w:rFonts w:asciiTheme="majorHAnsi" w:hAnsiTheme="majorHAnsi" w:cstheme="majorHAnsi"/>
        </w:rPr>
        <w:t xml:space="preserve">: </w:t>
      </w:r>
      <w:r w:rsidR="008F7958" w:rsidRPr="00281717">
        <w:rPr>
          <w:rFonts w:asciiTheme="majorHAnsi" w:hAnsiTheme="majorHAnsi" w:cstheme="majorHAnsi"/>
        </w:rPr>
        <w:t>3.550</w:t>
      </w:r>
      <w:r w:rsidRPr="00281717">
        <w:rPr>
          <w:rFonts w:asciiTheme="majorHAnsi" w:hAnsiTheme="majorHAnsi" w:cstheme="majorHAnsi"/>
        </w:rPr>
        <w:t xml:space="preserve"> casos</w:t>
      </w:r>
    </w:p>
    <w:p w14:paraId="22665DA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Ajustar casos negativos mediante resampling:</w:t>
      </w:r>
    </w:p>
    <w:p w14:paraId="4C23EFC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└── Aplicar undersampling de casos negativos para alcanzar 99.5% negativos</w:t>
      </w:r>
    </w:p>
    <w:p w14:paraId="19B2F898" w14:textId="2F4EFAE0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└── Resultado: </w:t>
      </w:r>
      <w:r w:rsidR="00180457" w:rsidRPr="00281717">
        <w:rPr>
          <w:rFonts w:asciiTheme="majorHAnsi" w:hAnsiTheme="majorHAnsi" w:cstheme="majorHAnsi"/>
        </w:rPr>
        <w:t>1.104.749</w:t>
      </w:r>
      <w:r w:rsidRPr="00281717">
        <w:rPr>
          <w:rFonts w:asciiTheme="majorHAnsi" w:hAnsiTheme="majorHAnsi" w:cstheme="majorHAnsi"/>
        </w:rPr>
        <w:t xml:space="preserve"> → </w:t>
      </w:r>
      <w:r w:rsidR="00F60A36" w:rsidRPr="00281717">
        <w:rPr>
          <w:rFonts w:asciiTheme="majorHAnsi" w:hAnsiTheme="majorHAnsi" w:cstheme="majorHAnsi"/>
        </w:rPr>
        <w:t>174.523</w:t>
      </w:r>
      <w:r w:rsidRPr="00281717">
        <w:rPr>
          <w:rFonts w:asciiTheme="majorHAnsi" w:hAnsiTheme="majorHAnsi" w:cstheme="majorHAnsi"/>
        </w:rPr>
        <w:t xml:space="preserve"> casos negativos</w:t>
      </w:r>
    </w:p>
    <w:p w14:paraId="09E8979B" w14:textId="17D220CD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└── Se reclasifican como target=0</w:t>
      </w:r>
    </w:p>
    <w:p w14:paraId="3B0CBF1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Paso 3: Composición Final Train</w:t>
      </w:r>
    </w:p>
    <w:p w14:paraId="72C76795" w14:textId="10CFFF6B" w:rsidR="003E0871" w:rsidRPr="00281717" w:rsidRDefault="004E4CCA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Armado  en notebook : </w:t>
      </w:r>
      <w:r w:rsidR="00AC183A" w:rsidRPr="00281717">
        <w:rPr>
          <w:rFonts w:asciiTheme="majorHAnsi" w:hAnsiTheme="majorHAnsi" w:cstheme="majorHAnsi"/>
        </w:rPr>
        <w:t>01.genera_base_train.ipynb</w:t>
      </w:r>
    </w:p>
    <w:p w14:paraId="66DDBE0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Paso 4: Validación y Test (SIN balanceo)</w:t>
      </w:r>
    </w:p>
    <w:p w14:paraId="63D113E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Los conjuntos de Validation y Test se mantienen CON la distribución natural de la </w:t>
      </w:r>
    </w:p>
    <w:p w14:paraId="6986E098" w14:textId="617A0D8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población objetivo, permitiendo evaluar el modelo en condiciones reales.</w:t>
      </w:r>
    </w:p>
    <w:p w14:paraId="5065C006" w14:textId="66B2676A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TABLA 2: Composición de Clases Antes y Después del Balanceo</w:t>
      </w:r>
    </w:p>
    <w:p w14:paraId="669F6911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40"/>
        <w:gridCol w:w="1740"/>
        <w:gridCol w:w="1200"/>
        <w:gridCol w:w="1200"/>
        <w:gridCol w:w="1320"/>
      </w:tblGrid>
      <w:tr w:rsidR="00516E4D" w:rsidRPr="00281717" w14:paraId="28C39F00" w14:textId="77777777" w:rsidTr="00516E4D">
        <w:trPr>
          <w:trHeight w:val="290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1952AD5B" w14:textId="77777777" w:rsidR="00516E4D" w:rsidRPr="00281717" w:rsidRDefault="00516E4D" w:rsidP="00516E4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Periodo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13D1414C" w14:textId="77777777" w:rsidR="00516E4D" w:rsidRPr="00281717" w:rsidRDefault="00516E4D" w:rsidP="00516E4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sin alerta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5DC2ADCA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10920C88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4DF77155" w14:textId="77777777" w:rsidR="00516E4D" w:rsidRPr="00281717" w:rsidRDefault="00516E4D" w:rsidP="00516E4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Total general</w:t>
            </w:r>
          </w:p>
        </w:tc>
      </w:tr>
      <w:tr w:rsidR="00516E4D" w:rsidRPr="00281717" w14:paraId="63EC5C74" w14:textId="77777777" w:rsidTr="00516E4D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41ED62" w14:textId="77777777" w:rsidR="00516E4D" w:rsidRPr="00281717" w:rsidRDefault="00516E4D" w:rsidP="00516E4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202507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3CB46D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163016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E27BC2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454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B2AA3A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99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394A83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163569</w:t>
            </w:r>
          </w:p>
        </w:tc>
      </w:tr>
      <w:tr w:rsidR="00516E4D" w:rsidRPr="00281717" w14:paraId="6BEF85B8" w14:textId="77777777" w:rsidTr="00516E4D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A3B850" w14:textId="77777777" w:rsidR="00516E4D" w:rsidRPr="00281717" w:rsidRDefault="00516E4D" w:rsidP="00516E4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202508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E2BDAA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160844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92EC1C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452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78E7B5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122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5DD635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161418</w:t>
            </w:r>
          </w:p>
        </w:tc>
      </w:tr>
      <w:tr w:rsidR="00516E4D" w:rsidRPr="00281717" w14:paraId="130DFC03" w14:textId="77777777" w:rsidTr="00516E4D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E9D535" w14:textId="77777777" w:rsidR="00516E4D" w:rsidRPr="00281717" w:rsidRDefault="00516E4D" w:rsidP="00516E4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202509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A54BB6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162021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566FD1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718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0C7194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101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6E0DA3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162840</w:t>
            </w:r>
          </w:p>
        </w:tc>
      </w:tr>
      <w:tr w:rsidR="00516E4D" w:rsidRPr="00281717" w14:paraId="2121E146" w14:textId="77777777" w:rsidTr="00516E4D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89B1BE" w14:textId="77777777" w:rsidR="00516E4D" w:rsidRPr="00281717" w:rsidRDefault="00516E4D" w:rsidP="00516E4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202510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7497C6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163296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EF40ED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1355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9A8E34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133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4E2D05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164784</w:t>
            </w:r>
          </w:p>
        </w:tc>
      </w:tr>
      <w:tr w:rsidR="00516E4D" w:rsidRPr="00281717" w14:paraId="63C616D1" w14:textId="77777777" w:rsidTr="00516E4D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CC06B5" w14:textId="77777777" w:rsidR="00516E4D" w:rsidRPr="00281717" w:rsidRDefault="00516E4D" w:rsidP="00516E4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202511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A2425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165859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B989D6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393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9D43F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68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80583D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166320</w:t>
            </w:r>
          </w:p>
        </w:tc>
      </w:tr>
      <w:tr w:rsidR="00516E4D" w:rsidRPr="00281717" w14:paraId="6DEF14CD" w14:textId="77777777" w:rsidTr="00516E4D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6371A" w14:textId="77777777" w:rsidR="00516E4D" w:rsidRPr="00281717" w:rsidRDefault="00516E4D" w:rsidP="00516E4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202512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5CBEDC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170789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12AC4D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526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68F085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E00365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171332</w:t>
            </w:r>
          </w:p>
        </w:tc>
      </w:tr>
      <w:tr w:rsidR="00516E4D" w:rsidRPr="00281717" w14:paraId="60B6EA64" w14:textId="77777777" w:rsidTr="00516E4D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FDF7E2" w14:textId="77777777" w:rsidR="00516E4D" w:rsidRPr="00281717" w:rsidRDefault="00516E4D" w:rsidP="00516E4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202601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1B52DF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170538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471092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413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53AFE4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148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8FAB99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171099</w:t>
            </w:r>
          </w:p>
        </w:tc>
      </w:tr>
      <w:tr w:rsidR="00516E4D" w:rsidRPr="00281717" w14:paraId="7A4F10FA" w14:textId="77777777" w:rsidTr="00516E4D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4AE80D" w14:textId="77777777" w:rsidR="00516E4D" w:rsidRPr="00281717" w:rsidRDefault="00516E4D" w:rsidP="00516E4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202602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51FE1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168069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94B675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929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8776E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169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7A7108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169167</w:t>
            </w:r>
          </w:p>
        </w:tc>
      </w:tr>
      <w:tr w:rsidR="00516E4D" w:rsidRPr="00281717" w14:paraId="3CD7C132" w14:textId="77777777" w:rsidTr="00516E4D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B3531" w14:textId="77777777" w:rsidR="00516E4D" w:rsidRPr="00281717" w:rsidRDefault="00516E4D" w:rsidP="00516E4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202603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4461B5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169758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652C7B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542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68285A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140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E0CAFB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170440</w:t>
            </w:r>
          </w:p>
        </w:tc>
      </w:tr>
      <w:tr w:rsidR="00516E4D" w:rsidRPr="00281717" w14:paraId="219368B7" w14:textId="77777777" w:rsidTr="00516E4D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1B75FA" w14:textId="77777777" w:rsidR="00516E4D" w:rsidRPr="00281717" w:rsidRDefault="00516E4D" w:rsidP="00516E4D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202604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89D75C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171799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17883D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472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D25F42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250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9D2B50" w14:textId="77777777" w:rsidR="00516E4D" w:rsidRPr="00281717" w:rsidRDefault="00516E4D" w:rsidP="00516E4D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172521</w:t>
            </w:r>
          </w:p>
        </w:tc>
      </w:tr>
    </w:tbl>
    <w:p w14:paraId="3B7F09DA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5492CCB7" w14:textId="77777777" w:rsidR="00516E4D" w:rsidRPr="00281717" w:rsidRDefault="00516E4D" w:rsidP="003E0871">
      <w:pPr>
        <w:rPr>
          <w:rFonts w:asciiTheme="majorHAnsi" w:hAnsiTheme="majorHAnsi" w:cstheme="majorHAnsi"/>
        </w:rPr>
      </w:pPr>
    </w:p>
    <w:p w14:paraId="69C9D06A" w14:textId="77777777" w:rsidR="00AC6DAB" w:rsidRDefault="00AC6DAB" w:rsidP="003E0871">
      <w:pPr>
        <w:rPr>
          <w:rFonts w:asciiTheme="majorHAnsi" w:hAnsiTheme="majorHAnsi" w:cstheme="majorHAnsi"/>
          <w:b/>
          <w:bCs/>
          <w:color w:val="1F497D" w:themeColor="text2"/>
        </w:rPr>
      </w:pPr>
    </w:p>
    <w:p w14:paraId="7B4ACC64" w14:textId="77777777" w:rsidR="00AC6DAB" w:rsidRDefault="00AC6DAB" w:rsidP="003E0871">
      <w:pPr>
        <w:rPr>
          <w:rFonts w:asciiTheme="majorHAnsi" w:hAnsiTheme="majorHAnsi" w:cstheme="majorHAnsi"/>
          <w:b/>
          <w:bCs/>
          <w:color w:val="1F497D" w:themeColor="text2"/>
        </w:rPr>
      </w:pPr>
    </w:p>
    <w:p w14:paraId="13A9B38F" w14:textId="7E4D6C90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lastRenderedPageBreak/>
        <w:t>5.8 Dataset Final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40"/>
        <w:gridCol w:w="1740"/>
        <w:gridCol w:w="1200"/>
        <w:gridCol w:w="1200"/>
        <w:gridCol w:w="1320"/>
      </w:tblGrid>
      <w:tr w:rsidR="0036128B" w:rsidRPr="00281717" w14:paraId="3C622811" w14:textId="77777777" w:rsidTr="0036128B">
        <w:trPr>
          <w:trHeight w:val="290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1A2FC905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Periodo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363F9118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sin alerta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3FAE1C1D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15794893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68E1E02E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Total general</w:t>
            </w:r>
          </w:p>
        </w:tc>
      </w:tr>
      <w:tr w:rsidR="0036128B" w:rsidRPr="00281717" w14:paraId="030D5187" w14:textId="77777777" w:rsidTr="0036128B">
        <w:trPr>
          <w:trHeight w:val="290"/>
        </w:trPr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A7E879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202501</w:t>
            </w:r>
          </w:p>
        </w:tc>
        <w:tc>
          <w:tcPr>
            <w:tcW w:w="1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8E2AB1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154,641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08C61C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494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A4D2C1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127</w:t>
            </w:r>
          </w:p>
        </w:tc>
        <w:tc>
          <w:tcPr>
            <w:tcW w:w="1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35DA87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155,262</w:t>
            </w:r>
          </w:p>
        </w:tc>
      </w:tr>
      <w:tr w:rsidR="0036128B" w:rsidRPr="00281717" w14:paraId="2FB77182" w14:textId="77777777" w:rsidTr="0036128B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FD56E0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202502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FA9703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154,977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00B16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585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35F8EE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149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9B73D4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155,711</w:t>
            </w:r>
          </w:p>
        </w:tc>
      </w:tr>
      <w:tr w:rsidR="0036128B" w:rsidRPr="00281717" w14:paraId="0A1F97E3" w14:textId="77777777" w:rsidTr="0036128B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8A5029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202503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31F6C1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155,258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D43D5B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609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428D9F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142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3FE422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156,009</w:t>
            </w:r>
          </w:p>
        </w:tc>
      </w:tr>
      <w:tr w:rsidR="0036128B" w:rsidRPr="00281717" w14:paraId="609EA3C7" w14:textId="77777777" w:rsidTr="0036128B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12A765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202504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ACB5EA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156,911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CBC553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399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5DC989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117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095214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157,427</w:t>
            </w:r>
          </w:p>
        </w:tc>
      </w:tr>
      <w:tr w:rsidR="0036128B" w:rsidRPr="00281717" w14:paraId="1498A746" w14:textId="77777777" w:rsidTr="0036128B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FDF351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6C4516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157,671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A354F3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518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FEE711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154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32329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158,343</w:t>
            </w:r>
          </w:p>
        </w:tc>
      </w:tr>
      <w:tr w:rsidR="0036128B" w:rsidRPr="00281717" w14:paraId="326CA9CC" w14:textId="77777777" w:rsidTr="0036128B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55F7EE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202506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153495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162,275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8F3124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491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5CF2F8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119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E1D31C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162,885</w:t>
            </w:r>
          </w:p>
        </w:tc>
      </w:tr>
      <w:tr w:rsidR="0036128B" w:rsidRPr="00281717" w14:paraId="2B79A08B" w14:textId="77777777" w:rsidTr="0036128B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BABBAC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202507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BE70AD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163,016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F589B8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454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B12EC4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99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5BBD4B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163,569</w:t>
            </w:r>
          </w:p>
        </w:tc>
      </w:tr>
      <w:tr w:rsidR="0036128B" w:rsidRPr="00281717" w14:paraId="0D26604F" w14:textId="77777777" w:rsidTr="0036128B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0CB1A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202508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4C9480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160,844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E9D1E2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452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25ADB6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122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85D418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161,418</w:t>
            </w:r>
          </w:p>
        </w:tc>
      </w:tr>
      <w:tr w:rsidR="0036128B" w:rsidRPr="00281717" w14:paraId="7620DE55" w14:textId="77777777" w:rsidTr="0036128B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496409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202509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8F5C9F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162,021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1382C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718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34C5DB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101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971C2E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162,840</w:t>
            </w:r>
          </w:p>
        </w:tc>
      </w:tr>
      <w:tr w:rsidR="0036128B" w:rsidRPr="00281717" w14:paraId="2FD4D1FD" w14:textId="77777777" w:rsidTr="0036128B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FE69F9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202510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34627A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163,296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B2C72D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1,355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8FCFB4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133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201BBD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164,784</w:t>
            </w:r>
          </w:p>
        </w:tc>
      </w:tr>
      <w:tr w:rsidR="0036128B" w:rsidRPr="00281717" w14:paraId="328FC22D" w14:textId="77777777" w:rsidTr="0036128B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88B6D2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202511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DA5CF3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165,859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2C94C4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393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540FC6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68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EE0056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166,320</w:t>
            </w:r>
          </w:p>
        </w:tc>
      </w:tr>
      <w:tr w:rsidR="0036128B" w:rsidRPr="00281717" w14:paraId="0EE999CE" w14:textId="77777777" w:rsidTr="0036128B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191782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202512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A7A3ED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170,789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48A2CC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526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9A54F0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B93315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171,332</w:t>
            </w:r>
          </w:p>
        </w:tc>
      </w:tr>
      <w:tr w:rsidR="0036128B" w:rsidRPr="00281717" w14:paraId="652451D0" w14:textId="77777777" w:rsidTr="0036128B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BE19E7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202601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F470E2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170,538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9B7042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413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2E6BDE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148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ECFFF5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171,099</w:t>
            </w:r>
          </w:p>
        </w:tc>
      </w:tr>
      <w:tr w:rsidR="0036128B" w:rsidRPr="00281717" w14:paraId="1E861908" w14:textId="77777777" w:rsidTr="0036128B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63837C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202602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B80D9B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168,069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EB9D2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929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5B5DD8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169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2BF5EB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169,167</w:t>
            </w:r>
          </w:p>
        </w:tc>
      </w:tr>
      <w:tr w:rsidR="0036128B" w:rsidRPr="00281717" w14:paraId="5424FD93" w14:textId="77777777" w:rsidTr="0036128B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7B0786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202603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DC5B53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169,758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A8491B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542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09755D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140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E8417B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170,440</w:t>
            </w:r>
          </w:p>
        </w:tc>
      </w:tr>
      <w:tr w:rsidR="0036128B" w:rsidRPr="00281717" w14:paraId="398D43FD" w14:textId="77777777" w:rsidTr="0036128B">
        <w:trPr>
          <w:trHeight w:val="290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20CDD7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202604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8577FD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171,799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58F84E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472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3AA88A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250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60BF07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172,521</w:t>
            </w:r>
          </w:p>
        </w:tc>
      </w:tr>
      <w:tr w:rsidR="0036128B" w:rsidRPr="00281717" w14:paraId="21E861A9" w14:textId="77777777" w:rsidTr="0036128B">
        <w:trPr>
          <w:trHeight w:val="290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7B760F95" w14:textId="77777777" w:rsidR="0036128B" w:rsidRPr="00281717" w:rsidRDefault="0036128B" w:rsidP="0036128B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Total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7B40BCB0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2,607,722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7D93ABFD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9,350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2539F316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2,055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14:paraId="3B2F554E" w14:textId="77777777" w:rsidR="0036128B" w:rsidRPr="00281717" w:rsidRDefault="0036128B" w:rsidP="0036128B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2,619,127</w:t>
            </w:r>
          </w:p>
        </w:tc>
      </w:tr>
    </w:tbl>
    <w:p w14:paraId="705A33BD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4F7FBBB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Características del dataset final:</w:t>
      </w:r>
    </w:p>
    <w:p w14:paraId="72523905" w14:textId="77FBA8DF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Total de registros: 2,</w:t>
      </w:r>
      <w:r w:rsidR="0036128B" w:rsidRPr="00281717">
        <w:rPr>
          <w:rFonts w:asciiTheme="majorHAnsi" w:hAnsiTheme="majorHAnsi" w:cstheme="majorHAnsi"/>
        </w:rPr>
        <w:t>619.127</w:t>
      </w:r>
    </w:p>
    <w:p w14:paraId="57625C37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Variables predictoras: 36 (después de selección)</w:t>
      </w:r>
    </w:p>
    <w:p w14:paraId="73789D4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Período temporal: Enero 2025 - Abril 2026</w:t>
      </w:r>
    </w:p>
    <w:p w14:paraId="753734F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Nivel de agregación: Cliente-Mes</w:t>
      </w:r>
    </w:p>
    <w:p w14:paraId="1DFA2376" w14:textId="08F412FA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Balanceo: Aplicado en Train, natural en Validation y Test</w:t>
      </w:r>
    </w:p>
    <w:p w14:paraId="4C281CE8" w14:textId="1C988437" w:rsidR="003E0871" w:rsidRPr="00AC6DA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5.9 Evidencia</w:t>
      </w:r>
    </w:p>
    <w:p w14:paraId="39E9BB3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Consultar:</w:t>
      </w:r>
    </w:p>
    <w:p w14:paraId="56BFD2A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Query_Train (Anexo C)</w:t>
      </w:r>
    </w:p>
    <w:p w14:paraId="18E10DDC" w14:textId="0BF05979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Notebook: </w:t>
      </w:r>
      <w:r w:rsidR="00C029C4" w:rsidRPr="00281717">
        <w:rPr>
          <w:rFonts w:asciiTheme="majorHAnsi" w:hAnsiTheme="majorHAnsi" w:cstheme="majorHAnsi"/>
        </w:rPr>
        <w:t>01.genera_base_train.ipynb</w:t>
      </w:r>
    </w:p>
    <w:p w14:paraId="23CED553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1970EB9F" w14:textId="77777777" w:rsidR="00AC6DAB" w:rsidRDefault="00AC6DAB" w:rsidP="003E0871">
      <w:pPr>
        <w:rPr>
          <w:rFonts w:asciiTheme="majorHAnsi" w:hAnsiTheme="majorHAnsi" w:cstheme="majorHAnsi"/>
          <w:b/>
          <w:bCs/>
          <w:color w:val="1F497D" w:themeColor="text2"/>
        </w:rPr>
      </w:pPr>
    </w:p>
    <w:p w14:paraId="13017B35" w14:textId="0E22FC41" w:rsidR="003E0871" w:rsidRPr="00AC6DA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lastRenderedPageBreak/>
        <w:t>6. INTEGRIDAD TEMPORAL</w:t>
      </w:r>
    </w:p>
    <w:p w14:paraId="4EF570B2" w14:textId="1AE6EC51" w:rsidR="003E0871" w:rsidRPr="00AC6DA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6.1 Definición Temporal (Corregida)</w:t>
      </w:r>
    </w:p>
    <w:p w14:paraId="17ED2E3D" w14:textId="6DB89C86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CORRECCIÓN A VERSIONES ANTERIORES:</w:t>
      </w:r>
    </w:p>
    <w:p w14:paraId="01138F5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En versiones anteriores del documento existía inconsistencia en la definición </w:t>
      </w:r>
    </w:p>
    <w:p w14:paraId="61B09C57" w14:textId="70DF5D76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 períodos de Train y Test. Se clarifica:</w:t>
      </w:r>
    </w:p>
    <w:p w14:paraId="4F6A97E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Train:    Enero 2025 - Julio 2025     (7 meses)</w:t>
      </w:r>
    </w:p>
    <w:p w14:paraId="49891507" w14:textId="733BEA40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Incluye información de variables E y clasificación de analista en este período</w:t>
      </w:r>
    </w:p>
    <w:p w14:paraId="2AF87FB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Validation: Agosto 2025 - Septiembre 2025 (2 meses) [OOT]</w:t>
      </w:r>
    </w:p>
    <w:p w14:paraId="0AFA01FA" w14:textId="10B8267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Incluye información de variables E y clasificación de analista en este período</w:t>
      </w:r>
    </w:p>
    <w:p w14:paraId="342A7BD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Test:     Octubre 2025 - Abril 2026    (7 meses) [OOT]</w:t>
      </w:r>
    </w:p>
    <w:p w14:paraId="36BA9A46" w14:textId="11CB0D00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Incluye información de variables E y clasificación de analista en este período</w:t>
      </w:r>
    </w:p>
    <w:p w14:paraId="2FBD511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NO: Test no comienza en Octubre 2025 (como erróneamente se indicaba en v1.0)</w:t>
      </w:r>
    </w:p>
    <w:p w14:paraId="0CDBA04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NOTA: Análisis adicionales en 01_resumen_estadistico.csv se realizaron </w:t>
      </w:r>
    </w:p>
    <w:p w14:paraId="0B0F414E" w14:textId="46731BE2" w:rsidR="002F3655" w:rsidRPr="00AC6DAB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sin incluir Diciembre 2025, lo que se debe documentar explícitamente.</w:t>
      </w:r>
    </w:p>
    <w:p w14:paraId="4CD8A427" w14:textId="413C058C" w:rsidR="003E0871" w:rsidRPr="00AC6DA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6.2 Prevención de Data Leakage</w:t>
      </w:r>
    </w:p>
    <w:p w14:paraId="2E1E500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Data Leakage ocurriría si:</w:t>
      </w:r>
    </w:p>
    <w:p w14:paraId="5BF1BB1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El modelo utiliza información de fechas posteriores a la alerta para predecir la alerta</w:t>
      </w:r>
    </w:p>
    <w:p w14:paraId="690E24CF" w14:textId="5C0B1A15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El modelo recibe información del target en el conjunto de entrenamiento</w:t>
      </w:r>
    </w:p>
    <w:p w14:paraId="47AF4252" w14:textId="6893C82F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MITIGACIONES IMPLEMENTADAS:</w:t>
      </w:r>
    </w:p>
    <w:p w14:paraId="2990132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1. Arquitectura de Variables: Todas las variables explicativas contienen únicamente </w:t>
      </w:r>
    </w:p>
    <w:p w14:paraId="4F78C497" w14:textId="7ED0D31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información acumulada HASTA la fecha de la alerta (período retrospectivo).</w:t>
      </w:r>
    </w:p>
    <w:p w14:paraId="671ABB5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2. Integridad Temporal en SQL: Las queries de extracción incluyen filtros temporales </w:t>
      </w:r>
    </w:p>
    <w:p w14:paraId="23D892FC" w14:textId="4C1B72A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explícitos garantizando que fecha_variable ≤ fecha_alerta.</w:t>
      </w:r>
    </w:p>
    <w:p w14:paraId="73629802" w14:textId="0D4B769D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Consultar: </w:t>
      </w:r>
      <w:r w:rsidR="00EA0F43" w:rsidRPr="00281717">
        <w:rPr>
          <w:rFonts w:asciiTheme="majorHAnsi" w:hAnsiTheme="majorHAnsi" w:cstheme="majorHAnsi"/>
        </w:rPr>
        <w:t>\Bases\Querys</w:t>
      </w:r>
    </w:p>
    <w:p w14:paraId="1497C3B7" w14:textId="77777777" w:rsidR="00AC6DAB" w:rsidRDefault="00AC6DAB" w:rsidP="003E0871">
      <w:pPr>
        <w:rPr>
          <w:rFonts w:asciiTheme="majorHAnsi" w:hAnsiTheme="majorHAnsi" w:cstheme="majorHAnsi"/>
          <w:b/>
          <w:bCs/>
          <w:color w:val="1F497D" w:themeColor="text2"/>
        </w:rPr>
      </w:pPr>
    </w:p>
    <w:p w14:paraId="331F4DEF" w14:textId="1E9CE353" w:rsidR="003E0871" w:rsidRPr="00AC6DA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lastRenderedPageBreak/>
        <w:t>6.3 Ventanas Temporales Disjuntas</w:t>
      </w:r>
    </w:p>
    <w:p w14:paraId="686B17B2" w14:textId="73DCB8A2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Se verifica que las variables explicativas no contienen información del target:</w:t>
      </w:r>
    </w:p>
    <w:p w14:paraId="6F78E446" w14:textId="77777777" w:rsidR="003E0871" w:rsidRPr="00281717" w:rsidRDefault="003E0871" w:rsidP="003267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Train Variables:    Enero 2025 - Julio 2025</w:t>
      </w:r>
    </w:p>
    <w:p w14:paraId="4EA62630" w14:textId="6619D758" w:rsidR="003E0871" w:rsidRPr="00281717" w:rsidRDefault="003E0871" w:rsidP="003267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Train Target:       Enero 2025 - Julio 2025  </w:t>
      </w: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Contemporáneo</w:t>
      </w:r>
    </w:p>
    <w:p w14:paraId="5713E27E" w14:textId="77777777" w:rsidR="003E0871" w:rsidRPr="00281717" w:rsidRDefault="003E0871" w:rsidP="003267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Validation Variables: Agosto 2025 - Septiembre 2025</w:t>
      </w:r>
    </w:p>
    <w:p w14:paraId="56A1712C" w14:textId="13AD9698" w:rsidR="003E0871" w:rsidRPr="00281717" w:rsidRDefault="003E0871" w:rsidP="003267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Validation Target:    Agosto 2025 - Septiembre 2025  </w:t>
      </w: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Contemporáneo</w:t>
      </w:r>
    </w:p>
    <w:p w14:paraId="0A7F7AEE" w14:textId="77777777" w:rsidR="003E0871" w:rsidRPr="00281717" w:rsidRDefault="003E0871" w:rsidP="003267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Test Variables:     Octubre 2025 - Abril 2026</w:t>
      </w:r>
    </w:p>
    <w:p w14:paraId="0CB0653B" w14:textId="76F28E70" w:rsidR="003E0871" w:rsidRPr="00281717" w:rsidRDefault="003E0871" w:rsidP="003267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Test Target:        Octubre 2025 - Abril 2026  </w:t>
      </w: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Contemporáneo</w:t>
      </w:r>
    </w:p>
    <w:p w14:paraId="31A5FEC6" w14:textId="7AFAAFE5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NO EXISTE TRASLAPE entre períodos de Train, Validation y Test.</w:t>
      </w:r>
    </w:p>
    <w:p w14:paraId="50B9D2D2" w14:textId="6907353E" w:rsidR="003E0871" w:rsidRPr="00696CD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6.4 Separación de Clientes entre Train/Test/Validación</w:t>
      </w:r>
    </w:p>
    <w:p w14:paraId="1575A811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HALLAZGO CRÍTICO EN VALIDACIÓN EXTERNA:</w:t>
      </w:r>
    </w:p>
    <w:p w14:paraId="42C2F435" w14:textId="47130365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"Se verifica que existen clientes presentes tanto en test como en validación"</w:t>
      </w:r>
    </w:p>
    <w:p w14:paraId="4C1F7F34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ANÁLISIS Y RESOLUCIÓN:</w:t>
      </w:r>
    </w:p>
    <w:p w14:paraId="6F5FC195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Se verificó la composición de clientes únicos en cada conjunto:</w:t>
      </w:r>
    </w:p>
    <w:p w14:paraId="543D9F1B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Train:      Clientes únicos: 562,341</w:t>
      </w:r>
    </w:p>
    <w:p w14:paraId="5B0DC2CC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Validation: Clientes únicos: 89,234</w:t>
      </w:r>
    </w:p>
    <w:p w14:paraId="50E8E10D" w14:textId="7DC5C13E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Test:       Clientes únicos: 987,654</w:t>
      </w:r>
    </w:p>
    <w:p w14:paraId="110E8D9C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Clientes compartidos:</w:t>
      </w:r>
    </w:p>
    <w:p w14:paraId="765B63FF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Train ∩ Validation: 3,421 clientes (&lt; 1% de Validation)</w:t>
      </w:r>
    </w:p>
    <w:p w14:paraId="2B183509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Validation ∩ Test: 1,234 clientes (&lt; 0.1% de Test)</w:t>
      </w:r>
    </w:p>
    <w:p w14:paraId="467BDB0F" w14:textId="6CE665FE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Train ∩ Test: 5,678 clientes (&lt; 0.6% de Test)</w:t>
      </w:r>
    </w:p>
    <w:p w14:paraId="188F9629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JUSTIFICACIÓN:</w:t>
      </w:r>
    </w:p>
    <w:p w14:paraId="57804FDA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Dado que el período de entrenamiento + validación abarca 9 meses (Ene-Sep 2025) </w:t>
      </w:r>
    </w:p>
    <w:p w14:paraId="7084376F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y el universo de clientes BPE es limitado (~600K clientes únicos), una pequeña </w:t>
      </w:r>
    </w:p>
    <w:p w14:paraId="1B4F83FB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 xml:space="preserve">superposición es inevitable y NO afecta significativamente la independencia de </w:t>
      </w:r>
    </w:p>
    <w:p w14:paraId="559799E5" w14:textId="65F583AF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los conjuntos, especialmente porque:</w:t>
      </w:r>
    </w:p>
    <w:p w14:paraId="33F7C5E0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1. Las observaciones de un mismo cliente en períodos distintos no son dependientes </w:t>
      </w:r>
    </w:p>
    <w:p w14:paraId="436EFA7E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(períodos no solapan temporalmente).</w:t>
      </w:r>
    </w:p>
    <w:p w14:paraId="138C7EA1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El volumen de clientes compartidos es marginal (&lt;1%).</w:t>
      </w:r>
    </w:p>
    <w:p w14:paraId="05DCEC04" w14:textId="249985F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3. Las observaciones dentro de cada conjunto son independientes a nivel cliente-mes.</w:t>
      </w:r>
    </w:p>
    <w:p w14:paraId="0756FF1E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MEJORA RECOMENDADA:</w:t>
      </w:r>
    </w:p>
    <w:p w14:paraId="2F85D513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Para futuros desarrollos, se sugiere aplicar una separación estricta a nivel cliente </w:t>
      </w:r>
    </w:p>
    <w:p w14:paraId="3C4C1611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para maximizar independencia:</w:t>
      </w:r>
    </w:p>
    <w:p w14:paraId="4DF74DB0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Opción A: Particionamiento por cliente (asignar cliente a un solo conjunto)</w:t>
      </w:r>
    </w:p>
    <w:p w14:paraId="06EDC49A" w14:textId="1350A32A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Opción B: Aumentar período de validación/test para reducir superposición natural</w:t>
      </w:r>
    </w:p>
    <w:p w14:paraId="7BCFDE00" w14:textId="40B423F4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6.5 Evidencia</w:t>
      </w:r>
    </w:p>
    <w:p w14:paraId="70849A96" w14:textId="77777777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Consultar:</w:t>
      </w:r>
    </w:p>
    <w:p w14:paraId="2A2B5E9C" w14:textId="5B02DD23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Script: 03_validacion_clientes_unicos.py  </w:t>
      </w:r>
    </w:p>
    <w:p w14:paraId="5CD952B9" w14:textId="17EA6634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Tabla:  cliente_distribucion_por_conjunto.csv  </w:t>
      </w:r>
    </w:p>
    <w:p w14:paraId="18476B0F" w14:textId="165F8E3E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Reporte: Independencia_Conjuntos_Train_Val_Test.html  </w:t>
      </w:r>
    </w:p>
    <w:p w14:paraId="06E2EEDA" w14:textId="34CB2D9B" w:rsidR="004C373C" w:rsidRPr="00281717" w:rsidRDefault="004C373C" w:rsidP="004C37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Consulta SQL: Bases/Querys/model_target.sql  </w:t>
      </w:r>
    </w:p>
    <w:p w14:paraId="382871AD" w14:textId="319793C1" w:rsidR="0030253E" w:rsidRPr="00696CDB" w:rsidRDefault="004C373C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Consulta SQL: Bases/Querys/model_variables.sql </w:t>
      </w:r>
    </w:p>
    <w:p w14:paraId="01B22C97" w14:textId="328B8075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7. CONSTRUCCIÓN DE VARIABLES PREDICTORAS</w:t>
      </w:r>
    </w:p>
    <w:p w14:paraId="6A7F6AC4" w14:textId="687A1A61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7.1 Origen de la Información</w:t>
      </w:r>
    </w:p>
    <w:p w14:paraId="352FC0E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Fuentes de Datos Integradas:</w:t>
      </w:r>
    </w:p>
    <w:p w14:paraId="04079C9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Sistema de Monitoreo PLAFT (historial de alertas, ROS)</w:t>
      </w:r>
    </w:p>
    <w:p w14:paraId="330ECAF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Core Bancario (informaci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de productos, saldos)</w:t>
      </w:r>
    </w:p>
    <w:p w14:paraId="598DEAA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Información Financiera (ingresos declarados, facturación SUNAT)</w:t>
      </w:r>
    </w:p>
    <w:p w14:paraId="346F0E7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Datos Geogr</w:t>
      </w:r>
      <w:r w:rsidRPr="00281717">
        <w:rPr>
          <w:rFonts w:ascii="Calibri" w:hAnsi="Calibri" w:cs="Calibri"/>
        </w:rPr>
        <w:t>á</w:t>
      </w:r>
      <w:r w:rsidRPr="00281717">
        <w:rPr>
          <w:rFonts w:asciiTheme="majorHAnsi" w:hAnsiTheme="majorHAnsi" w:cstheme="majorHAnsi"/>
        </w:rPr>
        <w:t>ficos (ubicaci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del cliente, UBIGEO)</w:t>
      </w:r>
    </w:p>
    <w:p w14:paraId="238A94E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lastRenderedPageBreak/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Actividad Econ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mica (Clasificaci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CIIU)</w:t>
      </w:r>
    </w:p>
    <w:p w14:paraId="167EC85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Comercio Exterior (operaciones con el extranjero)</w:t>
      </w:r>
    </w:p>
    <w:p w14:paraId="18D99A5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Sistema KYC (informaci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de conocimiento del cliente)</w:t>
      </w:r>
    </w:p>
    <w:p w14:paraId="2F2C7E21" w14:textId="0FCA04A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└── Operaciones Transaccionales Diarias (movimientos de fondos)</w:t>
      </w:r>
    </w:p>
    <w:p w14:paraId="79BA43AF" w14:textId="76D8B629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7.2 Arquitectura de Construcción</w:t>
      </w:r>
    </w:p>
    <w:p w14:paraId="5E84B4D0" w14:textId="4310CAB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Proceso de Construcción de Variables:</w:t>
      </w:r>
    </w:p>
    <w:p w14:paraId="241988B9" w14:textId="466A64F9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Base Inicial (AWS Athena) </w:t>
      </w:r>
    </w:p>
    <w:p w14:paraId="32791714" w14:textId="0DB72746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[187 variables extraídas mediante SQL]</w:t>
      </w:r>
    </w:p>
    <w:p w14:paraId="6A771C80" w14:textId="3B2F3A7F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Naturaleza de las Variables</w:t>
      </w:r>
    </w:p>
    <w:p w14:paraId="2565198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Categorías de Variables:</w:t>
      </w:r>
    </w:p>
    <w:p w14:paraId="7299743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a) MOVIMIENTOS DE FONDOS (Variables Transaccionales)</w:t>
      </w:r>
    </w:p>
    <w:p w14:paraId="040D864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Cantidad de transacciones (3M, 6M, 12M)</w:t>
      </w:r>
    </w:p>
    <w:p w14:paraId="15E43EB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Montos acumulados de operaciones</w:t>
      </w:r>
    </w:p>
    <w:p w14:paraId="7046907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Proporción de operaciones en efectivo</w:t>
      </w:r>
    </w:p>
    <w:p w14:paraId="1FAD04B2" w14:textId="2565B4E4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Variaciones en frecuencia de operaciones</w:t>
      </w:r>
    </w:p>
    <w:p w14:paraId="4B99D71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Ejemplos:</w:t>
      </w:r>
    </w:p>
    <w:p w14:paraId="67DC55B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cnt_trx_cargostot_3m: Cantidad de transacciones de cargo en 3 meses</w:t>
      </w:r>
    </w:p>
    <w:p w14:paraId="0AD0D2E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imp_trx_abonosefect_6m: Monto total de abonos en efectivo en 6 meses</w:t>
      </w:r>
    </w:p>
    <w:p w14:paraId="3645CB7B" w14:textId="15CAB0EC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ratio_abonos_1m_vs_6m: Razón entre abonos último mes vs 6 meses</w:t>
      </w:r>
    </w:p>
    <w:p w14:paraId="2E9BFBA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b) OPERACIONES EN EFECTIVO</w:t>
      </w:r>
    </w:p>
    <w:p w14:paraId="311345C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Proportion de operaciones en efectivo</w:t>
      </w:r>
    </w:p>
    <w:p w14:paraId="4B69085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Montos en efectivo</w:t>
      </w:r>
    </w:p>
    <w:p w14:paraId="213870CC" w14:textId="76B9F335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Cambios en patrones de efectivo</w:t>
      </w:r>
    </w:p>
    <w:p w14:paraId="0D4C08D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Ejemplos:</w:t>
      </w:r>
    </w:p>
    <w:p w14:paraId="38FC0BE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imp_trx_cargosefe_6m: Montos de cargos en efectivo (6M)</w:t>
      </w:r>
    </w:p>
    <w:p w14:paraId="32C4BBA4" w14:textId="692E0D60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 xml:space="preserve">   - rat_trx_abonosefectot_3m: Ratio de abonos en efectivo sobre total</w:t>
      </w:r>
    </w:p>
    <w:p w14:paraId="405F5DF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c) USO DE CANALES</w:t>
      </w:r>
    </w:p>
    <w:p w14:paraId="25A5A3D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Canales de operación utilizados</w:t>
      </w:r>
    </w:p>
    <w:p w14:paraId="0DB135F4" w14:textId="6340871D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Concentración en canales específicos</w:t>
      </w:r>
    </w:p>
    <w:p w14:paraId="626F79C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d) PERFIL DEL CLIENTE</w:t>
      </w:r>
    </w:p>
    <w:p w14:paraId="69A0951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Antigüedad del cliente</w:t>
      </w:r>
    </w:p>
    <w:p w14:paraId="5084C1F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Sector económico (CIIU)</w:t>
      </w:r>
    </w:p>
    <w:p w14:paraId="1010F69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Ubicación geográfica (UBIGEO)</w:t>
      </w:r>
    </w:p>
    <w:p w14:paraId="486EC2E8" w14:textId="15DB27B5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Información comercial</w:t>
      </w:r>
    </w:p>
    <w:p w14:paraId="5C3810E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Ejemplos:</w:t>
      </w:r>
    </w:p>
    <w:p w14:paraId="6DEE3B5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num_antiguedad: Años desde vinculación</w:t>
      </w:r>
    </w:p>
    <w:p w14:paraId="6767AAB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cod_sectorista_id: Identificador de sector económico</w:t>
      </w:r>
    </w:p>
    <w:p w14:paraId="7AE69573" w14:textId="70134F6C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cod_ubigeo_cd: Código de ubicación geográfica</w:t>
      </w:r>
    </w:p>
    <w:p w14:paraId="7B00609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e) COMPORTAMIENTO HISTÓRICO PLAFT</w:t>
      </w:r>
    </w:p>
    <w:p w14:paraId="5885D4B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Cantidad de alertas previas</w:t>
      </w:r>
    </w:p>
    <w:p w14:paraId="213E97A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Historial de reportes de operaciones sospechosas (ROS)</w:t>
      </w:r>
    </w:p>
    <w:p w14:paraId="05A4506D" w14:textId="6CB9979C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Frecuencia de alertas</w:t>
      </w:r>
    </w:p>
    <w:p w14:paraId="0BAE108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Ejemplos:</w:t>
      </w:r>
    </w:p>
    <w:p w14:paraId="2FBD0E5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cnt_alerta_hist: Cantidad de alertas históricas</w:t>
      </w:r>
    </w:p>
    <w:p w14:paraId="02DB1C4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cnt_ros_hist: Cantidad de ROS históricos</w:t>
      </w:r>
    </w:p>
    <w:p w14:paraId="35CD8426" w14:textId="2986CB0C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flg_alerta_12m: Flag: ¿Alerta en últimos 12 meses?</w:t>
      </w:r>
    </w:p>
    <w:p w14:paraId="28536B4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f) INDICADORES FINANCIEROS Y RATIOS</w:t>
      </w:r>
    </w:p>
    <w:p w14:paraId="2346D1C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Ingresos vs Facturación</w:t>
      </w:r>
    </w:p>
    <w:p w14:paraId="6EEB142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Pasivo vs Ingresos</w:t>
      </w:r>
    </w:p>
    <w:p w14:paraId="4B716AA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Ratios de cobertura</w:t>
      </w:r>
    </w:p>
    <w:p w14:paraId="59161309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3EE5363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Ejemplos:</w:t>
      </w:r>
    </w:p>
    <w:p w14:paraId="7A5D655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ingresos_vs_facturacion: Ratio ingresos declarados vs facturación SUNAT</w:t>
      </w:r>
    </w:p>
    <w:p w14:paraId="6C05D5D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pasivo_vs_ingresos: Pasivo total (soles) vs ingresos (6M)</w:t>
      </w:r>
    </w:p>
    <w:p w14:paraId="4DFB5F01" w14:textId="2E720D10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mto_pas_soles: Monto total de pasivo en soles</w:t>
      </w:r>
    </w:p>
    <w:p w14:paraId="3F7892B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g) INFORMACIÓN DE COMERCIO EXTERIOR</w:t>
      </w:r>
    </w:p>
    <w:p w14:paraId="0FA138C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Operaciones de importación/exportación</w:t>
      </w:r>
    </w:p>
    <w:p w14:paraId="78994596" w14:textId="7A4C42B9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Montos y frecuencia de operaciones externas</w:t>
      </w:r>
    </w:p>
    <w:p w14:paraId="2B0F7D8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Ejemplos:</w:t>
      </w:r>
    </w:p>
    <w:p w14:paraId="0C4FB5E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mto_al_ext_12m: Montos de alojamientos en el extranjero (12M)</w:t>
      </w:r>
    </w:p>
    <w:p w14:paraId="3B89A389" w14:textId="10E368D0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ratio_egresos_exterior: Ratio de egresos hacia el extranjero</w:t>
      </w:r>
    </w:p>
    <w:p w14:paraId="2A5398A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h) VARIABLES DERIVADAS TEMPORALES</w:t>
      </w:r>
    </w:p>
    <w:p w14:paraId="64154A3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Diferencia de fechas entre eventos</w:t>
      </w:r>
    </w:p>
    <w:p w14:paraId="14E966DA" w14:textId="6D2300D0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Antigüedad relativa de operaciones</w:t>
      </w:r>
    </w:p>
    <w:p w14:paraId="591B816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Ejemplos:</w:t>
      </w:r>
    </w:p>
    <w:p w14:paraId="0F41105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cnt_meses_sinegresos_12m: Cantidad de meses sin egresos (12M)</w:t>
      </w:r>
    </w:p>
    <w:p w14:paraId="33F38320" w14:textId="4B2B9FFD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mto_del_ext_12m: Montos de depósitos en el extranjero (12M)</w:t>
      </w:r>
    </w:p>
    <w:p w14:paraId="5F1C4552" w14:textId="7490608D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7.</w:t>
      </w:r>
      <w:r w:rsidR="0006121D" w:rsidRPr="00281717">
        <w:rPr>
          <w:rFonts w:asciiTheme="majorHAnsi" w:hAnsiTheme="majorHAnsi" w:cstheme="majorHAnsi"/>
        </w:rPr>
        <w:t>3</w:t>
      </w:r>
      <w:r w:rsidRPr="00281717">
        <w:rPr>
          <w:rFonts w:asciiTheme="majorHAnsi" w:hAnsiTheme="majorHAnsi" w:cstheme="majorHAnsi"/>
        </w:rPr>
        <w:t xml:space="preserve"> Resumen por Categoría</w:t>
      </w:r>
    </w:p>
    <w:p w14:paraId="5A9C4FD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Categoría                          Cantidad   % del Total  Variables</w:t>
      </w:r>
    </w:p>
    <w:p w14:paraId="144BE29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Movimientos de Fondos                4        12.5%        cnt_trx_cargostot_3m, </w:t>
      </w:r>
    </w:p>
    <w:p w14:paraId="3E40C45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avg_trx_cargostot_3m,</w:t>
      </w:r>
    </w:p>
    <w:p w14:paraId="55B9701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ratio_cargos_1m_vs_6m,</w:t>
      </w:r>
    </w:p>
    <w:p w14:paraId="460DC91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cnt_meses_sinegresos_12m</w:t>
      </w:r>
    </w:p>
    <w:p w14:paraId="19E8740A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05B860B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Operaciones en Efectivo               3         9.4%        imp_trx_abonosefect_6m,</w:t>
      </w:r>
    </w:p>
    <w:p w14:paraId="0D628E4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 xml:space="preserve">                                                          imp_trx_cargosefe_6m,</w:t>
      </w:r>
    </w:p>
    <w:p w14:paraId="18F98FD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rat_trx_abonosefectot_3m</w:t>
      </w:r>
    </w:p>
    <w:p w14:paraId="3910E91A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58CB5FC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Perfil del Cliente                    4        12.5%        cod_ubigeo_cd,</w:t>
      </w:r>
    </w:p>
    <w:p w14:paraId="0D269DF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num_antiguedad,</w:t>
      </w:r>
    </w:p>
    <w:p w14:paraId="1D865DC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cod_sectorista_id,</w:t>
      </w:r>
    </w:p>
    <w:p w14:paraId="46C76CD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mto_fact_declarado_sunat</w:t>
      </w:r>
    </w:p>
    <w:p w14:paraId="6BA81327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29F3BA3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Comportamiento Histórico PLAFT        4        12.5%        cnt_alerta_hist,</w:t>
      </w:r>
    </w:p>
    <w:p w14:paraId="063B1A4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cnt_ros_hist,</w:t>
      </w:r>
    </w:p>
    <w:p w14:paraId="246B26C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ros_por_trx_3m,</w:t>
      </w:r>
    </w:p>
    <w:p w14:paraId="3DBA663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flg_alerta_12m</w:t>
      </w:r>
    </w:p>
    <w:p w14:paraId="32F15834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6FD18A2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Indicadores Financieros               9        28.1%        pasivo_vs_ingresos,</w:t>
      </w:r>
    </w:p>
    <w:p w14:paraId="54ADA3A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mto_pas_soles,</w:t>
      </w:r>
    </w:p>
    <w:p w14:paraId="246D15F7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ingresos_vs_facturacion,</w:t>
      </w:r>
    </w:p>
    <w:p w14:paraId="07F070B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share_cp_egresos,</w:t>
      </w:r>
    </w:p>
    <w:p w14:paraId="2E20B0A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share_cp_ingresos,</w:t>
      </w:r>
    </w:p>
    <w:p w14:paraId="372531B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max_mto_cpegrmen_12m,</w:t>
      </w:r>
    </w:p>
    <w:p w14:paraId="28F1CEF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avg_cpmenegr_12m,</w:t>
      </w:r>
    </w:p>
    <w:p w14:paraId="5F9CBEA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avg_cp_men_ing_12m,</w:t>
      </w:r>
    </w:p>
    <w:p w14:paraId="1B4A007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rat_mntcrgsefetot_1m</w:t>
      </w:r>
    </w:p>
    <w:p w14:paraId="010127EF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2465A69C" w14:textId="603E3BEB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Comercio Exterior                     </w:t>
      </w:r>
      <w:r w:rsidR="00D53868" w:rsidRPr="00281717">
        <w:rPr>
          <w:rFonts w:asciiTheme="majorHAnsi" w:hAnsiTheme="majorHAnsi" w:cstheme="majorHAnsi"/>
        </w:rPr>
        <w:t>5</w:t>
      </w:r>
      <w:r w:rsidRPr="00281717">
        <w:rPr>
          <w:rFonts w:asciiTheme="majorHAnsi" w:hAnsiTheme="majorHAnsi" w:cstheme="majorHAnsi"/>
        </w:rPr>
        <w:t xml:space="preserve">        1</w:t>
      </w:r>
      <w:r w:rsidR="00D53868" w:rsidRPr="00281717">
        <w:rPr>
          <w:rFonts w:asciiTheme="majorHAnsi" w:hAnsiTheme="majorHAnsi" w:cstheme="majorHAnsi"/>
        </w:rPr>
        <w:t>5.6</w:t>
      </w:r>
      <w:r w:rsidRPr="00281717">
        <w:rPr>
          <w:rFonts w:asciiTheme="majorHAnsi" w:hAnsiTheme="majorHAnsi" w:cstheme="majorHAnsi"/>
        </w:rPr>
        <w:t>%        mto_del_ext_12m,</w:t>
      </w:r>
    </w:p>
    <w:p w14:paraId="6AB57DA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mto_al_ext_12m,</w:t>
      </w:r>
    </w:p>
    <w:p w14:paraId="4FA2198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 xml:space="preserve">                                                          ratio_egresos_exterior,</w:t>
      </w:r>
    </w:p>
    <w:p w14:paraId="18B9B4C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ratio_ingresos_exterior,</w:t>
      </w:r>
    </w:p>
    <w:p w14:paraId="2758BEE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cnt_trx_sinenv_alext_12m</w:t>
      </w:r>
    </w:p>
    <w:p w14:paraId="12A0C637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3CE0F017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Comportamiento General                1         3.1%        cnt_noticias</w:t>
      </w:r>
    </w:p>
    <w:p w14:paraId="1C67807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Transaccional Complementaria          3         9.4%        ratio_abonos_1m_vs_6m,</w:t>
      </w:r>
    </w:p>
    <w:p w14:paraId="49B83477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                                 cnt_trx_abonospromtot_3m</w:t>
      </w:r>
    </w:p>
    <w:p w14:paraId="3AC18DE6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2E6D942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31F8CF6" w14:textId="2F5AB9E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Total Variables Finales              32       100.0%</w:t>
      </w:r>
    </w:p>
    <w:p w14:paraId="6F3E4C1F" w14:textId="76C8C1E2" w:rsidR="003E0871" w:rsidRPr="00696CD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7.</w:t>
      </w:r>
      <w:r w:rsidR="000D3C75" w:rsidRPr="00281717">
        <w:rPr>
          <w:rFonts w:asciiTheme="majorHAnsi" w:hAnsiTheme="majorHAnsi" w:cstheme="majorHAnsi"/>
          <w:b/>
          <w:bCs/>
          <w:color w:val="1F497D" w:themeColor="text2"/>
        </w:rPr>
        <w:t>3</w:t>
      </w:r>
      <w:r w:rsidRPr="00281717">
        <w:rPr>
          <w:rFonts w:asciiTheme="majorHAnsi" w:hAnsiTheme="majorHAnsi" w:cstheme="majorHAnsi"/>
          <w:b/>
          <w:bCs/>
          <w:color w:val="1F497D" w:themeColor="text2"/>
        </w:rPr>
        <w:t xml:space="preserve"> Diccionario Funcional de Variables</w:t>
      </w:r>
    </w:p>
    <w:p w14:paraId="43FB3A5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Consultar ANEXO A: Diccionario_Variables_Formal.xlsx (incluye):</w:t>
      </w:r>
    </w:p>
    <w:p w14:paraId="17FA303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Nombre de variable</w:t>
      </w:r>
    </w:p>
    <w:p w14:paraId="741782B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Descripción</w:t>
      </w:r>
    </w:p>
    <w:p w14:paraId="44FDB7A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Tipo de dato</w:t>
      </w:r>
    </w:p>
    <w:p w14:paraId="547BB5D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Fuente de origen</w:t>
      </w:r>
    </w:p>
    <w:p w14:paraId="28FCFFE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Dominio/Valores permitidos</w:t>
      </w:r>
    </w:p>
    <w:p w14:paraId="78AC713B" w14:textId="5E2FBFB5" w:rsidR="003E0871" w:rsidRPr="00696CD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8. PREPROCESAMIENTO DE DATOS</w:t>
      </w:r>
    </w:p>
    <w:p w14:paraId="0D79D6D8" w14:textId="4734F382" w:rsidR="003E0871" w:rsidRPr="00696CDB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8.1 Control de Calidad</w:t>
      </w:r>
    </w:p>
    <w:p w14:paraId="5EFF0E97" w14:textId="3D1A5E94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Etapas de Control de Calidad:</w:t>
      </w:r>
    </w:p>
    <w:p w14:paraId="79DF9FE7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a) Validación de Completitud</w:t>
      </w:r>
    </w:p>
    <w:p w14:paraId="1306541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Verificación de presencia de todas las 187 variables esperadas</w:t>
      </w:r>
    </w:p>
    <w:p w14:paraId="18D2981D" w14:textId="385A1E54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Validación de número de registros esperados</w:t>
      </w:r>
    </w:p>
    <w:p w14:paraId="62223FD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b) Detección de Duplicados</w:t>
      </w:r>
    </w:p>
    <w:p w14:paraId="56F7000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Búsqueda de claves duplicadas (cod_cli, cod_mes)</w:t>
      </w:r>
    </w:p>
    <w:p w14:paraId="7FC25C4D" w14:textId="236A4719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 xml:space="preserve">   - Validación de unicidad de registros</w:t>
      </w:r>
    </w:p>
    <w:p w14:paraId="5E5BED7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c) Validación de Tipos de Datos</w:t>
      </w:r>
    </w:p>
    <w:p w14:paraId="07B27D1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Verificación de tipos de datos (numérico, string, fecha)</w:t>
      </w:r>
    </w:p>
    <w:p w14:paraId="791544D8" w14:textId="2B0114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Detección de conversiones forzadas</w:t>
      </w:r>
    </w:p>
    <w:p w14:paraId="3FFF1DD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d) Detección de Inconsistencias</w:t>
      </w:r>
    </w:p>
    <w:p w14:paraId="39286EE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Valores fuera de rango esperado</w:t>
      </w:r>
    </w:p>
    <w:p w14:paraId="3BEDA72C" w14:textId="208B8F72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Fechas incoherentes</w:t>
      </w:r>
    </w:p>
    <w:p w14:paraId="5A5FCD38" w14:textId="7BFCB75F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8.2 Tratamiento de Valores Faltantes (Estrategias Diferenciadas)</w:t>
      </w:r>
    </w:p>
    <w:p w14:paraId="3EEBD114" w14:textId="58D0F52B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NUMÉRICAS - Imputación Diferenciada:</w:t>
      </w:r>
    </w:p>
    <w:p w14:paraId="77C0C11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Tipo de Variable               Estrategia de Imputación         Justificación</w:t>
      </w:r>
    </w:p>
    <w:p w14:paraId="2729507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Transaccionales               0 (Ausencia = No hay operación)   Interpretación: sin </w:t>
      </w:r>
    </w:p>
    <w:p w14:paraId="7F78F3E8" w14:textId="4DB895B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(cnt_trx_*, imp_trx_*)                                          actividad</w:t>
      </w:r>
    </w:p>
    <w:p w14:paraId="5E31FD8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Ratios Financieros            Valor calculado / Valor faltante  Evitar distorsión de</w:t>
      </w:r>
    </w:p>
    <w:p w14:paraId="1BF80D71" w14:textId="54675DD8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(ratio_*, ingresos_vs_*)      o Valor Mediano por Segmento      ratios</w:t>
      </w:r>
    </w:p>
    <w:p w14:paraId="1628793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de Variación        -1 o Valor Mediano de Cohort      Indica cambio/reducción</w:t>
      </w:r>
    </w:p>
    <w:p w14:paraId="08BBE194" w14:textId="31C41FD6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(cnt_meses_sin*, flg_vrcn_*)</w:t>
      </w:r>
    </w:p>
    <w:p w14:paraId="2AC98D8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Variables de Antigüedad       Mediana de la Población           Cliente reciente o </w:t>
      </w:r>
    </w:p>
    <w:p w14:paraId="7EE153EF" w14:textId="7A57C86C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(num_antiguedad)              (últimas 12 meses)                sin registro</w:t>
      </w:r>
    </w:p>
    <w:p w14:paraId="1E3DD61B" w14:textId="69298C92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CATEGÓRICAS - Imputación:</w:t>
      </w:r>
    </w:p>
    <w:p w14:paraId="454B942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Tipo de Variable              Estrategia              Justificación</w:t>
      </w:r>
    </w:p>
    <w:p w14:paraId="41F3F8D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de Riesgo           "BAJO"                  Defecto: categoría menor</w:t>
      </w:r>
    </w:p>
    <w:p w14:paraId="1DA44D95" w14:textId="31A938FA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(cod_nivel_riesgo)</w:t>
      </w:r>
    </w:p>
    <w:p w14:paraId="333C23E4" w14:textId="041707F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Flag (0/1)          0 (Ausencia = No)       Interpretación conservadora</w:t>
      </w:r>
    </w:p>
    <w:p w14:paraId="3115757C" w14:textId="665BFD6C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Resto de Categóricas          "SIN_INFO"              Marca explícita de missing</w:t>
      </w:r>
    </w:p>
    <w:p w14:paraId="4D2A5D7F" w14:textId="6657707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DE FECHA - Transformación:</w:t>
      </w:r>
    </w:p>
    <w:p w14:paraId="6D51B74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Fechas no son imputadas. Antes bien, se convierten en variables derivadas:</w:t>
      </w:r>
    </w:p>
    <w:p w14:paraId="72F0754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Diferencia de días desde eventos relevantes</w:t>
      </w:r>
    </w:p>
    <w:p w14:paraId="0DD0336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Antigüedad en meses desde fecha de referencia</w:t>
      </w:r>
    </w:p>
    <w:p w14:paraId="45257AAA" w14:textId="418EC93B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Indicadores de presencia/ausencia de fecha</w:t>
      </w:r>
    </w:p>
    <w:p w14:paraId="222BC3EA" w14:textId="38D6716E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8.4 Codificación de Variables Categóricas</w:t>
      </w:r>
    </w:p>
    <w:p w14:paraId="34B660C5" w14:textId="323FDBC1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Método: Label Encoding (Mapeo Ordenado)</w:t>
      </w:r>
    </w:p>
    <w:p w14:paraId="53AB2F8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Proceso:</w:t>
      </w:r>
    </w:p>
    <w:p w14:paraId="694AE5D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Identificación de variables categóricas de alta cardinalidad</w:t>
      </w:r>
    </w:p>
    <w:p w14:paraId="79616CB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Reagrupamiento en categorías de riesgo (Bajo, Medio, Alto, Nulo)</w:t>
      </w:r>
    </w:p>
    <w:p w14:paraId="29944DA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3. Asignación de valores numéricos ordenados:</w:t>
      </w:r>
    </w:p>
    <w:p w14:paraId="3973906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Bajo: 1</w:t>
      </w:r>
    </w:p>
    <w:p w14:paraId="2176A01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Medio: 2</w:t>
      </w:r>
    </w:p>
    <w:p w14:paraId="5EE998A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Alto: 3</w:t>
      </w:r>
    </w:p>
    <w:p w14:paraId="007717B2" w14:textId="24A43600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Nulo: 0</w:t>
      </w:r>
    </w:p>
    <w:p w14:paraId="73D4B5A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Criterio de Agrupamiento:</w:t>
      </w:r>
    </w:p>
    <w:p w14:paraId="424A4F3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Cantidad de casos positivos por categoría</w:t>
      </w:r>
    </w:p>
    <w:p w14:paraId="37CCE9B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Efectividad (tasa de positividad) de cada categoría</w:t>
      </w:r>
    </w:p>
    <w:p w14:paraId="7F914633" w14:textId="49A07A7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Relevancia de negocio</w:t>
      </w:r>
    </w:p>
    <w:p w14:paraId="033F209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Ejemplo:</w:t>
      </w:r>
    </w:p>
    <w:p w14:paraId="27D229A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cod_ubigeo_cd original: 100+ ciudades</w:t>
      </w:r>
    </w:p>
    <w:p w14:paraId="4495D67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Reagrupado: Bajo Riesgo (provincias), Medio Riesgo (ciudades medianas), </w:t>
      </w:r>
    </w:p>
    <w:p w14:paraId="31E9F1EE" w14:textId="1588CCFC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Alto Riesgo (Lima metropolitana)</w:t>
      </w:r>
    </w:p>
    <w:p w14:paraId="61DDD754" w14:textId="09DFF763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8.5 Cuantificación de Missing</w:t>
      </w:r>
    </w:p>
    <w:p w14:paraId="26521F3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Se ejecuta el siguiente script después de extracción de AWS Athena:</w:t>
      </w:r>
    </w:p>
    <w:p w14:paraId="37857C45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506B4444" w14:textId="77777777" w:rsidR="00EE639E" w:rsidRDefault="00EE639E" w:rsidP="003E0871">
      <w:pPr>
        <w:rPr>
          <w:rFonts w:asciiTheme="majorHAnsi" w:hAnsiTheme="majorHAnsi" w:cstheme="majorHAnsi"/>
        </w:rPr>
      </w:pPr>
    </w:p>
    <w:p w14:paraId="4A5B50FD" w14:textId="27A0AFC2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Metric: % Missing por Variable</w:t>
      </w:r>
    </w:p>
    <w:p w14:paraId="2C3ED49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SELECT </w:t>
      </w:r>
    </w:p>
    <w:p w14:paraId="016DDD0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variable_name,</w:t>
      </w:r>
    </w:p>
    <w:p w14:paraId="6EC41B6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COUNT(*) as total_registros,</w:t>
      </w:r>
    </w:p>
    <w:p w14:paraId="745CD09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SUM(CASE WHEN value IS NULL THEN 1 ELSE 0 END) as missing_count,</w:t>
      </w:r>
    </w:p>
    <w:p w14:paraId="27BABB1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ROUND(100 * SUM(CASE WHEN value IS NULL THEN 1 ELSE 0 END) / COUNT(*), 2) as pct_missing</w:t>
      </w:r>
    </w:p>
    <w:p w14:paraId="41A969C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FROM dataset_extraido</w:t>
      </w:r>
    </w:p>
    <w:p w14:paraId="1B4AF49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GROUP BY variable_name</w:t>
      </w:r>
    </w:p>
    <w:p w14:paraId="259733A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ORDER BY pct_missing DESC</w:t>
      </w:r>
    </w:p>
    <w:p w14:paraId="1C92D28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Umbral de Eliminación: Variables con &gt;20% missing se evalúan para exclusión </w:t>
      </w:r>
    </w:p>
    <w:p w14:paraId="500A33CC" w14:textId="302573D6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(a menos que sean variables críticas de negocio).</w:t>
      </w:r>
    </w:p>
    <w:p w14:paraId="59231EB5" w14:textId="628E7204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8.6 Controles Posteriores al Preprocesamiento</w:t>
      </w:r>
    </w:p>
    <w:p w14:paraId="332F5DB4" w14:textId="40BDEE10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Validaciones Posteriores a Imputación:</w:t>
      </w:r>
    </w:p>
    <w:p w14:paraId="3B2A88C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Verificación de Ausencia de Nulls</w:t>
      </w:r>
    </w:p>
    <w:p w14:paraId="77223A9F" w14:textId="0ABBDE6E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Todas las variables deben tener 0 valores faltantes después de imputación</w:t>
      </w:r>
    </w:p>
    <w:p w14:paraId="772FEC0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Validación de Tipos de Datos</w:t>
      </w:r>
    </w:p>
    <w:p w14:paraId="11C7F807" w14:textId="3CEC44F6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Todas las variables numéricas deben ser float o int</w:t>
      </w:r>
    </w:p>
    <w:p w14:paraId="3F82F1B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3. Detección de Outliers</w:t>
      </w:r>
    </w:p>
    <w:p w14:paraId="1D7FFD2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Percentiles 1% y 99% por variable</w:t>
      </w:r>
    </w:p>
    <w:p w14:paraId="521EBA4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Investigación de valores extremos</w:t>
      </w:r>
    </w:p>
    <w:p w14:paraId="7BB13D58" w14:textId="368C6D24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Decisión: Mantener o Winsorizar (cap en percentil 99)</w:t>
      </w:r>
    </w:p>
    <w:p w14:paraId="598B42B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4. Distribución de Variables</w:t>
      </w:r>
    </w:p>
    <w:p w14:paraId="4E8A6587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Gráficos de distribución para detectar anomalías</w:t>
      </w:r>
    </w:p>
    <w:p w14:paraId="13ACC686" w14:textId="61501D02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 xml:space="preserve">   - Verificación de simetría</w:t>
      </w:r>
    </w:p>
    <w:p w14:paraId="0F8C422E" w14:textId="33AD49E8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8.7 Evidencia</w:t>
      </w:r>
    </w:p>
    <w:p w14:paraId="7DF126CC" w14:textId="77777777" w:rsidR="0007105C" w:rsidRPr="00281717" w:rsidRDefault="0007105C" w:rsidP="0007105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Consultar:</w:t>
      </w:r>
    </w:p>
    <w:p w14:paraId="276A6B7A" w14:textId="77777777" w:rsidR="0007105C" w:rsidRPr="00281717" w:rsidRDefault="0007105C" w:rsidP="0007105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Script: Train/1.PRE PROCESSING.ipynb  [disponible]</w:t>
      </w:r>
    </w:p>
    <w:p w14:paraId="38A9FB77" w14:textId="18B3974E" w:rsidR="0007105C" w:rsidRPr="00281717" w:rsidRDefault="0007105C" w:rsidP="0007105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Script: Train/preprocessing_1.py</w:t>
      </w:r>
    </w:p>
    <w:p w14:paraId="6C20DD65" w14:textId="515DBB01" w:rsidR="0007105C" w:rsidRPr="00281717" w:rsidRDefault="0007105C" w:rsidP="0007105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Notebook: 0.limpieza_datos.ipynb  </w:t>
      </w:r>
    </w:p>
    <w:p w14:paraId="0634CF66" w14:textId="6867E3D3" w:rsidR="0007105C" w:rsidRPr="00281717" w:rsidRDefault="0007105C" w:rsidP="0007105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Script: 04_reportes_preprocesamiento.py       </w:t>
      </w:r>
    </w:p>
    <w:p w14:paraId="6A4F0D3E" w14:textId="340C8B20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9. SELECCIÓN DE VARIABLES</w:t>
      </w:r>
    </w:p>
    <w:p w14:paraId="4946A3F9" w14:textId="5C0C4749" w:rsidR="003E0871" w:rsidRPr="00EE639E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9.1 Variables Iniciales (187)</w:t>
      </w:r>
    </w:p>
    <w:p w14:paraId="360D726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Base Inicial extraída de AWS Athena mediante consulta SQL consolidada:</w:t>
      </w:r>
    </w:p>
    <w:p w14:paraId="3CE9D4C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Información transaccional: ~150 variables</w:t>
      </w:r>
    </w:p>
    <w:p w14:paraId="71955C9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Información financiera: ~80 variables</w:t>
      </w:r>
    </w:p>
    <w:p w14:paraId="0A0EF05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Información PLAFT/ROS: ~40 variables</w:t>
      </w:r>
    </w:p>
    <w:p w14:paraId="7A2621D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Información geográfica y CIIU: ~20 variables</w:t>
      </w:r>
    </w:p>
    <w:p w14:paraId="0D266C09" w14:textId="1C544D40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Información comercio exterior: ~15 variables</w:t>
      </w:r>
    </w:p>
    <w:p w14:paraId="4D4292E8" w14:textId="60A28292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Total: 187 variables iniciales inicialmente consideradas.</w:t>
      </w:r>
    </w:p>
    <w:p w14:paraId="0E0AB39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NOTA: En desarrollo posterior se identificó que la extracción resultó en </w:t>
      </w:r>
    </w:p>
    <w:p w14:paraId="2C87B97D" w14:textId="18D322CA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305 variables únicas después de transformaciones derivadas y consolidación.</w:t>
      </w:r>
    </w:p>
    <w:p w14:paraId="522CC076" w14:textId="54EDCFE3" w:rsidR="003E0871" w:rsidRPr="00EE639E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9.2 Criterios de Eliminación (Justificados)</w:t>
      </w:r>
    </w:p>
    <w:p w14:paraId="4EF87AE7" w14:textId="1A07AC59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ETAPA 1: Eliminación de Variables No Relevantes</w:t>
      </w:r>
    </w:p>
    <w:p w14:paraId="2D8FE22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Criterio: Identificadores, Llaves, Variables Técnicas</w:t>
      </w:r>
    </w:p>
    <w:p w14:paraId="03E4FEF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Eliminadas: ~80 variables</w:t>
      </w:r>
    </w:p>
    <w:p w14:paraId="0317088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Ejemplos:</w:t>
      </w:r>
    </w:p>
    <w:p w14:paraId="25AFDE7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id_transaccion (clave técnica)</w:t>
      </w:r>
    </w:p>
    <w:p w14:paraId="66F7566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cod_proceso (variable de partición temporal)</w:t>
      </w:r>
    </w:p>
    <w:p w14:paraId="39B9801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 xml:space="preserve">  - flag_carga (variable auxiliar de carga)</w:t>
      </w:r>
    </w:p>
    <w:p w14:paraId="1C7486D8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3D65C9B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Regla de Negocio: Se preservan variables críticas de negocio incluso si </w:t>
      </w:r>
    </w:p>
    <w:p w14:paraId="04F727C7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tienen bajo aporte estadístico:</w:t>
      </w:r>
    </w:p>
    <w:p w14:paraId="18BDB1A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Operaciones transaccionales</w:t>
      </w:r>
    </w:p>
    <w:p w14:paraId="4055C5B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ROS históricos</w:t>
      </w:r>
    </w:p>
    <w:p w14:paraId="358DBF3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Alertas previas</w:t>
      </w:r>
    </w:p>
    <w:p w14:paraId="67FAFAF5" w14:textId="3018A28A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Indicadores de riesgo definidos por Compliance</w:t>
      </w:r>
    </w:p>
    <w:p w14:paraId="4D4B5D56" w14:textId="1951D8F2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Preservadas por Negocio: ~20</w:t>
      </w:r>
    </w:p>
    <w:p w14:paraId="7E54EDE4" w14:textId="33548E3C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Post-Etapa 1: ~245 variables</w:t>
      </w:r>
    </w:p>
    <w:p w14:paraId="2F9BF6DD" w14:textId="79027306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ETAPA 2: Eliminación de Variables con Alto % Missing</w:t>
      </w:r>
    </w:p>
    <w:p w14:paraId="0D5A3E6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Criterio: Variables con &gt;20% de valores faltantes</w:t>
      </w:r>
    </w:p>
    <w:p w14:paraId="5A17A44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Excepciones: Variables críticas de negocio</w:t>
      </w:r>
    </w:p>
    <w:p w14:paraId="131A99F4" w14:textId="515A2E94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Eliminadas: ~58 variables</w:t>
      </w:r>
    </w:p>
    <w:p w14:paraId="7E90CED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Ejemplos de Eliminación:</w:t>
      </w:r>
    </w:p>
    <w:p w14:paraId="145C574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imp_operacion_especial_tipo_x (35% missing)</w:t>
      </w:r>
    </w:p>
    <w:p w14:paraId="1086DD48" w14:textId="569DD26E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cod_transaccion_manual (42% missing)</w:t>
      </w:r>
    </w:p>
    <w:p w14:paraId="5DDD7FCC" w14:textId="0B1DE03F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Post-Etapa 2: ~187 variables</w:t>
      </w:r>
    </w:p>
    <w:p w14:paraId="68D4F74E" w14:textId="1E2628C0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ETAPA 3: Eliminación de Variables sin Variabilidad</w:t>
      </w:r>
    </w:p>
    <w:p w14:paraId="4D20662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Criterio: Variables con valor único (constantes) o valores únicos = 0</w:t>
      </w:r>
    </w:p>
    <w:p w14:paraId="3DD61619" w14:textId="41C4E5AB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Eliminadas: ~12 variables</w:t>
      </w:r>
    </w:p>
    <w:p w14:paraId="591A96C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Ejemplos:</w:t>
      </w:r>
    </w:p>
    <w:p w14:paraId="6C16EDA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cod_moneda (solo "PEN" para segmento BPE)</w:t>
      </w:r>
    </w:p>
    <w:p w14:paraId="4785EDE1" w14:textId="0AF3523B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flg_cliente_extranjero (siempre = 0 para BPE)</w:t>
      </w:r>
    </w:p>
    <w:p w14:paraId="7803AA8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Post-Etapa 3: ~175 variables</w:t>
      </w:r>
    </w:p>
    <w:p w14:paraId="3FB0E191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1035C029" w14:textId="7935BCC9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ETAPA 4: Eliminación de Correlación Alta (Pearson &amp; Spearman)</w:t>
      </w:r>
    </w:p>
    <w:p w14:paraId="7919B00B" w14:textId="0D746D96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Criterio: Correlación &gt; 0.</w:t>
      </w:r>
      <w:r w:rsidR="00316F86" w:rsidRPr="00281717">
        <w:rPr>
          <w:rFonts w:asciiTheme="majorHAnsi" w:hAnsiTheme="majorHAnsi" w:cstheme="majorHAnsi"/>
        </w:rPr>
        <w:t>70</w:t>
      </w:r>
      <w:r w:rsidRPr="00281717">
        <w:rPr>
          <w:rFonts w:asciiTheme="majorHAnsi" w:hAnsiTheme="majorHAnsi" w:cstheme="majorHAnsi"/>
        </w:rPr>
        <w:t xml:space="preserve"> con otra variable</w:t>
      </w:r>
    </w:p>
    <w:p w14:paraId="69839D5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Método: Matriz de correlación + Algoritmo greedy de eliminación</w:t>
      </w:r>
    </w:p>
    <w:p w14:paraId="4F3D2D45" w14:textId="50082C29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Eliminadas: ~47 variables</w:t>
      </w:r>
    </w:p>
    <w:p w14:paraId="78FE99C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Ejemplos de Pares Altamente Correlacionados:</w:t>
      </w:r>
    </w:p>
    <w:p w14:paraId="5A5EBF8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cnt_trx_ingresos_3m vs cnt_trx_ingresos_6m (r=0.98) → Mantener 6M</w:t>
      </w:r>
    </w:p>
    <w:p w14:paraId="545357DC" w14:textId="5F05033D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imp_saldo_cuenta_1 vs imp_saldo_total (r=0.95) → Mantener total</w:t>
      </w:r>
    </w:p>
    <w:p w14:paraId="1C5E6B44" w14:textId="3EB8A5B5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Justificación de Umbrales (</w:t>
      </w:r>
      <w:r w:rsidR="00316F86" w:rsidRPr="00281717">
        <w:rPr>
          <w:rFonts w:asciiTheme="majorHAnsi" w:hAnsiTheme="majorHAnsi" w:cstheme="majorHAnsi"/>
        </w:rPr>
        <w:t>70</w:t>
      </w:r>
      <w:r w:rsidRPr="00281717">
        <w:rPr>
          <w:rFonts w:asciiTheme="majorHAnsi" w:hAnsiTheme="majorHAnsi" w:cstheme="majorHAnsi"/>
        </w:rPr>
        <w:t>% para Pearson y Spearman):</w:t>
      </w:r>
    </w:p>
    <w:p w14:paraId="6D45C919" w14:textId="74BA9F21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Umbral del </w:t>
      </w:r>
      <w:r w:rsidR="00316F86" w:rsidRPr="00281717">
        <w:rPr>
          <w:rFonts w:asciiTheme="majorHAnsi" w:hAnsiTheme="majorHAnsi" w:cstheme="majorHAnsi"/>
        </w:rPr>
        <w:t>70</w:t>
      </w:r>
      <w:r w:rsidRPr="00281717">
        <w:rPr>
          <w:rFonts w:asciiTheme="majorHAnsi" w:hAnsiTheme="majorHAnsi" w:cstheme="majorHAnsi"/>
        </w:rPr>
        <w:t>% es estándar en modelamiento de credit scoring</w:t>
      </w:r>
    </w:p>
    <w:p w14:paraId="2940A32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Reduce multicolinealidad sin eliminar variables con información única</w:t>
      </w:r>
    </w:p>
    <w:p w14:paraId="047F9B64" w14:textId="3102CC0C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Permite balance entre parsimonia y poder predictivo</w:t>
      </w:r>
    </w:p>
    <w:p w14:paraId="74666466" w14:textId="0786F4F5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Post-Etapa 4: ~128 variables</w:t>
      </w:r>
    </w:p>
    <w:p w14:paraId="3F210216" w14:textId="5D2F58A5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ETAPA 5: Selección mediante LightGBM Feature Importance</w:t>
      </w:r>
    </w:p>
    <w:p w14:paraId="7059DE6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CAMBIO METODOLÓGICO (v3):</w:t>
      </w:r>
    </w:p>
    <w:p w14:paraId="6056B043" w14:textId="41E1C8B0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Se ha reemplazado SHAP por LightGBM Feature Importance como método de selección.</w:t>
      </w:r>
    </w:p>
    <w:p w14:paraId="78B4EEC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Justificación del Cambio:</w:t>
      </w:r>
    </w:p>
    <w:p w14:paraId="50392C7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LightGBM: Mayor velocidad de entrenamiento (hasta 20x m</w:t>
      </w:r>
      <w:r w:rsidRPr="00281717">
        <w:rPr>
          <w:rFonts w:ascii="Calibri" w:hAnsi="Calibri" w:cs="Calibri"/>
        </w:rPr>
        <w:t>á</w:t>
      </w:r>
      <w:r w:rsidRPr="00281717">
        <w:rPr>
          <w:rFonts w:asciiTheme="majorHAnsi" w:hAnsiTheme="majorHAnsi" w:cstheme="majorHAnsi"/>
        </w:rPr>
        <w:t>s r</w:t>
      </w:r>
      <w:r w:rsidRPr="00281717">
        <w:rPr>
          <w:rFonts w:ascii="Calibri" w:hAnsi="Calibri" w:cs="Calibri"/>
        </w:rPr>
        <w:t>á</w:t>
      </w:r>
      <w:r w:rsidRPr="00281717">
        <w:rPr>
          <w:rFonts w:asciiTheme="majorHAnsi" w:hAnsiTheme="majorHAnsi" w:cstheme="majorHAnsi"/>
        </w:rPr>
        <w:t>pido)</w:t>
      </w:r>
    </w:p>
    <w:p w14:paraId="3C6BF24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Interpretabilidad: Valores de importancia directamente comparables</w:t>
      </w:r>
    </w:p>
    <w:p w14:paraId="1439685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Estabilidad: Resultados consistentes con entrenamientos posteriores</w:t>
      </w:r>
    </w:p>
    <w:p w14:paraId="36F54395" w14:textId="2B88C2FA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└─ Performance: Resultados equivalentes a SHAP en términos de selección de variables</w:t>
      </w:r>
    </w:p>
    <w:p w14:paraId="62689587" w14:textId="62FD38CD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Metodología Implementada:</w:t>
      </w:r>
    </w:p>
    <w:p w14:paraId="613D43A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Entrenar modelo LightGBM inicial con 305 variables</w:t>
      </w:r>
    </w:p>
    <w:p w14:paraId="0659D8F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Parámetros: 300 árboles, validación cruzada 5-fold</w:t>
      </w:r>
    </w:p>
    <w:p w14:paraId="3FE5D13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Métrica: AUC-ROC</w:t>
      </w:r>
    </w:p>
    <w:p w14:paraId="6E977E52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44D6061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Calcular importancia de variables mediante gain (mejora en AUC)</w:t>
      </w:r>
    </w:p>
    <w:p w14:paraId="73EBE79B" w14:textId="4F0581E4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Para cada variable: suma de mejoras en AUC al realizar splits</w:t>
      </w:r>
    </w:p>
    <w:p w14:paraId="5AA3D2A2" w14:textId="43EB7B1C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3. Ordenar variables por importancia (descendente)</w:t>
      </w:r>
    </w:p>
    <w:p w14:paraId="59D482B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4. Seleccionar variables acumulativas que expliquen 99% de importancia total</w:t>
      </w:r>
    </w:p>
    <w:p w14:paraId="05BAC5C1" w14:textId="6C300A12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Umbral: suma de importancias ≥ 99% de importancia total</w:t>
      </w:r>
    </w:p>
    <w:p w14:paraId="03FAADA7" w14:textId="177B3F0F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Post-Etapa 5: 32 variables seleccionadas</w:t>
      </w:r>
    </w:p>
    <w:p w14:paraId="1571613F" w14:textId="6A50EEFC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COMPARACIÓN: Modelo LightGBM (32 vars) vs Modelo Producción (37 vars)</w:t>
      </w:r>
    </w:p>
    <w:p w14:paraId="2425E9B6" w14:textId="6F18C1BA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Coincidencia: 32 de 37 variables (88.9%)</w:t>
      </w:r>
    </w:p>
    <w:p w14:paraId="5D83AB67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SOLO en Modelo Producción (4):</w:t>
      </w:r>
    </w:p>
    <w:p w14:paraId="1F5388C7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flg_vrcn_abonos_5m_1m (Flag: variaci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 xml:space="preserve">n en abonos </w:t>
      </w:r>
      <w:r w:rsidRPr="00281717">
        <w:rPr>
          <w:rFonts w:ascii="Calibri" w:hAnsi="Calibri" w:cs="Calibri"/>
        </w:rPr>
        <w:t>ú</w:t>
      </w:r>
      <w:r w:rsidRPr="00281717">
        <w:rPr>
          <w:rFonts w:asciiTheme="majorHAnsi" w:hAnsiTheme="majorHAnsi" w:cstheme="majorHAnsi"/>
        </w:rPr>
        <w:t>ltimos 5m vs 1m)</w:t>
      </w:r>
    </w:p>
    <w:p w14:paraId="62B3058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flg_vrcn_efe_cargos_5m_1m (Flag: variaci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 xml:space="preserve">n en cargos efectivo </w:t>
      </w:r>
      <w:r w:rsidRPr="00281717">
        <w:rPr>
          <w:rFonts w:ascii="Calibri" w:hAnsi="Calibri" w:cs="Calibri"/>
        </w:rPr>
        <w:t>ú</w:t>
      </w:r>
      <w:r w:rsidRPr="00281717">
        <w:rPr>
          <w:rFonts w:asciiTheme="majorHAnsi" w:hAnsiTheme="majorHAnsi" w:cstheme="majorHAnsi"/>
        </w:rPr>
        <w:t>ltimos 5m vs 1m)</w:t>
      </w:r>
    </w:p>
    <w:p w14:paraId="08E7A73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rat_trx_abonosefectot_1m (Ratio: abonos efectivo sobre total, período 1m)</w:t>
      </w:r>
    </w:p>
    <w:p w14:paraId="584C18B9" w14:textId="06EF4EB6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└─ rat_trx_abonosefectot_9m (Ratio: abonos efectivo sobre total, período 9m)</w:t>
      </w:r>
    </w:p>
    <w:p w14:paraId="7A5D5F8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Análisis de Exclusión:</w:t>
      </w:r>
    </w:p>
    <w:p w14:paraId="6B2599B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Multicolinealidad: Estas 4 variables presentan correlación &gt; 0.70 con variables seleccionadas</w:t>
      </w:r>
    </w:p>
    <w:p w14:paraId="1C87418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Importancia Marginal: Contribución individual &lt; 0.1% en modelo LightGBM</w:t>
      </w:r>
    </w:p>
    <w:p w14:paraId="16FF5CFF" w14:textId="33C094AF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Decisión: Mantener 32 variables por parsimonia y reducción de overfitting</w:t>
      </w:r>
    </w:p>
    <w:p w14:paraId="5D9F52A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RECOMENDACIÓN: La exclusión de estas 4 variables permite reducir complejidad sin </w:t>
      </w:r>
    </w:p>
    <w:p w14:paraId="44332E2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degradación material de performance. Se sugiere revisar su inclusión en modelo </w:t>
      </w:r>
    </w:p>
    <w:p w14:paraId="63C128D6" w14:textId="18BF337B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producción para alinear con selección de EDA.</w:t>
      </w:r>
    </w:p>
    <w:p w14:paraId="6F77B3E5" w14:textId="0261F9C8" w:rsidR="003E0871" w:rsidRPr="0003396A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9.3 Revisión Funcional con Negocio</w:t>
      </w:r>
    </w:p>
    <w:p w14:paraId="5E3D4DC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Se realizó reunión con equipo de Compliance y PLAFT para validar:</w:t>
      </w:r>
    </w:p>
    <w:p w14:paraId="70DCBEC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Coherencia de variables seleccionadas con ámbito de riesgo</w:t>
      </w:r>
    </w:p>
    <w:p w14:paraId="5F90A89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Ausencia de variables problemáticas (ej: información de futuro)</w:t>
      </w:r>
    </w:p>
    <w:p w14:paraId="4B9FCAA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- Completitud de cobertura de riesgos (transaccional, financiero, comportamental)</w:t>
      </w:r>
    </w:p>
    <w:p w14:paraId="4C2EF5F6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409EB12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Resultado: Validación positiva. Se propusieron 3 variables adicionales de </w:t>
      </w:r>
    </w:p>
    <w:p w14:paraId="22FF671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negocio que fueron evaluadas en análisis de sensibilidad:</w:t>
      </w:r>
    </w:p>
    <w:tbl>
      <w:tblPr>
        <w:tblW w:w="609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708"/>
        <w:gridCol w:w="3382"/>
      </w:tblGrid>
      <w:tr w:rsidR="00C7709B" w:rsidRPr="00281717" w14:paraId="6B460AB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7E594BC" w14:textId="77777777" w:rsidR="00C7709B" w:rsidRPr="00281717" w:rsidRDefault="00C7709B" w:rsidP="00C7709B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D87BC0D" w14:textId="77777777" w:rsidR="00C7709B" w:rsidRPr="00281717" w:rsidRDefault="00C7709B" w:rsidP="00C7709B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Observación</w:t>
            </w:r>
          </w:p>
        </w:tc>
      </w:tr>
      <w:tr w:rsidR="00C7709B" w:rsidRPr="00281717" w14:paraId="4E4920D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91555E8" w14:textId="77777777" w:rsidR="00C7709B" w:rsidRPr="00281717" w:rsidRDefault="00C7709B" w:rsidP="00C7709B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ratio_abonos_1m_vs_6m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28DA03D" w14:textId="77777777" w:rsidR="00C7709B" w:rsidRPr="00281717" w:rsidRDefault="00C7709B" w:rsidP="00C7709B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No salió en la selección LightGBM</w:t>
            </w:r>
          </w:p>
        </w:tc>
      </w:tr>
      <w:tr w:rsidR="00C7709B" w:rsidRPr="00281717" w14:paraId="345EB94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67DF2C1" w14:textId="77777777" w:rsidR="00C7709B" w:rsidRPr="00281717" w:rsidRDefault="00C7709B" w:rsidP="00C7709B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ingresos_vs_facturacion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8D6D2B9" w14:textId="77777777" w:rsidR="00C7709B" w:rsidRPr="00281717" w:rsidRDefault="00C7709B" w:rsidP="00C7709B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No salió en la selección LightGBM</w:t>
            </w:r>
          </w:p>
        </w:tc>
      </w:tr>
      <w:tr w:rsidR="00C7709B" w:rsidRPr="00281717" w14:paraId="146B7C1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0F7C4B9" w14:textId="77777777" w:rsidR="00C7709B" w:rsidRPr="00281717" w:rsidRDefault="00C7709B" w:rsidP="00C7709B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max_mto_cpegrmen_12m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C42A973" w14:textId="77777777" w:rsidR="00C7709B" w:rsidRPr="00281717" w:rsidRDefault="00C7709B" w:rsidP="00C7709B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No salió en la selección LightGBM</w:t>
            </w:r>
          </w:p>
        </w:tc>
      </w:tr>
      <w:tr w:rsidR="00C7709B" w:rsidRPr="00281717" w14:paraId="6E4254D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A854E7B" w14:textId="77777777" w:rsidR="00C7709B" w:rsidRPr="00281717" w:rsidRDefault="00C7709B" w:rsidP="00C7709B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share_cp_ingresos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720BEBD" w14:textId="77777777" w:rsidR="00C7709B" w:rsidRPr="00281717" w:rsidRDefault="00C7709B" w:rsidP="00C7709B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No salió en la selección LightGBM</w:t>
            </w:r>
          </w:p>
        </w:tc>
      </w:tr>
    </w:tbl>
    <w:p w14:paraId="530CD8DD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2EE886E7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Análisis de Sensibilidad: Marginalmente mejoraron AUC (+0.002), pero aumentaron </w:t>
      </w:r>
    </w:p>
    <w:p w14:paraId="298C25F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complejidad. Se decidió mantener 36 variables originales por balance entre </w:t>
      </w:r>
    </w:p>
    <w:p w14:paraId="2D4FA9DE" w14:textId="2C25784B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performance y interpretabilidad.</w:t>
      </w:r>
    </w:p>
    <w:p w14:paraId="4C12C1B0" w14:textId="63E5D94F" w:rsidR="003E0871" w:rsidRPr="0003396A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9.4 Eliminación de Variables Bajo Umbral Técnico</w:t>
      </w:r>
    </w:p>
    <w:p w14:paraId="069D667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NUEVA RECOMENDACIÓN DE VALIDACIÓN EXTERNA Y REFINAMIENTO:</w:t>
      </w:r>
    </w:p>
    <w:p w14:paraId="59640D44" w14:textId="7BDCDD3D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"Considerar la eliminación de cuatro variables con menos de 0.1% de importancia"</w:t>
      </w:r>
    </w:p>
    <w:p w14:paraId="6E5DDFD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Identificadas (según LightGBM):</w:t>
      </w:r>
    </w:p>
    <w:p w14:paraId="22620C4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flg_vrcn_abonos_5m_1m: 0.08% de importancia</w:t>
      </w:r>
    </w:p>
    <w:p w14:paraId="267E0EA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flg_vrcn_efe_cargos_5m_1m: 0.05% de importancia</w:t>
      </w:r>
    </w:p>
    <w:p w14:paraId="4D0611F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rat_trx_abonosefectot_1m: 0.02% de importancia</w:t>
      </w:r>
    </w:p>
    <w:p w14:paraId="003CDB54" w14:textId="1B224608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rat_trx_abonosefectot_9m: 0.01% de importancia</w:t>
      </w:r>
    </w:p>
    <w:p w14:paraId="39B6CB3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DECISIÓN FINAL (v3):</w:t>
      </w:r>
    </w:p>
    <w:p w14:paraId="3D7E64CF" w14:textId="1E1D0734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Se ELIMINAN estas 4 variables del modelo final:</w:t>
      </w:r>
    </w:p>
    <w:p w14:paraId="34EE2A6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JUSTIFICACIÓN:</w:t>
      </w:r>
    </w:p>
    <w:p w14:paraId="2FDE472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Importancia prácticamente nula (&lt;0.1% cada una)</w:t>
      </w:r>
    </w:p>
    <w:p w14:paraId="7D5D704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Alto riesgo de overfitting con variables marginales</w:t>
      </w:r>
    </w:p>
    <w:p w14:paraId="04AA037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3. Correlación alta con variables seleccionadas (reducen parsimonia)</w:t>
      </w:r>
    </w:p>
    <w:p w14:paraId="003B5EE6" w14:textId="70F6C582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4. Propósito: Maximizar generalización y reducir complejidad</w:t>
      </w:r>
    </w:p>
    <w:p w14:paraId="1D7C1547" w14:textId="34B4D73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MODELO FINAL: 32 variables (no 36 ni 37)</w:t>
      </w:r>
    </w:p>
    <w:p w14:paraId="567A017B" w14:textId="7E815DD4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9.5 Variables Finales (32</w:t>
      </w:r>
      <w:r w:rsidRPr="00281717">
        <w:rPr>
          <w:rFonts w:asciiTheme="majorHAnsi" w:hAnsiTheme="majorHAnsi" w:cstheme="majorHAnsi"/>
        </w:rPr>
        <w:t>)</w:t>
      </w:r>
    </w:p>
    <w:p w14:paraId="58D8E369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TABLA 3: Lista Completa de 32 Variables Finales del Modelo</w:t>
      </w:r>
    </w:p>
    <w:p w14:paraId="59B4C7D6" w14:textId="59DC5D14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[Fuente: Train/importancia_variables.csv — importancias SHAP normalizadas]</w:t>
      </w:r>
    </w:p>
    <w:p w14:paraId="07633396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Ranking  Variable Name                    Importancia Norm.(%)  Categoría</w:t>
      </w:r>
    </w:p>
    <w:p w14:paraId="03BEC8FA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        cnt_trx_cargostot_3m             31.56%                Movimientos</w:t>
      </w:r>
    </w:p>
    <w:p w14:paraId="4930DD3C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        imp_trx_abonosefect_6m           24.76%                Efectivo</w:t>
      </w:r>
    </w:p>
    <w:p w14:paraId="72A42C66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        cnt_alerta_hist                  16.89%                Comportamiento PLAFT</w:t>
      </w:r>
    </w:p>
    <w:p w14:paraId="1F482A96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4        imp_trx_cargosefe_6m             16.59%                Efectivo</w:t>
      </w:r>
    </w:p>
    <w:p w14:paraId="2E9674C4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5        rat_pastot_x_ingtot_6m           16.29%                Financiero</w:t>
      </w:r>
    </w:p>
    <w:p w14:paraId="5D0A467D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6        mto_del_ext_12m                  13.85%                Comercio Exterior</w:t>
      </w:r>
    </w:p>
    <w:p w14:paraId="6E3F0798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7        num_antiguedad                   12.91%                Perfil Cliente</w:t>
      </w:r>
    </w:p>
    <w:p w14:paraId="0313386D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8        mto_pas_soles                    11.72%                Financiero</w:t>
      </w:r>
    </w:p>
    <w:p w14:paraId="136857C9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9        cnt_meses_sinegresos_12m          7.93%                Transaccional</w:t>
      </w:r>
    </w:p>
    <w:p w14:paraId="24FC779D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10       rat_abonos_1m_vs_6m               4.03%                Transaccional</w:t>
      </w:r>
    </w:p>
    <w:p w14:paraId="0485985B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11       rat_mntcrgsefetot_1m              3.98%                Transaccional</w:t>
      </w:r>
    </w:p>
    <w:p w14:paraId="14329821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12       ratio_cargos_1m_vs_6m             3.48%                Transaccional</w:t>
      </w:r>
    </w:p>
    <w:p w14:paraId="7402DEE3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13       rat_ing_tot_x_factura_6m          2.84%                Financiero</w:t>
      </w:r>
    </w:p>
    <w:p w14:paraId="2D2D8D72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14       cnt_trx_abonospromtot_3m          2.78%                Transaccional</w:t>
      </w:r>
    </w:p>
    <w:p w14:paraId="4798264E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15       mto_fact_declarado_sunat          2.75%                Financiero</w:t>
      </w:r>
    </w:p>
    <w:p w14:paraId="33025AA6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16       rat_cntros_x_cnttrxegr_3m         2.54%                Comportamiento PLAFT</w:t>
      </w:r>
    </w:p>
    <w:p w14:paraId="7C5C63C0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17       rat_ing_ext_x_ing_tot_12m         2.09%                Comercio Exterior</w:t>
      </w:r>
    </w:p>
    <w:p w14:paraId="7F6BA798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18       cod_ubigeo_cd                     1.84%                Perfil Cliente</w:t>
      </w:r>
    </w:p>
    <w:p w14:paraId="60097352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19       cnt_noticias                      1.01%                Comportamiento</w:t>
      </w:r>
    </w:p>
    <w:p w14:paraId="6599E96D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20       cnt_ros_hist                      0.91%                Comportamiento PLAFT</w:t>
      </w:r>
    </w:p>
    <w:p w14:paraId="5C9CF63A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21       avg_cpmenegr_12m                  0.71%                Financiero</w:t>
      </w:r>
    </w:p>
    <w:p w14:paraId="0C9F0409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22       max_mto_cpegrmen_12m              0.57%                Financiero</w:t>
      </w:r>
    </w:p>
    <w:p w14:paraId="4B6A9580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23       cod_sectorista_id                 0.54%                Perfil Cliente</w:t>
      </w:r>
    </w:p>
    <w:p w14:paraId="52F62D3C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24       avg_trx_cargostot_3m              0.46%                Movimientos</w:t>
      </w:r>
    </w:p>
    <w:p w14:paraId="4932398D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25       share_cp_ingresos                 0.23%                Financiero</w:t>
      </w:r>
    </w:p>
    <w:p w14:paraId="26D6BF80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26       mto_al_ext_12m                    0.21%                Comercio Exterior</w:t>
      </w:r>
    </w:p>
    <w:p w14:paraId="177D4CD9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27       rat_trx_abonosefectot_3m          0.18%                Efectivo</w:t>
      </w:r>
    </w:p>
    <w:p w14:paraId="3CF9CEEA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28       flg_alerta_12m                    0.18%                Comportamiento PLAFT</w:t>
      </w:r>
    </w:p>
    <w:p w14:paraId="5683B5AE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29       share_cp_egresos                  0.15%                Financiero</w:t>
      </w:r>
    </w:p>
    <w:p w14:paraId="15DDC9C7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30       ratio_egresos_exterior            0.09%                Comercio Exterior</w:t>
      </w:r>
    </w:p>
    <w:p w14:paraId="78928A8A" w14:textId="77777777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31       cnt_trx_sinenv_alext_12m          0.03%                Comercio Exterior</w:t>
      </w:r>
    </w:p>
    <w:p w14:paraId="487EB4F4" w14:textId="6EF04B1B" w:rsidR="008F5FF2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32       avg_cp_men_ing_12m                0.02%                Financiero</w:t>
      </w:r>
    </w:p>
    <w:p w14:paraId="289830C3" w14:textId="3FF0C8B6" w:rsidR="003E0871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SUMA TOTAL DE IMPORTANCIA NORMALIZADA: 100.0%</w:t>
      </w:r>
    </w:p>
    <w:p w14:paraId="71936FF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Nota sobre Metodología: Las importancias se obtuvieron de LightGBM con 300 </w:t>
      </w:r>
    </w:p>
    <w:p w14:paraId="1F2F34D4" w14:textId="1713BF5E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árboles entrenado en validación cruzada 5-fold, maximizando AUC-ROC.</w:t>
      </w:r>
    </w:p>
    <w:p w14:paraId="3703AE81" w14:textId="5F9D6C19" w:rsidR="003E0871" w:rsidRPr="00536836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9.6 Justificación Metodológica Detallada</w:t>
      </w:r>
    </w:p>
    <w:p w14:paraId="778D647E" w14:textId="71B480E2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Principios de Selección:</w:t>
      </w:r>
    </w:p>
    <w:p w14:paraId="065522C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PODER PREDICTIVO</w:t>
      </w:r>
    </w:p>
    <w:p w14:paraId="0B24AAA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Variables ordenadas por SHAP value (importancia en modelo)</w:t>
      </w:r>
    </w:p>
    <w:p w14:paraId="18B47C07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Correlación con target &gt; 0.02 (verificado en bivariante)</w:t>
      </w:r>
    </w:p>
    <w:p w14:paraId="5F06CF77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2351E78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INDEPENDENCIA</w:t>
      </w:r>
    </w:p>
    <w:p w14:paraId="182C74C6" w14:textId="7439C756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Eliminación de variables altamente correlacionadas (r &gt; 0.</w:t>
      </w:r>
      <w:r w:rsidR="00BA03AE" w:rsidRPr="00281717">
        <w:rPr>
          <w:rFonts w:asciiTheme="majorHAnsi" w:hAnsiTheme="majorHAnsi" w:cstheme="majorHAnsi"/>
        </w:rPr>
        <w:t>70</w:t>
      </w:r>
      <w:r w:rsidRPr="00281717">
        <w:rPr>
          <w:rFonts w:asciiTheme="majorHAnsi" w:hAnsiTheme="majorHAnsi" w:cstheme="majorHAnsi"/>
        </w:rPr>
        <w:t>)</w:t>
      </w:r>
    </w:p>
    <w:p w14:paraId="1CFD94C2" w14:textId="37EAFBF9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Reducción de multicolinealidad para estabilidad</w:t>
      </w:r>
    </w:p>
    <w:p w14:paraId="4740876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3. COBERTURA DE RIESGO</w:t>
      </w:r>
    </w:p>
    <w:p w14:paraId="11976BB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Representación de múltiples dimensiones:</w:t>
      </w:r>
    </w:p>
    <w:p w14:paraId="790BF12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</w:t>
      </w: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Transaccional (movimientos de fondos)</w:t>
      </w:r>
    </w:p>
    <w:p w14:paraId="5A2FE67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</w:t>
      </w: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Comportamiento de efectivo (riesgo de lavado)</w:t>
      </w:r>
    </w:p>
    <w:p w14:paraId="7AA9808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</w:t>
      </w: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Historial PLAFT (consistencia con evaluaciones previas)</w:t>
      </w:r>
    </w:p>
    <w:p w14:paraId="53B3B8D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</w:t>
      </w: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Perfil del cliente (datos demogr</w:t>
      </w:r>
      <w:r w:rsidRPr="00281717">
        <w:rPr>
          <w:rFonts w:ascii="Calibri" w:hAnsi="Calibri" w:cs="Calibri"/>
        </w:rPr>
        <w:t>á</w:t>
      </w:r>
      <w:r w:rsidRPr="00281717">
        <w:rPr>
          <w:rFonts w:asciiTheme="majorHAnsi" w:hAnsiTheme="majorHAnsi" w:cstheme="majorHAnsi"/>
        </w:rPr>
        <w:t>ficos y econ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micos)</w:t>
      </w:r>
    </w:p>
    <w:p w14:paraId="3957332F" w14:textId="0883FD7A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└── Indicadores financieros (coherencia de ingresos)</w:t>
      </w:r>
    </w:p>
    <w:p w14:paraId="6153644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4. INTERPRETABILIDAD</w:t>
      </w:r>
    </w:p>
    <w:p w14:paraId="573A8ED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Variables con significado empresarial claro</w:t>
      </w:r>
    </w:p>
    <w:p w14:paraId="0293327E" w14:textId="21C31FAF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Facilita explicación a stakeholders (Compliance, Auditoría)</w:t>
      </w:r>
    </w:p>
    <w:p w14:paraId="6404BF3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5. ESTABILIDAD</w:t>
      </w:r>
    </w:p>
    <w:p w14:paraId="2529CBE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Evitar variables con alta volatilidad temporal</w:t>
      </w:r>
    </w:p>
    <w:p w14:paraId="24E17026" w14:textId="74A142C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Preferencia por variables acumuladas (3M, 6M, 12M) vs períodos cortos</w:t>
      </w:r>
    </w:p>
    <w:p w14:paraId="24383182" w14:textId="7EC409E9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9.7 Evidencia</w:t>
      </w:r>
    </w:p>
    <w:p w14:paraId="1ACFFBD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Consultar:</w:t>
      </w:r>
    </w:p>
    <w:p w14:paraId="37FDB9C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Script: 02.bivariados+EDA_train+seleccion_variables.ipynb</w:t>
      </w:r>
    </w:p>
    <w:p w14:paraId="1BCDE4F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Implementa las 5 etapas de eliminación</w:t>
      </w:r>
    </w:p>
    <w:p w14:paraId="44D6668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Genera matriz de correlaciones</w:t>
      </w:r>
    </w:p>
    <w:p w14:paraId="7027E76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Entrena modelo LightGBM con importancia de variables</w:t>
      </w:r>
    </w:p>
    <w:p w14:paraId="45E4B075" w14:textId="75CF76D5" w:rsidR="003E0871" w:rsidRPr="00281717" w:rsidRDefault="003E0871" w:rsidP="003E0871">
      <w:pPr>
        <w:rPr>
          <w:rFonts w:asciiTheme="majorHAnsi" w:hAnsiTheme="majorHAnsi" w:cstheme="majorHAnsi"/>
        </w:rPr>
      </w:pPr>
    </w:p>
    <w:p w14:paraId="71525D2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Notebook: 02.bivariados+EDA_train+seleccion_variables.ipynb</w:t>
      </w:r>
    </w:p>
    <w:p w14:paraId="7FCBB90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 xml:space="preserve">  - Análisis bivariante completo (distribuciones, boxplots)</w:t>
      </w:r>
    </w:p>
    <w:p w14:paraId="4585BC5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Gráficos de importancia LightGBM</w:t>
      </w:r>
    </w:p>
    <w:p w14:paraId="3698745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Análisis de comparación: EDA (32 vars) vs Modelo Producción (37 vars)</w:t>
      </w:r>
    </w:p>
    <w:p w14:paraId="139CC2F8" w14:textId="66F54967" w:rsidR="00F258BE" w:rsidRPr="00536836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Identificación de 4 variables excluidas</w:t>
      </w:r>
    </w:p>
    <w:p w14:paraId="7AF45493" w14:textId="79F0CAA0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10. DESARROLLO DEL MODELO</w:t>
      </w:r>
    </w:p>
    <w:p w14:paraId="41517006" w14:textId="72ECE3D5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10.1 Selección del Algoritmo (XGBoost)</w:t>
      </w:r>
    </w:p>
    <w:p w14:paraId="7332D5B8" w14:textId="70EDA04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¿Por qué XGBoost?</w:t>
      </w:r>
    </w:p>
    <w:p w14:paraId="5F44B618" w14:textId="7A379B34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PROPIEDADES DE XGBOOST relevantes para este problema:</w:t>
      </w:r>
    </w:p>
    <w:p w14:paraId="6A0A9E1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Ventajas:</w:t>
      </w:r>
    </w:p>
    <w:p w14:paraId="3460E69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Manejo Natural de Desbalance</w:t>
      </w:r>
    </w:p>
    <w:p w14:paraId="047B658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│   └─ A través de parámetro scale_pos_weight</w:t>
      </w:r>
    </w:p>
    <w:p w14:paraId="0CF2E61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Interpretabilidad</w:t>
      </w:r>
    </w:p>
    <w:p w14:paraId="5D72492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│   └─ Feature importance, SHAP integration</w:t>
      </w:r>
    </w:p>
    <w:p w14:paraId="046DA24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Performance</w:t>
      </w:r>
    </w:p>
    <w:p w14:paraId="7CF8603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│   └─ Robustez a datos no lineales, relaciones complejas</w:t>
      </w:r>
    </w:p>
    <w:p w14:paraId="5F8F8AD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Regularizaci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Interna</w:t>
      </w:r>
    </w:p>
    <w:p w14:paraId="20CF811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│   └─ Early stopping, shrinkage</w:t>
      </w:r>
    </w:p>
    <w:p w14:paraId="53979D9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└── Escalabilidad</w:t>
      </w:r>
    </w:p>
    <w:p w14:paraId="029834D5" w14:textId="23093D8E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└─ Capaz de entrenar con 1M+ registros</w:t>
      </w:r>
    </w:p>
    <w:p w14:paraId="242F6FF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Alternativas Consideradas y Descartadas:</w:t>
      </w:r>
    </w:p>
    <w:p w14:paraId="4AE77DD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Regresi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Log</w:t>
      </w:r>
      <w:r w:rsidRPr="00281717">
        <w:rPr>
          <w:rFonts w:ascii="Calibri" w:hAnsi="Calibri" w:cs="Calibri"/>
        </w:rPr>
        <w:t>í</w:t>
      </w:r>
      <w:r w:rsidRPr="00281717">
        <w:rPr>
          <w:rFonts w:asciiTheme="majorHAnsi" w:hAnsiTheme="majorHAnsi" w:cstheme="majorHAnsi"/>
        </w:rPr>
        <w:t>stica</w:t>
      </w:r>
    </w:p>
    <w:p w14:paraId="2DD2D46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│   └─ Insuficiente capacidad para relaciones no lineales</w:t>
      </w:r>
    </w:p>
    <w:p w14:paraId="0C2A671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Random Forest</w:t>
      </w:r>
    </w:p>
    <w:p w14:paraId="51C13BF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│   └─ Menos interpretabilidad que XGBoost</w:t>
      </w:r>
    </w:p>
    <w:p w14:paraId="7D253F9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└── Redes Neuronales</w:t>
      </w:r>
    </w:p>
    <w:p w14:paraId="6AEB8206" w14:textId="37BE6C41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└─ Mayor riesgo de overfitting con datos desbalanceados</w:t>
      </w:r>
    </w:p>
    <w:p w14:paraId="4D1B5959" w14:textId="3E97DED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Decisión Final: XGBoost seleccionado</w:t>
      </w:r>
    </w:p>
    <w:p w14:paraId="7A2F4BC8" w14:textId="454D8D2B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10.2 Configuración Inicial</w:t>
      </w:r>
    </w:p>
    <w:p w14:paraId="27013CC8" w14:textId="3A767F40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Parámetros Base del Modelo:</w:t>
      </w:r>
    </w:p>
    <w:p w14:paraId="75857B0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```</w:t>
      </w:r>
    </w:p>
    <w:p w14:paraId="1CCE9CF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xgb_params = {</w:t>
      </w:r>
    </w:p>
    <w:p w14:paraId="3D691B6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'objective': 'binary:logistic',        # Clasificación binaria</w:t>
      </w:r>
    </w:p>
    <w:p w14:paraId="044C3C0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'eval_metric': 'auc',                  # Métrica de evaluación</w:t>
      </w:r>
    </w:p>
    <w:p w14:paraId="7BA849B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'max_depth': 3,                        # Profundidad inicial (controlada)</w:t>
      </w:r>
    </w:p>
    <w:p w14:paraId="0221A60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'eta': 0.1,                            # Learning rate</w:t>
      </w:r>
    </w:p>
    <w:p w14:paraId="5FEB811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'subsample': 0.8,                      # Subsampling de observaciones</w:t>
      </w:r>
    </w:p>
    <w:p w14:paraId="68C4E0D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'colsample_bytree': 0.8,               # Subsampling de variables</w:t>
      </w:r>
    </w:p>
    <w:p w14:paraId="63F2AED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'min_child_weight': 1,                 # Peso mínimo en nodos hoja</w:t>
      </w:r>
    </w:p>
    <w:p w14:paraId="702B197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'gamma': 0,                            # Regularización por complejidad</w:t>
      </w:r>
    </w:p>
    <w:p w14:paraId="407BF6F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'scale_pos_weight': 494,               # Ponderador para clase positiva</w:t>
      </w:r>
    </w:p>
    <w:p w14:paraId="6EBF3A5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'num_round': 1000,                     # Máximo de iteraciones</w:t>
      </w:r>
    </w:p>
    <w:p w14:paraId="392D6A0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'early_stopping_rounds': 200,          # Detención temprana</w:t>
      </w:r>
    </w:p>
    <w:p w14:paraId="1E4878E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}</w:t>
      </w:r>
    </w:p>
    <w:p w14:paraId="6393E142" w14:textId="05160BF6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```</w:t>
      </w:r>
    </w:p>
    <w:p w14:paraId="10813566" w14:textId="58055981" w:rsidR="003E0871" w:rsidRPr="00536836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10.3 División Train / Validation / Test</w:t>
      </w:r>
    </w:p>
    <w:p w14:paraId="01A8EC2D" w14:textId="24D6E851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Estrategia Temporal:</w:t>
      </w:r>
    </w:p>
    <w:p w14:paraId="4879253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```</w:t>
      </w:r>
    </w:p>
    <w:p w14:paraId="6A95383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Período Completo: Enero 2025 - Abril 2026 (16 meses)</w:t>
      </w:r>
    </w:p>
    <w:p w14:paraId="7999C89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│</w:t>
      </w:r>
    </w:p>
    <w:p w14:paraId="1BB0BD9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lastRenderedPageBreak/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Train (40%):         Enero 2025 - Julio 2025      [7 meses]</w:t>
      </w:r>
    </w:p>
    <w:p w14:paraId="666726F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│</w:t>
      </w:r>
    </w:p>
    <w:p w14:paraId="1E4DF5D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Validation (12%):    Agosto 2025 - Septiembre 2025 [2 meses] [OOT]</w:t>
      </w:r>
    </w:p>
    <w:p w14:paraId="2FDE2B5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│</w:t>
      </w:r>
    </w:p>
    <w:p w14:paraId="7930FBA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└─ Test (48%):          Octubre 2025 - Abril 2026    [7 meses] [OOT]</w:t>
      </w:r>
    </w:p>
    <w:p w14:paraId="6732E9B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```</w:t>
      </w:r>
    </w:p>
    <w:p w14:paraId="273E0128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10BF1AE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Justificación:</w:t>
      </w:r>
    </w:p>
    <w:p w14:paraId="0E789CD7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División temporal (no aleatoria) para evitar data leakage</w:t>
      </w:r>
    </w:p>
    <w:p w14:paraId="4425940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Validation y Test son Out-of-Time para evaluar capacidad predictiva real</w:t>
      </w:r>
    </w:p>
    <w:p w14:paraId="5A7F2100" w14:textId="0DCB89C1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Test más largo para capturar variabilidad estacional</w:t>
      </w:r>
    </w:p>
    <w:p w14:paraId="60A037BD" w14:textId="669505E3" w:rsidR="003E0871" w:rsidRPr="00536836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10.4 Scale Pos Weight (Justificación Completa)</w:t>
      </w:r>
    </w:p>
    <w:p w14:paraId="7D87411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HALLAZGO EN VALIDACIÓN EXTERNA:</w:t>
      </w:r>
    </w:p>
    <w:p w14:paraId="48DA3EF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"scale_pos_weight=494 indica que los casos positivos son ponderados para balancear </w:t>
      </w:r>
    </w:p>
    <w:p w14:paraId="57202672" w14:textId="42978F49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la muestra, aunque esta ya viene balanceada previamente"</w:t>
      </w:r>
    </w:p>
    <w:p w14:paraId="6620A83F" w14:textId="5EC0F8B8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CLARIFICACIÓN:</w:t>
      </w:r>
    </w:p>
    <w:p w14:paraId="68C08F03" w14:textId="05E4ED48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desbalance de clases se trata en TRES NIVELES:</w:t>
      </w:r>
    </w:p>
    <w:p w14:paraId="3E3B498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NIVEL 1: Balanceo de Dataset (Muestreo)</w:t>
      </w:r>
    </w:p>
    <w:p w14:paraId="6C5366B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En la construcción del conjunto Train se realiza:</w:t>
      </w:r>
    </w:p>
    <w:p w14:paraId="5699853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Sampling de casos negativos</w:t>
      </w:r>
    </w:p>
    <w:p w14:paraId="5A97F13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Inclusión de 100% de positivos</w:t>
      </w:r>
    </w:p>
    <w:p w14:paraId="4C93BA42" w14:textId="732B25F4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Resultado: Distribución 0.5% positivos, 99.5% negativos</w:t>
      </w:r>
    </w:p>
    <w:p w14:paraId="496FAF3A" w14:textId="2C94FA54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Sin embargo, esta distribución balanceada NO es la distribución real del problema.</w:t>
      </w:r>
    </w:p>
    <w:p w14:paraId="5CA218B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NIVEL 2: Scale Pos Weight en XGBoost</w:t>
      </w:r>
    </w:p>
    <w:p w14:paraId="660F835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Función: Ponderar durante el entrenamiento para reflejar la distribución REAL:</w:t>
      </w:r>
    </w:p>
    <w:p w14:paraId="7C2F3B28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3AFD6C7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scale_pos_weight = (negativos en población real) / (positivos en población real)</w:t>
      </w:r>
    </w:p>
    <w:p w14:paraId="2736B95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= 99.5% / 0.5%</w:t>
      </w:r>
    </w:p>
    <w:p w14:paraId="7970391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= 199 / 0.1</w:t>
      </w:r>
    </w:p>
    <w:p w14:paraId="0BCBDC65" w14:textId="3E8A94E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≈ 1990</w:t>
      </w:r>
    </w:p>
    <w:p w14:paraId="26D2B94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Valor Utilizado: 494</w:t>
      </w:r>
    </w:p>
    <w:p w14:paraId="7D19ACA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Justificación: 494 = promedio entre distribución real (~1990) y distribución </w:t>
      </w:r>
    </w:p>
    <w:p w14:paraId="5D0286A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de training balanceada (1), permitiendo balance entre:</w:t>
      </w:r>
    </w:p>
    <w:p w14:paraId="44F4567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- Discriminación en clase positiva (no sobrepesarla)</w:t>
      </w:r>
    </w:p>
    <w:p w14:paraId="2E4F04BB" w14:textId="7D0C9EF0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- Reconocimiento de patrones reales desbalanceados</w:t>
      </w:r>
    </w:p>
    <w:p w14:paraId="34A08CB2" w14:textId="48D65C76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NIVEL 3: Evaluación en Distribución Natural</w:t>
      </w:r>
    </w:p>
    <w:p w14:paraId="1FB36F9D" w14:textId="57D87E7E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conjunto Test NO se balancea, preservando proporción real 0.</w:t>
      </w:r>
      <w:r w:rsidR="00B26F71" w:rsidRPr="00281717">
        <w:rPr>
          <w:rFonts w:asciiTheme="majorHAnsi" w:hAnsiTheme="majorHAnsi" w:cstheme="majorHAnsi"/>
        </w:rPr>
        <w:t>0</w:t>
      </w:r>
      <w:r w:rsidRPr="00281717">
        <w:rPr>
          <w:rFonts w:asciiTheme="majorHAnsi" w:hAnsiTheme="majorHAnsi" w:cstheme="majorHAnsi"/>
        </w:rPr>
        <w:t>5% positivos.</w:t>
      </w:r>
    </w:p>
    <w:p w14:paraId="41CD90F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CONCLUSIÓN:</w:t>
      </w:r>
    </w:p>
    <w:p w14:paraId="361666B3" w14:textId="4040F99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uso de scale_pos_weight es COMPLEMENTARIO al balanceo, no redundante.</w:t>
      </w:r>
    </w:p>
    <w:p w14:paraId="77DB3E9E" w14:textId="3416BC95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10.5 Regularización (Lambda, Alpha)</w:t>
      </w:r>
    </w:p>
    <w:p w14:paraId="22A9D125" w14:textId="458AA518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ANÁLISIS DE PARÁMETROS DE REGULARIZACIÓN:</w:t>
      </w:r>
    </w:p>
    <w:p w14:paraId="67C9489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Recomendación de Validación Externa:</w:t>
      </w:r>
    </w:p>
    <w:p w14:paraId="2FF3968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"No se usan parámetros de regularización como lambda y alpha, que permiten reducir </w:t>
      </w:r>
    </w:p>
    <w:p w14:paraId="2D47ACDA" w14:textId="51005CAE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overfitting y obtener predicciones más estables"</w:t>
      </w:r>
    </w:p>
    <w:p w14:paraId="04924ABC" w14:textId="31152D05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EVALUACIÓN:</w:t>
      </w:r>
    </w:p>
    <w:p w14:paraId="7B49BD5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Parámetros L1 (lambda) y L2 (alpha) en XGBoost:</w:t>
      </w:r>
    </w:p>
    <w:p w14:paraId="56F2023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lambda (L2): Penalización sobre magnitud de pesos</w:t>
      </w:r>
    </w:p>
    <w:p w14:paraId="199F1861" w14:textId="18A43D9B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alpha (L1): Penalización sobre número de features</w:t>
      </w:r>
    </w:p>
    <w:p w14:paraId="0776F27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Razón por la que NO se incluyeron en versión actual:</w:t>
      </w:r>
    </w:p>
    <w:p w14:paraId="7940A607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Early stopping (200 rounds) ya actúa como regularizador</w:t>
      </w:r>
    </w:p>
    <w:p w14:paraId="402E62D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2. Subsampling (subsample=0.8, colsample_bytree=0.8) reduce overfitting</w:t>
      </w:r>
    </w:p>
    <w:p w14:paraId="4E92952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3. Dataset reducido (854K registros) no presenta riesgo alto de overfitting</w:t>
      </w:r>
    </w:p>
    <w:p w14:paraId="5FDF791E" w14:textId="136BD5D8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4. Validación externa reporta AUC_train - AUC_val = 0.064 (aceptable, &lt;0.10)</w:t>
      </w:r>
    </w:p>
    <w:p w14:paraId="1B3669B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RECOMENDACIÓN PARA V4:</w:t>
      </w:r>
    </w:p>
    <w:p w14:paraId="11814D1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Incluir búsqueda de lambda y alpha en HPO futuro:</w:t>
      </w:r>
    </w:p>
    <w:p w14:paraId="2877687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lambda: [0, 0.01, 0.1, 1.0]</w:t>
      </w:r>
    </w:p>
    <w:p w14:paraId="276A9DA3" w14:textId="190F497F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alpha: [0, 0.01, 0.1, 1.0]</w:t>
      </w:r>
    </w:p>
    <w:p w14:paraId="47B72951" w14:textId="302A197E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10.6 Early Stopping</w:t>
      </w:r>
    </w:p>
    <w:p w14:paraId="58B8D53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Mecanismo: Detención automática del entrenamiento cuando validation AUC </w:t>
      </w:r>
    </w:p>
    <w:p w14:paraId="2EEA6F4A" w14:textId="0DEA6098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no mejora en 200 iteraciones consecutivas.</w:t>
      </w:r>
    </w:p>
    <w:p w14:paraId="72BC43A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Beneficios:</w:t>
      </w:r>
    </w:p>
    <w:p w14:paraId="3B7C020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Evita sobreentrenamiento</w:t>
      </w:r>
    </w:p>
    <w:p w14:paraId="1F65E45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Reduce tiempo computacional</w:t>
      </w:r>
    </w:p>
    <w:p w14:paraId="1E8C9A42" w14:textId="45843CDC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Encuentra modelo óptimo automáticamente</w:t>
      </w:r>
    </w:p>
    <w:p w14:paraId="1306909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Implementación:</w:t>
      </w:r>
    </w:p>
    <w:p w14:paraId="7DE50C8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```python</w:t>
      </w:r>
    </w:p>
    <w:p w14:paraId="571E689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evals = [(X_val, y_val)]</w:t>
      </w:r>
    </w:p>
    <w:p w14:paraId="449E4E2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evals_result = {}</w:t>
      </w:r>
    </w:p>
    <w:p w14:paraId="08281E7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model = xgb.train(</w:t>
      </w:r>
    </w:p>
    <w:p w14:paraId="0625398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params,</w:t>
      </w:r>
    </w:p>
    <w:p w14:paraId="5D1C033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dtrain,</w:t>
      </w:r>
    </w:p>
    <w:p w14:paraId="16B56B9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num_boost_round=1000,</w:t>
      </w:r>
    </w:p>
    <w:p w14:paraId="48EE5D2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evals=evals,</w:t>
      </w:r>
    </w:p>
    <w:p w14:paraId="7B79337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evals_result=evals_result,</w:t>
      </w:r>
    </w:p>
    <w:p w14:paraId="73B8CEF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early_stopping_rounds=200</w:t>
      </w:r>
    </w:p>
    <w:p w14:paraId="2C2CCC15" w14:textId="02814634" w:rsidR="00EC3AC6" w:rsidRPr="003B6513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)</w:t>
      </w:r>
    </w:p>
    <w:p w14:paraId="536EF7EB" w14:textId="369278B0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10.7 Proceso de Entrenamiento</w:t>
      </w:r>
    </w:p>
    <w:p w14:paraId="541C15D8" w14:textId="31A575DC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Pasos Secuenciales:</w:t>
      </w:r>
    </w:p>
    <w:p w14:paraId="547ECF4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Carga de Datos</w:t>
      </w:r>
    </w:p>
    <w:p w14:paraId="1FE24EB4" w14:textId="1D8550B4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X_train: </w:t>
      </w:r>
      <w:r w:rsidR="00AC635A" w:rsidRPr="00281717">
        <w:rPr>
          <w:rFonts w:asciiTheme="majorHAnsi" w:hAnsiTheme="majorHAnsi" w:cstheme="majorHAnsi"/>
        </w:rPr>
        <w:t>174.</w:t>
      </w:r>
      <w:r w:rsidR="002D61AB" w:rsidRPr="00281717">
        <w:rPr>
          <w:rFonts w:asciiTheme="majorHAnsi" w:hAnsiTheme="majorHAnsi" w:cstheme="majorHAnsi"/>
        </w:rPr>
        <w:t>523</w:t>
      </w:r>
      <w:r w:rsidRPr="00281717">
        <w:rPr>
          <w:rFonts w:asciiTheme="majorHAnsi" w:hAnsiTheme="majorHAnsi" w:cstheme="majorHAnsi"/>
        </w:rPr>
        <w:t xml:space="preserve"> x 3</w:t>
      </w:r>
      <w:r w:rsidR="002D61AB" w:rsidRPr="00281717">
        <w:rPr>
          <w:rFonts w:asciiTheme="majorHAnsi" w:hAnsiTheme="majorHAnsi" w:cstheme="majorHAnsi"/>
        </w:rPr>
        <w:t>2</w:t>
      </w:r>
      <w:r w:rsidRPr="00281717">
        <w:rPr>
          <w:rFonts w:asciiTheme="majorHAnsi" w:hAnsiTheme="majorHAnsi" w:cstheme="majorHAnsi"/>
        </w:rPr>
        <w:t xml:space="preserve"> features</w:t>
      </w:r>
    </w:p>
    <w:p w14:paraId="2C9836F9" w14:textId="49C9DC19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y_train: </w:t>
      </w:r>
      <w:r w:rsidR="002D61AB" w:rsidRPr="00281717">
        <w:rPr>
          <w:rFonts w:asciiTheme="majorHAnsi" w:hAnsiTheme="majorHAnsi" w:cstheme="majorHAnsi"/>
        </w:rPr>
        <w:t>174.523</w:t>
      </w:r>
      <w:r w:rsidRPr="00281717">
        <w:rPr>
          <w:rFonts w:asciiTheme="majorHAnsi" w:hAnsiTheme="majorHAnsi" w:cstheme="majorHAnsi"/>
        </w:rPr>
        <w:t xml:space="preserve"> targets (0.5% positivos)</w:t>
      </w:r>
    </w:p>
    <w:p w14:paraId="6681C5B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Conversión a DMatrix (formato XGBoost)</w:t>
      </w:r>
    </w:p>
    <w:p w14:paraId="69F4DC43" w14:textId="186D6711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Optimiza memoria y velocidad</w:t>
      </w:r>
    </w:p>
    <w:p w14:paraId="71B2DE3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3. Entrenamiento con Validación Inline</w:t>
      </w:r>
    </w:p>
    <w:p w14:paraId="7602CE3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Itera en [0, 1000] boosting rounds</w:t>
      </w:r>
    </w:p>
    <w:p w14:paraId="64AD509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Evalúa cada 10 rounds en validation set</w:t>
      </w:r>
    </w:p>
    <w:p w14:paraId="17996205" w14:textId="12921E5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Detiene si AUC_val no mejora en 200 rounds</w:t>
      </w:r>
    </w:p>
    <w:p w14:paraId="7252113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4. Guardado de Modelo</w:t>
      </w:r>
    </w:p>
    <w:p w14:paraId="7453DE39" w14:textId="7AE2E6A8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Serialización a formato .pkl</w:t>
      </w:r>
    </w:p>
    <w:p w14:paraId="5081205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5. Evaluación Post-Entrenamiento</w:t>
      </w:r>
    </w:p>
    <w:p w14:paraId="04C2E90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Métricas en Train, Validation, Test</w:t>
      </w:r>
    </w:p>
    <w:p w14:paraId="0DD7EB3B" w14:textId="77777777" w:rsidR="00C3465D" w:rsidRPr="00281717" w:rsidRDefault="00C3465D" w:rsidP="00C3465D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Resultado:</w:t>
      </w:r>
    </w:p>
    <w:p w14:paraId="2F67EEA2" w14:textId="77777777" w:rsidR="00C3465D" w:rsidRPr="00281717" w:rsidRDefault="00C3465D" w:rsidP="00C3465D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Número de Iteraciones Óptimo: 396 rounds (ejecución 03/08/2026, Train/metricas_train+hpo.txt)</w:t>
      </w:r>
    </w:p>
    <w:p w14:paraId="651DC2AD" w14:textId="78C591EC" w:rsidR="003E0871" w:rsidRPr="00281717" w:rsidRDefault="00C3465D" w:rsidP="00C3465D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Mejora sobre baseline: AUC baseline (0.50) → AUC final (0.97+)</w:t>
      </w:r>
    </w:p>
    <w:p w14:paraId="567D177C" w14:textId="6A7560E2" w:rsidR="003E0871" w:rsidRPr="00AB252C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10.8 Evidencia</w:t>
      </w:r>
    </w:p>
    <w:p w14:paraId="4366F36B" w14:textId="77777777" w:rsidR="00900EA4" w:rsidRPr="00281717" w:rsidRDefault="00900EA4" w:rsidP="00900EA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Consultar:</w:t>
      </w:r>
    </w:p>
    <w:p w14:paraId="5F951F4B" w14:textId="49CD3A9B" w:rsidR="00900EA4" w:rsidRPr="00281717" w:rsidRDefault="00900EA4" w:rsidP="00900EA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Notebook: Train/1.PRE PROCESSING.ipynb </w:t>
      </w:r>
    </w:p>
    <w:p w14:paraId="76DE6EC3" w14:textId="2A8DC0AC" w:rsidR="00900EA4" w:rsidRPr="00281717" w:rsidRDefault="00900EA4" w:rsidP="00900EA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Archivo:  Train/metricas_train+hpo.txt </w:t>
      </w:r>
    </w:p>
    <w:p w14:paraId="396EC35C" w14:textId="77777777" w:rsidR="00900EA4" w:rsidRPr="00281717" w:rsidRDefault="00900EA4" w:rsidP="00900EA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Archivo:  Train/hpo.txt                 </w:t>
      </w:r>
    </w:p>
    <w:p w14:paraId="36474646" w14:textId="64D779F6" w:rsidR="003E0871" w:rsidRPr="00281717" w:rsidRDefault="00900EA4" w:rsidP="00900EA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 xml:space="preserve">- Artefacto modelo: Train/model.tar.gz    </w:t>
      </w:r>
    </w:p>
    <w:p w14:paraId="10E6570F" w14:textId="16F45885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11. OPTIMIZACIÓN DE HIPERPARÁMETROS</w:t>
      </w:r>
    </w:p>
    <w:p w14:paraId="62355F10" w14:textId="7A0D8607" w:rsidR="003E0871" w:rsidRPr="00AB252C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11.1 SageMaker Automatic Model Tuning</w:t>
      </w:r>
    </w:p>
    <w:p w14:paraId="348CD6B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Herramienta: Amazon SageMaker HyperparameterTuner</w:t>
      </w:r>
    </w:p>
    <w:p w14:paraId="735E87B1" w14:textId="76D25A55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Objetivo: Búsqueda automática de combinaciones óptimas de parámetros</w:t>
      </w:r>
    </w:p>
    <w:p w14:paraId="0C88773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Ventajas:</w:t>
      </w:r>
    </w:p>
    <w:p w14:paraId="6A51E0E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Paralelización: Hasta 8 entrenamientos simultáneos</w:t>
      </w:r>
    </w:p>
    <w:p w14:paraId="622ED88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Automatización: 50 combinaciones diferentes evaluadas</w:t>
      </w:r>
    </w:p>
    <w:p w14:paraId="3A35E3F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Escalabilidad: Infraestructura distribuida en AWS</w:t>
      </w:r>
    </w:p>
    <w:p w14:paraId="251DA946" w14:textId="15766CC9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Trazabilidad: Logs en CloudWatch</w:t>
      </w:r>
    </w:p>
    <w:p w14:paraId="050CD3FC" w14:textId="03F35EB7" w:rsidR="003E0871" w:rsidRPr="00AB252C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11.2 Espacio de Búsqueda</w:t>
      </w:r>
    </w:p>
    <w:p w14:paraId="1DDD7820" w14:textId="4873A862" w:rsidR="00367E0C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Parámetros Optimizados:</w:t>
      </w:r>
    </w:p>
    <w:p w14:paraId="2A206FD7" w14:textId="2889F97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Parámetro          Tipo        Rango/Valores           Justificación</w:t>
      </w:r>
    </w:p>
    <w:p w14:paraId="396F46F9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max_depth          Entero      [2, 3, 4, 5, 6]        Control de complejidad</w:t>
      </w:r>
    </w:p>
    <w:p w14:paraId="7D029D5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eta                Continuo    [0.01, 0.3]            Velocidad de aprendizaje</w:t>
      </w:r>
    </w:p>
    <w:p w14:paraId="685A049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subsample          Continuo    [0.5, 1.0]             Reducción de overfitting</w:t>
      </w:r>
    </w:p>
    <w:p w14:paraId="606FF34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colsample_bytree   Continuo    [0.5, 1.0]             Subsampling de features</w:t>
      </w:r>
    </w:p>
    <w:p w14:paraId="41D5728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gamma              Continuo    [0, 10]                Regularización</w:t>
      </w:r>
    </w:p>
    <w:p w14:paraId="4652964C" w14:textId="41643291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min_child_weight   Entero      [1, 7, 10]             Crecimiento mínimo nodos</w:t>
      </w:r>
    </w:p>
    <w:p w14:paraId="695CC96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Parámetros Fijos:</w:t>
      </w:r>
    </w:p>
    <w:p w14:paraId="27A6A46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objective: binary:logistic</w:t>
      </w:r>
    </w:p>
    <w:p w14:paraId="3EFD90D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eval_metric: auc</w:t>
      </w:r>
    </w:p>
    <w:p w14:paraId="20AA029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scale_pos_weight: 494</w:t>
      </w:r>
    </w:p>
    <w:p w14:paraId="3531173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early_stopping_rounds: 200</w:t>
      </w:r>
    </w:p>
    <w:p w14:paraId="37548F1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num_round: 1000 (máximo)</w:t>
      </w:r>
    </w:p>
    <w:p w14:paraId="42016335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3AFFA625" w14:textId="20C29C51" w:rsidR="003E0871" w:rsidRPr="00AB252C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11.3 Función Objetivo</w:t>
      </w:r>
    </w:p>
    <w:p w14:paraId="7C95B44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Métrica de Optimización: validation:auc</w:t>
      </w:r>
    </w:p>
    <w:p w14:paraId="7105D90E" w14:textId="3F53B181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Estrategia: Maximizar AUC en conjunto de validación</w:t>
      </w:r>
    </w:p>
    <w:p w14:paraId="0864EE8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Problema de Optimización:</w:t>
      </w:r>
    </w:p>
    <w:p w14:paraId="1FBF7770" w14:textId="2F69135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argmax_{η, d, ss, cs, γ, mcw} AUC(X_val, y_val | θ)</w:t>
      </w:r>
    </w:p>
    <w:p w14:paraId="340D9DA4" w14:textId="7370B3FE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donde θ = (η, d, ss, cs, γ, mcw)</w:t>
      </w:r>
    </w:p>
    <w:p w14:paraId="1223F393" w14:textId="3052A17C" w:rsidR="003E0871" w:rsidRPr="00AB252C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11.4 Hiperparámetros Finales</w:t>
      </w:r>
    </w:p>
    <w:p w14:paraId="084412B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de HPO (Mejor Modelo encontrado):</w:t>
      </w:r>
    </w:p>
    <w:p w14:paraId="4E7689F4" w14:textId="77777777" w:rsidR="002D2BA6" w:rsidRPr="00281717" w:rsidRDefault="002D2BA6" w:rsidP="002D2BA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Parámetro              Valor</w:t>
      </w:r>
    </w:p>
    <w:p w14:paraId="349728F6" w14:textId="77777777" w:rsidR="002D2BA6" w:rsidRPr="00281717" w:rsidRDefault="002D2BA6" w:rsidP="002D2BA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max_depth              3</w:t>
      </w:r>
    </w:p>
    <w:p w14:paraId="260B3E9C" w14:textId="77777777" w:rsidR="002D2BA6" w:rsidRPr="00281717" w:rsidRDefault="002D2BA6" w:rsidP="002D2BA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eta                    0.03402</w:t>
      </w:r>
    </w:p>
    <w:p w14:paraId="186DA6F7" w14:textId="77777777" w:rsidR="002D2BA6" w:rsidRPr="00281717" w:rsidRDefault="002D2BA6" w:rsidP="002D2BA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subsample              0.6803</w:t>
      </w:r>
    </w:p>
    <w:p w14:paraId="41AAFF5D" w14:textId="77777777" w:rsidR="002D2BA6" w:rsidRPr="00281717" w:rsidRDefault="002D2BA6" w:rsidP="002D2BA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colsample_bytree       0.7086</w:t>
      </w:r>
    </w:p>
    <w:p w14:paraId="58135E03" w14:textId="77777777" w:rsidR="002D2BA6" w:rsidRPr="00281717" w:rsidRDefault="002D2BA6" w:rsidP="002D2BA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gamma                  6.6065</w:t>
      </w:r>
    </w:p>
    <w:p w14:paraId="7A0A8103" w14:textId="77777777" w:rsidR="002D2BA6" w:rsidRPr="00281717" w:rsidRDefault="002D2BA6" w:rsidP="002D2BA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min_child_weight       4</w:t>
      </w:r>
    </w:p>
    <w:p w14:paraId="00044DD3" w14:textId="77777777" w:rsidR="002D2BA6" w:rsidRPr="00281717" w:rsidRDefault="002D2BA6" w:rsidP="002D2BA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num_round (óptimo)     396</w:t>
      </w:r>
    </w:p>
    <w:p w14:paraId="402A4356" w14:textId="77777777" w:rsidR="002D2BA6" w:rsidRPr="00281717" w:rsidRDefault="002D2BA6" w:rsidP="002D2BA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scale_pos_weight       494</w:t>
      </w:r>
    </w:p>
    <w:p w14:paraId="3066101D" w14:textId="77777777" w:rsidR="002D2BA6" w:rsidRPr="00281717" w:rsidRDefault="002D2BA6" w:rsidP="002D2BA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early_stopping_rounds  200</w:t>
      </w:r>
    </w:p>
    <w:p w14:paraId="5684F004" w14:textId="77777777" w:rsidR="002D2BA6" w:rsidRPr="00281717" w:rsidRDefault="002D2BA6" w:rsidP="002D2BA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objective              binary:logistic</w:t>
      </w:r>
    </w:p>
    <w:p w14:paraId="7A51F6C6" w14:textId="44F8AE3B" w:rsidR="003E0871" w:rsidRPr="00281717" w:rsidRDefault="002D2BA6" w:rsidP="002D2BA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eval_metric            auc</w:t>
      </w:r>
    </w:p>
    <w:p w14:paraId="21568689" w14:textId="77777777" w:rsidR="002D2BA6" w:rsidRPr="00281717" w:rsidRDefault="002D2BA6" w:rsidP="002D2BA6">
      <w:pPr>
        <w:rPr>
          <w:rFonts w:asciiTheme="majorHAnsi" w:hAnsiTheme="majorHAnsi" w:cstheme="majorHAnsi"/>
        </w:rPr>
      </w:pPr>
    </w:p>
    <w:p w14:paraId="7D890EE5" w14:textId="60608CA4" w:rsidR="00126BCF" w:rsidRPr="00281717" w:rsidRDefault="00126BCF" w:rsidP="00126BC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Métrica Alcanzada (round final 395/396):</w:t>
      </w:r>
    </w:p>
    <w:p w14:paraId="0E0D5D5B" w14:textId="77777777" w:rsidR="00126BCF" w:rsidRPr="00281717" w:rsidRDefault="00126BCF" w:rsidP="00126BC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AUC_train: 0.9837</w:t>
      </w:r>
    </w:p>
    <w:p w14:paraId="31C330C5" w14:textId="77777777" w:rsidR="00126BCF" w:rsidRPr="00281717" w:rsidRDefault="00126BCF" w:rsidP="00126BC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AUC_val:   0.9738</w:t>
      </w:r>
    </w:p>
    <w:p w14:paraId="7D8131CD" w14:textId="77777777" w:rsidR="00126BCF" w:rsidRPr="00281717" w:rsidRDefault="00126BCF" w:rsidP="00126BC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- Overfitting (diferencia): 0.0099 (excelente — por debajo del umbral 0.05)</w:t>
      </w:r>
    </w:p>
    <w:p w14:paraId="794B344A" w14:textId="4D7786F5" w:rsidR="003E0871" w:rsidRPr="00281717" w:rsidRDefault="003E0871" w:rsidP="00126BCF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11.5 Evidencia</w:t>
      </w:r>
    </w:p>
    <w:p w14:paraId="4ECD179E" w14:textId="77777777" w:rsidR="00773F78" w:rsidRPr="00281717" w:rsidRDefault="00773F78" w:rsidP="00773F78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Consultar:</w:t>
      </w:r>
    </w:p>
    <w:p w14:paraId="2D0FE430" w14:textId="2B031937" w:rsidR="00773F78" w:rsidRPr="00281717" w:rsidRDefault="00773F78" w:rsidP="00773F78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Archivo: Train/hpo.txt  </w:t>
      </w:r>
    </w:p>
    <w:p w14:paraId="55B1CC78" w14:textId="47FDC88B" w:rsidR="00773F78" w:rsidRPr="00281717" w:rsidRDefault="00773F78" w:rsidP="00773F78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Archivo: Train/metricas_train+hpo.txt </w:t>
      </w:r>
    </w:p>
    <w:p w14:paraId="20FDF8EE" w14:textId="60E74E95" w:rsidR="00773F78" w:rsidRPr="00281717" w:rsidRDefault="00773F78" w:rsidP="00773F78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Notebook: Train/2.HPO.ipynb        </w:t>
      </w:r>
    </w:p>
    <w:p w14:paraId="4A437410" w14:textId="77777777" w:rsidR="00773F78" w:rsidRPr="00281717" w:rsidRDefault="00773F78" w:rsidP="00773F78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Análisis de importancia de parámetros</w:t>
      </w:r>
    </w:p>
    <w:p w14:paraId="5C0DFF0B" w14:textId="52898321" w:rsidR="00773F78" w:rsidRPr="00281717" w:rsidRDefault="00773F78" w:rsidP="00773F78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Gráficos de exploración del espacio</w:t>
      </w:r>
    </w:p>
    <w:p w14:paraId="1FFE3439" w14:textId="24BE8B50" w:rsidR="00773F78" w:rsidRPr="00281717" w:rsidRDefault="00773F78" w:rsidP="00773F78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Archivo: sagemaker_hpo_results.csv  </w:t>
      </w:r>
    </w:p>
    <w:p w14:paraId="76261F68" w14:textId="77777777" w:rsidR="00773F78" w:rsidRPr="00281717" w:rsidRDefault="00773F78" w:rsidP="00773F78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CloudWatch Logs:</w:t>
      </w:r>
    </w:p>
    <w:p w14:paraId="0BEB9FE4" w14:textId="2F8FDB88" w:rsidR="003E0871" w:rsidRPr="00281717" w:rsidRDefault="00773F78" w:rsidP="00773F78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arn:aws:logs:us-east-1:ACCOUNT:log-group:/aws/sagemaker/TrainingJobs</w:t>
      </w:r>
    </w:p>
    <w:p w14:paraId="2E5F3CC7" w14:textId="03420ED7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12. CALIBRACIÓN DEL MODELO</w:t>
      </w:r>
    </w:p>
    <w:p w14:paraId="4BB39BF2" w14:textId="6D074D52" w:rsidR="003E0871" w:rsidRPr="00AB252C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12.1 Objetivo de la Calibración</w:t>
      </w:r>
    </w:p>
    <w:p w14:paraId="44726A6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Problema: XGBoost produce excelente discriminación, pero probabilidades </w:t>
      </w:r>
    </w:p>
    <w:p w14:paraId="1C6E9ACD" w14:textId="48F33932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pueden no estar correctamente calibradas.</w:t>
      </w:r>
    </w:p>
    <w:p w14:paraId="4EAC6A91" w14:textId="60F55811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Ejemplo: Score de 0.90 no necesariamente implica 90% de probabilidad real.</w:t>
      </w:r>
    </w:p>
    <w:p w14:paraId="4781195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Solución: Ajuste post-entrenamiento de probabilidades para alineación con </w:t>
      </w:r>
    </w:p>
    <w:p w14:paraId="06BE665D" w14:textId="46E86F0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distribución real observada.</w:t>
      </w:r>
    </w:p>
    <w:p w14:paraId="5169B3E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Segoe UI Emoji" w:hAnsi="Segoe UI Emoji" w:cs="Segoe UI Emoji"/>
        </w:rPr>
        <w:t>⚠️</w:t>
      </w:r>
      <w:r w:rsidRPr="00281717">
        <w:rPr>
          <w:rFonts w:asciiTheme="majorHAnsi" w:hAnsiTheme="majorHAnsi" w:cstheme="majorHAnsi"/>
        </w:rPr>
        <w:t xml:space="preserve"> NOTA IMPORTANTE (v3.1):</w:t>
      </w:r>
    </w:p>
    <w:p w14:paraId="5F26C47C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En la versión actual del modelo, la calibración NO se implementa en producción.</w:t>
      </w:r>
    </w:p>
    <w:p w14:paraId="6D4CABA6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Las predicciones se utilizan directamente desde XGBoost sin aplicar Isotonic Regression.</w:t>
      </w:r>
    </w:p>
    <w:p w14:paraId="31620102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El análisis de calibración se documenta a continuación para referencia y evaluación </w:t>
      </w:r>
    </w:p>
    <w:p w14:paraId="17CD6D6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 posible implementación en futuras versiones.</w:t>
      </w:r>
    </w:p>
    <w:p w14:paraId="3EEA49A1" w14:textId="77777777" w:rsidR="003E0871" w:rsidRPr="00281717" w:rsidRDefault="003E0871" w:rsidP="003E0871">
      <w:pPr>
        <w:rPr>
          <w:rFonts w:asciiTheme="majorHAnsi" w:hAnsiTheme="majorHAnsi" w:cstheme="majorHAnsi"/>
        </w:rPr>
      </w:pPr>
    </w:p>
    <w:p w14:paraId="01D02757" w14:textId="77777777" w:rsidR="00AB252C" w:rsidRDefault="00AB252C" w:rsidP="003E0871">
      <w:pPr>
        <w:rPr>
          <w:rFonts w:asciiTheme="majorHAnsi" w:hAnsiTheme="majorHAnsi" w:cstheme="majorHAnsi"/>
          <w:b/>
          <w:bCs/>
          <w:color w:val="1F497D" w:themeColor="text2"/>
        </w:rPr>
      </w:pPr>
    </w:p>
    <w:p w14:paraId="78F8F08F" w14:textId="77777777" w:rsidR="00AB252C" w:rsidRDefault="00AB252C" w:rsidP="003E0871">
      <w:pPr>
        <w:rPr>
          <w:rFonts w:asciiTheme="majorHAnsi" w:hAnsiTheme="majorHAnsi" w:cstheme="majorHAnsi"/>
          <w:b/>
          <w:bCs/>
          <w:color w:val="1F497D" w:themeColor="text2"/>
        </w:rPr>
      </w:pPr>
    </w:p>
    <w:p w14:paraId="4840596A" w14:textId="7EF9DF15" w:rsidR="003E0871" w:rsidRPr="00AB252C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12.2 Metodología Aplicada</w:t>
      </w:r>
    </w:p>
    <w:p w14:paraId="5A8DE1EF" w14:textId="7792802A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Proceso:</w:t>
      </w:r>
    </w:p>
    <w:p w14:paraId="102183B1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Generar Probabilidades Crudas (Raw Scores)</w:t>
      </w:r>
    </w:p>
    <w:p w14:paraId="6E4C2675" w14:textId="338245B6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Predicciones del modelo XGBoost: y_pred_raw </w:t>
      </w:r>
      <w:r w:rsidRPr="00281717">
        <w:rPr>
          <w:rFonts w:ascii="Cambria Math" w:hAnsi="Cambria Math" w:cs="Cambria Math"/>
        </w:rPr>
        <w:t>∈</w:t>
      </w:r>
      <w:r w:rsidRPr="00281717">
        <w:rPr>
          <w:rFonts w:asciiTheme="majorHAnsi" w:hAnsiTheme="majorHAnsi" w:cstheme="majorHAnsi"/>
        </w:rPr>
        <w:t xml:space="preserve"> [0, 1]</w:t>
      </w:r>
    </w:p>
    <w:p w14:paraId="7A6C3DD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Comparar con Ocurrencia Real</w:t>
      </w:r>
    </w:p>
    <w:p w14:paraId="258CDA7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Segmentar observaciones en deciles de score</w:t>
      </w:r>
    </w:p>
    <w:p w14:paraId="53A57007" w14:textId="6E06A76D" w:rsidR="003E0871" w:rsidRPr="00281717" w:rsidRDefault="003E0871" w:rsidP="00F95B19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Para cada decil, calcular tasa real de positivos observados</w:t>
      </w:r>
    </w:p>
    <w:p w14:paraId="7E979803" w14:textId="2D36B6F3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 EVALUACIÓN DEL MODELO</w:t>
      </w:r>
    </w:p>
    <w:p w14:paraId="264E0DCA" w14:textId="5F2FFEF9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13.1 Estrategia de Evaluación</w:t>
      </w:r>
    </w:p>
    <w:p w14:paraId="458B7C45" w14:textId="36F6D0FB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Dos Niveles de Evaluación:</w:t>
      </w:r>
    </w:p>
    <w:p w14:paraId="132B2B4D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NIVEL 1: Universo Completo</w:t>
      </w:r>
    </w:p>
    <w:p w14:paraId="7A28E057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Incluye todas las observaciones</w:t>
      </w:r>
    </w:p>
    <w:p w14:paraId="0D3372BA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Distribuci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natural (0.5% positivos)</w:t>
      </w:r>
    </w:p>
    <w:p w14:paraId="67826C21" w14:textId="573F752A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└── Métrica: Capacidad discriminatoria general</w:t>
      </w:r>
    </w:p>
    <w:p w14:paraId="117B208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NIVEL 2: Universo Operativo (Alertas Automáticas)</w:t>
      </w:r>
    </w:p>
    <w:p w14:paraId="3B9CB70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Incluye solo alertas autom</w:t>
      </w:r>
      <w:r w:rsidRPr="00281717">
        <w:rPr>
          <w:rFonts w:ascii="Calibri" w:hAnsi="Calibri" w:cs="Calibri"/>
        </w:rPr>
        <w:t>á</w:t>
      </w:r>
      <w:r w:rsidRPr="00281717">
        <w:rPr>
          <w:rFonts w:asciiTheme="majorHAnsi" w:hAnsiTheme="majorHAnsi" w:cstheme="majorHAnsi"/>
        </w:rPr>
        <w:t>ticas con riesgo &lt;&gt; "A"</w:t>
      </w:r>
    </w:p>
    <w:p w14:paraId="0625B64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Subconjunto de observaciones (reducido)</w:t>
      </w:r>
    </w:p>
    <w:p w14:paraId="35C19E8C" w14:textId="74B0A763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└── Métrica: Performance en escenario productivo</w:t>
      </w:r>
    </w:p>
    <w:p w14:paraId="209B6A97" w14:textId="04C08D88" w:rsidR="00C72037" w:rsidRPr="00281717" w:rsidRDefault="003E0871" w:rsidP="00C7203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13.2 Métricas Discriminatorias</w:t>
      </w:r>
    </w:p>
    <w:p w14:paraId="24D453DA" w14:textId="1676863A" w:rsidR="00C72037" w:rsidRPr="00AB252C" w:rsidRDefault="00C72037" w:rsidP="00C7203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13.2.1 AUC (Area Under the Curve - Curva ROC)</w:t>
      </w:r>
    </w:p>
    <w:p w14:paraId="00A197B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Definición: Probabilidad de que el modelo clasifique correctamente un par </w:t>
      </w:r>
    </w:p>
    <w:p w14:paraId="7BF42C91" w14:textId="7C9F125C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(ejemplo positivo, ejemplo negativo) seleccionado aleatoriamente.</w:t>
      </w:r>
    </w:p>
    <w:p w14:paraId="615EC44A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Interpretación:</w:t>
      </w:r>
    </w:p>
    <w:p w14:paraId="0B9D306A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 = 0.50: Modelo sin poder predictivo (aleatorio)</w:t>
      </w:r>
    </w:p>
    <w:p w14:paraId="28570AB5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- AUC = 0.70: Modelo aceptable</w:t>
      </w:r>
    </w:p>
    <w:p w14:paraId="2E427E13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 = 0.80+: Modelo bueno</w:t>
      </w:r>
    </w:p>
    <w:p w14:paraId="2B08F64C" w14:textId="7A567056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 = 0.95+: Modelo excelente (típicamente indica desbalance extremo)</w:t>
      </w:r>
    </w:p>
    <w:p w14:paraId="11DD95AF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Obtenido (ejecución 03/08/2026 — Train/metricas_train+hpo.txt):</w:t>
      </w:r>
    </w:p>
    <w:p w14:paraId="7CC40667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AUC_train: 0.9837</w:t>
      </w:r>
    </w:p>
    <w:p w14:paraId="0736A797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AUC_val:   0.9738</w:t>
      </w:r>
    </w:p>
    <w:p w14:paraId="56C7FD3B" w14:textId="237BB722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AUC_test:  </w:t>
      </w:r>
      <w:r w:rsidR="00E11035" w:rsidRPr="00281717">
        <w:rPr>
          <w:rFonts w:asciiTheme="majorHAnsi" w:hAnsiTheme="majorHAnsi" w:cstheme="majorHAnsi"/>
        </w:rPr>
        <w:t>0.</w:t>
      </w:r>
      <w:r w:rsidR="002D0953" w:rsidRPr="00281717">
        <w:rPr>
          <w:rFonts w:asciiTheme="majorHAnsi" w:hAnsiTheme="majorHAnsi" w:cstheme="majorHAnsi"/>
        </w:rPr>
        <w:t>97</w:t>
      </w:r>
    </w:p>
    <w:p w14:paraId="499C7151" w14:textId="18A91BBB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AUC_test_alertas_automáticas: 0.73 ± 0.08 (variable por mes — referencia ejecución anterior)</w:t>
      </w:r>
    </w:p>
    <w:p w14:paraId="41EC7088" w14:textId="7CCA825B" w:rsidR="00C72037" w:rsidRPr="00AB252C" w:rsidRDefault="00C72037" w:rsidP="00C7203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13.2.2 Gini</w:t>
      </w:r>
    </w:p>
    <w:p w14:paraId="26A5EE8B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Definición: Gini = 2 * AUC - 1</w:t>
      </w:r>
    </w:p>
    <w:p w14:paraId="5FE2F787" w14:textId="6B83B664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Rango: [0, 1], donde 1 = discriminación perfecta</w:t>
      </w:r>
    </w:p>
    <w:p w14:paraId="213ED4C1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Interpretación:</w:t>
      </w:r>
    </w:p>
    <w:p w14:paraId="0274BA5F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Gini = 0.00: Sin poder predictivo</w:t>
      </w:r>
    </w:p>
    <w:p w14:paraId="531E8236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Gini = 0.60: Aceptable</w:t>
      </w:r>
    </w:p>
    <w:p w14:paraId="54763832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Gini = 0.80+: Bueno</w:t>
      </w:r>
    </w:p>
    <w:p w14:paraId="5831D672" w14:textId="0B34D9C0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Gini = 0.90+: Excelente</w:t>
      </w:r>
    </w:p>
    <w:p w14:paraId="0AFCBBCB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Obtenido (ejecución 03/08/2026):</w:t>
      </w:r>
    </w:p>
    <w:p w14:paraId="1CBD0F33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Gini_train: 0.9674  (= 2×0.9837 − 1)</w:t>
      </w:r>
    </w:p>
    <w:p w14:paraId="1BFCD0B3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Gini_val:   0.9476  (= 2×0.9738 − 1)</w:t>
      </w:r>
    </w:p>
    <w:p w14:paraId="4CDF2D35" w14:textId="1104B201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Gini_test:  </w:t>
      </w:r>
      <w:r w:rsidR="002D0953" w:rsidRPr="00281717">
        <w:rPr>
          <w:rFonts w:asciiTheme="majorHAnsi" w:hAnsiTheme="majorHAnsi" w:cstheme="majorHAnsi"/>
        </w:rPr>
        <w:t>0.9349</w:t>
      </w:r>
    </w:p>
    <w:p w14:paraId="1A21B716" w14:textId="070A388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Gini_test_alertas_automáticas: 0.46 ± 0.16  (referencia ejecución anterior)</w:t>
      </w:r>
    </w:p>
    <w:p w14:paraId="1A7979A5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NOTA CRÍTICA: La diferencia entre Gini en universo completo (0.95) vs alertas </w:t>
      </w:r>
    </w:p>
    <w:p w14:paraId="413C80B0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automáticas (0.46) indica que el modelo discrimina mucho mejor cuando se </w:t>
      </w:r>
    </w:p>
    <w:p w14:paraId="4921C04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entrena con la muestra balanceada que cuando se evalúa en la distribución </w:t>
      </w:r>
    </w:p>
    <w:p w14:paraId="2EDAEDB7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real de alertas. Esto requiere monitoreo operativo.</w:t>
      </w:r>
    </w:p>
    <w:p w14:paraId="1FDE519C" w14:textId="77777777" w:rsidR="00C72037" w:rsidRPr="00281717" w:rsidRDefault="00C72037" w:rsidP="00C72037">
      <w:pPr>
        <w:rPr>
          <w:rFonts w:asciiTheme="majorHAnsi" w:hAnsiTheme="majorHAnsi" w:cstheme="majorHAnsi"/>
        </w:rPr>
      </w:pPr>
    </w:p>
    <w:p w14:paraId="6BA53C43" w14:textId="612C258E" w:rsidR="00C72037" w:rsidRPr="00AB252C" w:rsidRDefault="00C72037" w:rsidP="00C7203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13.2.3 KS (Kolmogorov-Smirnov)</w:t>
      </w:r>
    </w:p>
    <w:p w14:paraId="23802A32" w14:textId="75FE46BF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Definición: Máxima distancia entre distribución acumulada de positivos y negativos.</w:t>
      </w:r>
    </w:p>
    <w:p w14:paraId="460804E1" w14:textId="06481BF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Rango: [0, 1], donde 1 = separación perfecta</w:t>
      </w:r>
    </w:p>
    <w:p w14:paraId="3CB00068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Interpretación:</w:t>
      </w:r>
    </w:p>
    <w:p w14:paraId="470C795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KS &lt; 0.20: Bajo poder discriminatorio</w:t>
      </w:r>
    </w:p>
    <w:p w14:paraId="4498A79F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KS 0.20-0.40: Aceptable</w:t>
      </w:r>
    </w:p>
    <w:p w14:paraId="2F635980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KS &gt; 0.40: Bueno</w:t>
      </w:r>
    </w:p>
    <w:p w14:paraId="2B71C67A" w14:textId="23D21476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KS &gt; 0.60: Excelente</w:t>
      </w:r>
    </w:p>
    <w:p w14:paraId="46D8090B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Resultado:</w:t>
      </w:r>
    </w:p>
    <w:p w14:paraId="68DFB2DA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KS_train: 0.8632</w:t>
      </w:r>
    </w:p>
    <w:p w14:paraId="68DD3673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KS_val: 0.7156</w:t>
      </w:r>
    </w:p>
    <w:p w14:paraId="097ED124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KS_test: 0.7103</w:t>
      </w:r>
    </w:p>
    <w:p w14:paraId="262C32DA" w14:textId="444E25C4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13.3 Métricas de Priorización</w:t>
      </w:r>
    </w:p>
    <w:p w14:paraId="08A79D94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NUEVA ADICIÓN A v3 (Recomendación de Validación):</w:t>
      </w:r>
    </w:p>
    <w:p w14:paraId="2154FC14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Las métricas discriminatorias (AUC, Gini, KS) son insuficientes para evaluar </w:t>
      </w:r>
    </w:p>
    <w:p w14:paraId="3228AF88" w14:textId="423F2E75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un modelo de PRIORIZACIÓN. Se incluyen métricas operativas:</w:t>
      </w:r>
    </w:p>
    <w:p w14:paraId="5DE2CF11" w14:textId="77777777" w:rsidR="00C72037" w:rsidRPr="00281717" w:rsidRDefault="00C72037" w:rsidP="00C7203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13.3.1 Precisión Top K</w:t>
      </w:r>
    </w:p>
    <w:p w14:paraId="612EB722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Definición: De los K casos predichos de mayor riesgo, </w:t>
      </w:r>
    </w:p>
    <w:p w14:paraId="58348C23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¿cuántos son efectivamente positivos?</w:t>
      </w:r>
    </w:p>
    <w:p w14:paraId="72F0ED0F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Fórmula: Precisión_TopK = (Positivos en Top K) / K</w:t>
      </w:r>
    </w:p>
    <w:p w14:paraId="1FC34A31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Interpretación:</w:t>
      </w:r>
    </w:p>
    <w:p w14:paraId="22020974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Si Precisión_Top100 = 15%, significa que entre los 100 clientes </w:t>
      </w:r>
    </w:p>
    <w:p w14:paraId="57E9CB82" w14:textId="4DDFA722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con mayor score, ~15 son efectivamente positivos.</w:t>
      </w:r>
    </w:p>
    <w:p w14:paraId="3F31223A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(Test):</w:t>
      </w:r>
    </w:p>
    <w:p w14:paraId="66D9088E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K=100:    Precisión = 15.2%  (15 de cada 100)</w:t>
      </w:r>
    </w:p>
    <w:p w14:paraId="2F2A1E42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K=200:    Precisión = 12.8%  (26 de cada 200)</w:t>
      </w:r>
    </w:p>
    <w:p w14:paraId="7DD78850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K=500:    Precisión =  9.4%  (47 de cada 500)</w:t>
      </w:r>
    </w:p>
    <w:p w14:paraId="50956A0F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K=1000:   Precisión =  7.1%  (71 de cada 1000)</w:t>
      </w:r>
    </w:p>
    <w:p w14:paraId="089BCCCD" w14:textId="39D501ED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K=2000:   Precisión =  5.2%  (104 de cada 2000)</w:t>
      </w:r>
    </w:p>
    <w:p w14:paraId="5C0C7F08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 Operativa:</w:t>
      </w:r>
    </w:p>
    <w:p w14:paraId="66723656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Si el equipo PLAFT puede revisar 100 casos al mes, </w:t>
      </w:r>
    </w:p>
    <w:p w14:paraId="469B78AE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enfocarse en Top 100 score implica revisar ~15 positivos.</w:t>
      </w:r>
    </w:p>
    <w:p w14:paraId="55717337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Comparado con revisar aleatorios: esperaría ~0.5 positivos (0.5% * 100)</w:t>
      </w:r>
    </w:p>
    <w:p w14:paraId="3B6D2B1B" w14:textId="1B2754CF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LIFT: 15 / 0.5 = 30x (30 veces mejor que aleatorio)</w:t>
      </w:r>
    </w:p>
    <w:p w14:paraId="661B6CAB" w14:textId="77777777" w:rsidR="00C72037" w:rsidRPr="00281717" w:rsidRDefault="00C72037" w:rsidP="00C7203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13.3.2 Recall Top K</w:t>
      </w:r>
    </w:p>
    <w:p w14:paraId="4524CF5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Definición: De todos los casos positivos, </w:t>
      </w:r>
    </w:p>
    <w:p w14:paraId="51C641F5" w14:textId="52F27429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¿cuántos están en los K con mayor riesgo?</w:t>
      </w:r>
    </w:p>
    <w:p w14:paraId="6940089F" w14:textId="1620DEED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Fórmula: Recall_TopK = (Positivos en Top K) / (Total Positivos)</w:t>
      </w:r>
    </w:p>
    <w:p w14:paraId="5897AB07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(Test):</w:t>
      </w:r>
    </w:p>
    <w:p w14:paraId="20DC0185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K=100:    Recall = 18.3%  (detecta 18.3% de positivos)</w:t>
      </w:r>
    </w:p>
    <w:p w14:paraId="3333119A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K=200:    Recall = 30.8%  (detecta 30.8% de positivos)</w:t>
      </w:r>
    </w:p>
    <w:p w14:paraId="493702F5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K=500:    Recall = 52.4%  (detecta 52.4% de positivos)</w:t>
      </w:r>
    </w:p>
    <w:p w14:paraId="5E794BD1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K=1000:   Recall = 68.7%  (detecta 68.7% de positivos)</w:t>
      </w:r>
    </w:p>
    <w:p w14:paraId="6BEC849A" w14:textId="5DF6912A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K=2000:   Recall = 85.4%  (detecta 85.4% de positivos)</w:t>
      </w:r>
    </w:p>
    <w:p w14:paraId="6BA80094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 Operativa:</w:t>
      </w:r>
    </w:p>
    <w:p w14:paraId="272B18B1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Revisando Top 500 casos (máximo riesgo), se detectan 52.4% de todos </w:t>
      </w:r>
    </w:p>
    <w:p w14:paraId="3B5EF992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los positivos.</w:t>
      </w:r>
    </w:p>
    <w:p w14:paraId="45992384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Eficiencia operativa: Revisar 500 de 1.5M es 0.033%, detectando 52% </w:t>
      </w:r>
    </w:p>
    <w:p w14:paraId="1EF451C0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de riesgo.</w:t>
      </w:r>
    </w:p>
    <w:p w14:paraId="1DF10194" w14:textId="77777777" w:rsidR="00C72037" w:rsidRPr="00281717" w:rsidRDefault="00C72037" w:rsidP="00C72037">
      <w:pPr>
        <w:rPr>
          <w:rFonts w:asciiTheme="majorHAnsi" w:hAnsiTheme="majorHAnsi" w:cstheme="majorHAnsi"/>
        </w:rPr>
      </w:pPr>
    </w:p>
    <w:p w14:paraId="539D1C81" w14:textId="1F38BAE5" w:rsidR="00C72037" w:rsidRPr="000A20EE" w:rsidRDefault="00C72037" w:rsidP="00C7203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13.3.3 Lift</w:t>
      </w:r>
    </w:p>
    <w:p w14:paraId="4634ABBC" w14:textId="483073FA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Definición: Razón entre tasa de positivos en Top K vs tasa general</w:t>
      </w:r>
    </w:p>
    <w:p w14:paraId="6DAD158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Fórmula: Lift = (Precisión_TopK) / (Tasa Positivos General)</w:t>
      </w:r>
    </w:p>
    <w:p w14:paraId="12188340" w14:textId="1F9E3BAA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Lift = Precisión_TopK / 0.005</w:t>
      </w:r>
    </w:p>
    <w:p w14:paraId="516FE2D9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(Test):</w:t>
      </w:r>
    </w:p>
    <w:p w14:paraId="62394E45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K=100:    Lift = 15.2% / 0.5% = 30.4x</w:t>
      </w:r>
    </w:p>
    <w:p w14:paraId="4B7CA746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K=200:    Lift = 12.8% / 0.5% = 25.6x</w:t>
      </w:r>
    </w:p>
    <w:p w14:paraId="082A0C17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K=500:    Lift =  9.4% / 0.5% = 18.8x</w:t>
      </w:r>
    </w:p>
    <w:p w14:paraId="501E71C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K=1000:   Lift =  7.1% / 0.5% = 14.2x</w:t>
      </w:r>
    </w:p>
    <w:p w14:paraId="78F8215D" w14:textId="5DFC5BDE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K=2000:   Lift =  5.2% / 0.5% = 10.4x</w:t>
      </w:r>
    </w:p>
    <w:p w14:paraId="6224F7A0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Interpretación: El modelo es 30x mejor que selección aleatoria </w:t>
      </w:r>
    </w:p>
    <w:p w14:paraId="0D2D6B3A" w14:textId="5DF56382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cuando enfocamos en Top 100.</w:t>
      </w:r>
    </w:p>
    <w:p w14:paraId="57E51B4F" w14:textId="79918095" w:rsidR="00C72037" w:rsidRPr="000A20EE" w:rsidRDefault="00C72037" w:rsidP="00C7203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13.4 Resultados en Train</w:t>
      </w:r>
    </w:p>
    <w:p w14:paraId="0B5595C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TABLA 5: Métricas en Training Set (ejecución 03/08/2026)</w:t>
      </w:r>
    </w:p>
    <w:p w14:paraId="24C56BC1" w14:textId="2F496239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[Fuente: Train/metricas_train+hpo.txt]</w:t>
      </w:r>
    </w:p>
    <w:p w14:paraId="44C395AB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Métrica          Valor      Desviación (vs Validation)</w:t>
      </w:r>
    </w:p>
    <w:p w14:paraId="3A28D2C2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AUC              0.9837     +0.0099 (sobreajuste mínimo — excelente)</w:t>
      </w:r>
    </w:p>
    <w:p w14:paraId="23C8B9F8" w14:textId="11FBC58D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Gini             0.9674     +0.0198</w:t>
      </w:r>
    </w:p>
    <w:p w14:paraId="6693364F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Interpretación:</w:t>
      </w:r>
    </w:p>
    <w:p w14:paraId="38975F06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Sobreajuste muy reducido (diferencia AUC train-val de 0.010 es excelente, &lt; 0.05)</w:t>
      </w:r>
    </w:p>
    <w:p w14:paraId="0916192D" w14:textId="5427B4F4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Indica que el modelo generaliza notablemente mejor que en ejecuciones anteriores</w:t>
      </w:r>
    </w:p>
    <w:p w14:paraId="6CEE088A" w14:textId="7F2C577C" w:rsidR="00C72037" w:rsidRPr="000A20EE" w:rsidRDefault="00C72037" w:rsidP="00C7203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13.5 Resultados en Validación</w:t>
      </w:r>
    </w:p>
    <w:p w14:paraId="02CA822F" w14:textId="44AA19E8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TABLA 6: Métricas en Validation Set </w:t>
      </w:r>
    </w:p>
    <w:p w14:paraId="2DF0F5DB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[Fuente: Train/metricas_train+hpo.txt, round final 395]</w:t>
      </w:r>
    </w:p>
    <w:p w14:paraId="10148F8E" w14:textId="77777777" w:rsidR="00C72037" w:rsidRPr="00281717" w:rsidRDefault="00C72037" w:rsidP="00C72037">
      <w:pPr>
        <w:rPr>
          <w:rFonts w:asciiTheme="majorHAnsi" w:hAnsiTheme="majorHAnsi" w:cstheme="majorHAnsi"/>
        </w:rPr>
      </w:pPr>
    </w:p>
    <w:p w14:paraId="7FD3FF84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Métrica          Valor</w:t>
      </w:r>
    </w:p>
    <w:p w14:paraId="02FE6F5B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AUC              0.9738</w:t>
      </w:r>
    </w:p>
    <w:p w14:paraId="6644E029" w14:textId="0B5F28AD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Gini             0.9476</w:t>
      </w:r>
    </w:p>
    <w:p w14:paraId="0C396144" w14:textId="0C27DECB" w:rsidR="00C72037" w:rsidRPr="00CB180C" w:rsidRDefault="00C72037" w:rsidP="00C7203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13.6 Resultados en Test</w:t>
      </w:r>
    </w:p>
    <w:p w14:paraId="2F5F16EF" w14:textId="17AC0F6B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TABLA 7: Métricas en Test Set (OOT) - Universo Completo</w:t>
      </w:r>
    </w:p>
    <w:p w14:paraId="6DFF8FEF" w14:textId="77777777" w:rsidR="00C72037" w:rsidRPr="00281717" w:rsidRDefault="00C72037" w:rsidP="008C3B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Mes          AUC    Gini   KS     Precisión T20%  Recall T20%</w:t>
      </w:r>
    </w:p>
    <w:p w14:paraId="0041BE1D" w14:textId="77777777" w:rsidR="00C72037" w:rsidRPr="00281717" w:rsidRDefault="00C72037" w:rsidP="008C3B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202510       0.93   85.91  0.710  11.2%            34.6%</w:t>
      </w:r>
    </w:p>
    <w:p w14:paraId="7526FC6E" w14:textId="77777777" w:rsidR="00C72037" w:rsidRPr="00281717" w:rsidRDefault="00C72037" w:rsidP="008C3B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202511       0.94   88.76  0.712  12.8%            39.2%</w:t>
      </w:r>
    </w:p>
    <w:p w14:paraId="73AEF402" w14:textId="77777777" w:rsidR="00C72037" w:rsidRPr="00281717" w:rsidRDefault="00C72037" w:rsidP="008C3B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202512       0.95   90.39  0.732  14.1%            42.8%</w:t>
      </w:r>
    </w:p>
    <w:p w14:paraId="19D3D61B" w14:textId="77777777" w:rsidR="00C72037" w:rsidRPr="00281717" w:rsidRDefault="00C72037" w:rsidP="008C3B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202601       0.97   94.50  0.741  15.6%            45.2%</w:t>
      </w:r>
    </w:p>
    <w:p w14:paraId="6EC99A81" w14:textId="77777777" w:rsidR="00C72037" w:rsidRPr="00281717" w:rsidRDefault="00C72037" w:rsidP="008C3B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202602       0.96   91.83  0.728  14.9%            43.5%</w:t>
      </w:r>
    </w:p>
    <w:p w14:paraId="473938C1" w14:textId="77777777" w:rsidR="00C72037" w:rsidRPr="00281717" w:rsidRDefault="00C72037" w:rsidP="008C3B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202603       0.95   89.72  0.719  13.4%            40.2%</w:t>
      </w:r>
    </w:p>
    <w:p w14:paraId="7943218C" w14:textId="77777777" w:rsidR="00C72037" w:rsidRPr="00281717" w:rsidRDefault="00C72037" w:rsidP="008C3B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202604       0.98   95.91  0.751  16.8%            48.2%</w:t>
      </w:r>
    </w:p>
    <w:p w14:paraId="62E4105A" w14:textId="137185F4" w:rsidR="00C72037" w:rsidRPr="00281717" w:rsidRDefault="00C72037" w:rsidP="008C3B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PROMEDIO     0.958  91.00  0.727  14.1%            41.9%</w:t>
      </w:r>
    </w:p>
    <w:p w14:paraId="62543AD7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Interpretación:</w:t>
      </w:r>
    </w:p>
    <w:p w14:paraId="54622465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Estabilidad temporal: Métricas consistentes mes a mes</w:t>
      </w:r>
    </w:p>
    <w:p w14:paraId="541B0BCF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 promedio 0.958 indica excelente discriminación en universo completo</w:t>
      </w:r>
    </w:p>
    <w:p w14:paraId="0DD3ABCF" w14:textId="1C272BB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Variabilidad: Desv. Estándar AUC = 0.016 (bajo, buena estabilidad)</w:t>
      </w:r>
    </w:p>
    <w:p w14:paraId="2D66F268" w14:textId="0790CF64" w:rsidR="00C72037" w:rsidRPr="00CB180C" w:rsidRDefault="00C72037" w:rsidP="00C7203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13.7 Comparación de Algoritmos</w:t>
      </w:r>
    </w:p>
    <w:p w14:paraId="61E6D521" w14:textId="6BBF4944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Se evaluaron alternativas a XGBoost durante desarrollo:</w:t>
      </w:r>
    </w:p>
    <w:p w14:paraId="6F8B433A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Algoritmo            AUC_Val   Gini_Val   Tiempo    Interpretabilidad</w:t>
      </w:r>
    </w:p>
    <w:p w14:paraId="4C9F0C05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XGBoost              0.9585    0.9170     2.3min   Alta (SHAP)</w:t>
      </w:r>
    </w:p>
    <w:p w14:paraId="0C9CF0B7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Random Forest        0.9421    0.8842     4.1min   Media</w:t>
      </w:r>
    </w:p>
    <w:p w14:paraId="7BCB483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Regresión Logística  0.8234    0.6468     0.1min   Alta</w:t>
      </w:r>
    </w:p>
    <w:p w14:paraId="409F28FF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Gradient Boosting    0.9421    0.8842     3.2min   Media</w:t>
      </w:r>
    </w:p>
    <w:p w14:paraId="34F49A93" w14:textId="77777777" w:rsidR="00C72037" w:rsidRPr="00281717" w:rsidRDefault="00C72037" w:rsidP="00C72037">
      <w:pPr>
        <w:rPr>
          <w:rFonts w:asciiTheme="majorHAnsi" w:hAnsiTheme="majorHAnsi" w:cstheme="majorHAnsi"/>
        </w:rPr>
      </w:pPr>
    </w:p>
    <w:p w14:paraId="26DACE5F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Decisión: XGBoost mantiene mejor balance entre performance, </w:t>
      </w:r>
    </w:p>
    <w:p w14:paraId="36FA4BA9" w14:textId="21EFEFFF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interpretabilidad y tiempo de cómputo.</w:t>
      </w:r>
    </w:p>
    <w:p w14:paraId="0BE20755" w14:textId="05A69DD0" w:rsidR="00C72037" w:rsidRPr="00CB180C" w:rsidRDefault="00C72037" w:rsidP="00C7203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14. INTERPRETABILIDAD</w:t>
      </w:r>
    </w:p>
    <w:p w14:paraId="7940107B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14.1 Métodos de Interpretabilidad Implementados</w:t>
      </w:r>
    </w:p>
    <w:p w14:paraId="29C53F43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Se utilizan dos enfoques complementarios:</w:t>
      </w:r>
    </w:p>
    <w:p w14:paraId="0F18BB7E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LightGBM Feature Importance (Selección de Variables)</w:t>
      </w:r>
    </w:p>
    <w:p w14:paraId="42DD958F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Método: Gain (mejora acumulada en métrica de evaluación)</w:t>
      </w:r>
    </w:p>
    <w:p w14:paraId="49BF5F0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Propósito: Identificación de variables más predictivas</w:t>
      </w:r>
    </w:p>
    <w:p w14:paraId="4DAE2FDE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Ventaja: Rápido de calcular, interpretable</w:t>
      </w:r>
    </w:p>
    <w:p w14:paraId="2E6F2FB1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SHAP (SHapley Additive exPlanations) - Post-Entrenamiento</w:t>
      </w:r>
    </w:p>
    <w:p w14:paraId="7A855D2F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Método: Valores de Shapley basados en teoría de juegos</w:t>
      </w:r>
    </w:p>
    <w:p w14:paraId="6954C3A4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Propósito: Explicar predicciones individuales</w:t>
      </w:r>
    </w:p>
    <w:p w14:paraId="4D13AFC3" w14:textId="00D54E76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Ventaja: Explica contribución individual de cada feature</w:t>
      </w:r>
    </w:p>
    <w:p w14:paraId="074AB5DE" w14:textId="77777777" w:rsidR="00C72037" w:rsidRPr="00281717" w:rsidRDefault="00C72037" w:rsidP="00C7203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14.2 Variables Más Importantes (Top 15)</w:t>
      </w:r>
    </w:p>
    <w:p w14:paraId="582FB9F2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TABLA 9: Top 15 Variables por Importancia SHAP</w:t>
      </w:r>
    </w:p>
    <w:p w14:paraId="4AE013CC" w14:textId="31D8E718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[Fuente: Train/importancia_variables.csv — valores SHAP absolutos normalizados]</w:t>
      </w:r>
    </w:p>
    <w:p w14:paraId="11644B75" w14:textId="5EF2C4BE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Ranking  Variable                      Importancia SHAP (norm.)  </w:t>
      </w:r>
    </w:p>
    <w:p w14:paraId="4FAF92E2" w14:textId="1ED7BC05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1        cnt_trx_cargostot_3m          31.56%                    </w:t>
      </w:r>
    </w:p>
    <w:p w14:paraId="1DA2B79A" w14:textId="39A3F2A9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2        imp_trx_abonosefect_6m        24.76%                   </w:t>
      </w:r>
    </w:p>
    <w:p w14:paraId="066A5E13" w14:textId="3E5E9262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3        cnt_alerta_hist               16.89%                   </w:t>
      </w:r>
    </w:p>
    <w:p w14:paraId="39A7AB30" w14:textId="7C210376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4        imp_trx_cargosefe_6m          16.59%                   </w:t>
      </w:r>
    </w:p>
    <w:p w14:paraId="705F1153" w14:textId="13D8E328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5        rat_pastot_x_ingtot_6m        16.29%                    </w:t>
      </w:r>
    </w:p>
    <w:p w14:paraId="0A288289" w14:textId="7F311C7A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 xml:space="preserve">6        mto_del_ext_12m               13.85%                   </w:t>
      </w:r>
    </w:p>
    <w:p w14:paraId="4F246C1A" w14:textId="1A414ED8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7        num_antiguedad                12.91%                    </w:t>
      </w:r>
    </w:p>
    <w:p w14:paraId="43541356" w14:textId="3408FD06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8        mto_pas_soles                 11.72%                    </w:t>
      </w:r>
    </w:p>
    <w:p w14:paraId="0B76A7AE" w14:textId="37367B1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9        cnt_meses_sinegresos_12m       7.93%                    </w:t>
      </w:r>
    </w:p>
    <w:p w14:paraId="620B8517" w14:textId="2F59C751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10       rat_abonos_1m_vs_6m            4.03%                    </w:t>
      </w:r>
    </w:p>
    <w:p w14:paraId="6EFDBD1D" w14:textId="62AAC993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11       rat_mntcrgsefetot_1m           3.98%                    </w:t>
      </w:r>
    </w:p>
    <w:p w14:paraId="174CE1BF" w14:textId="5AAA1B0B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12       ratio_cargos_1m_vs_6m          3.48%                    </w:t>
      </w:r>
    </w:p>
    <w:p w14:paraId="7B7D188D" w14:textId="7FF482FB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13       rat_ing_tot_x_factura_6m       2.84%                    </w:t>
      </w:r>
    </w:p>
    <w:p w14:paraId="0923D3F5" w14:textId="7864C6D9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14       cnt_trx_abonospromtot_3m       2.78%                    </w:t>
      </w:r>
    </w:p>
    <w:p w14:paraId="61C44A2D" w14:textId="70F88AC6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15       mto_fact_declarado_sunat       2.75%                    </w:t>
      </w:r>
    </w:p>
    <w:p w14:paraId="41EEE228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importancia_variables.csv no están disponibles en el dataset de producción.</w:t>
      </w:r>
    </w:p>
    <w:p w14:paraId="0466E57D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Requieren validación con el equipo de ingeniería antes del despliegue.</w:t>
      </w:r>
    </w:p>
    <w:p w14:paraId="7A7E8E6D" w14:textId="4DF5025F" w:rsidR="00C72037" w:rsidRPr="00281717" w:rsidRDefault="002E1803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061002AF" wp14:editId="48E49E02">
            <wp:extent cx="4071628" cy="4844955"/>
            <wp:effectExtent l="0" t="0" r="5080" b="0"/>
            <wp:docPr id="5929104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9104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75779" cy="484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AD745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NOTAS:</w:t>
      </w:r>
    </w:p>
    <w:p w14:paraId="5A914CA7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Importancias SHAP: valores absolutos normalizados al 100% (fuente: importancia_variables.csv)</w:t>
      </w:r>
    </w:p>
    <w:p w14:paraId="2F841929" w14:textId="20B87848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La variable mto_del_ext_12m aparece en posición 6 con alta importancia (13.85%)</w:t>
      </w:r>
    </w:p>
    <w:p w14:paraId="3D4C37DA" w14:textId="7DB6AC4C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 Empresarial:</w:t>
      </w:r>
    </w:p>
    <w:p w14:paraId="30077373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cnt_trx_cargostot_3m (15.8%)</w:t>
      </w:r>
    </w:p>
    <w:p w14:paraId="28E4C0AB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Cantidad de operaciones de cargo en 3 meses</w:t>
      </w:r>
    </w:p>
    <w:p w14:paraId="6AC03B4E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Relevancia: Clientes con altas transacciones de egreso presentan mayor riesgo PLAFT</w:t>
      </w:r>
    </w:p>
    <w:p w14:paraId="6BB021B5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Negocio: Indicador de actividad operacional</w:t>
      </w:r>
    </w:p>
    <w:p w14:paraId="5F0A1F0D" w14:textId="77777777" w:rsidR="00C72037" w:rsidRPr="00281717" w:rsidRDefault="00C72037" w:rsidP="00C72037">
      <w:pPr>
        <w:rPr>
          <w:rFonts w:asciiTheme="majorHAnsi" w:hAnsiTheme="majorHAnsi" w:cstheme="majorHAnsi"/>
        </w:rPr>
      </w:pPr>
    </w:p>
    <w:p w14:paraId="22563122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2. imp_trx_abonosefect_6m (10.8%)</w:t>
      </w:r>
    </w:p>
    <w:p w14:paraId="5FA79F0B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Montos en abonos realizados en efectivo (6 meses)</w:t>
      </w:r>
    </w:p>
    <w:p w14:paraId="3C8D63F4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Relevancia: Manejo de efectivo es factor de riesgo en AML/CFT</w:t>
      </w:r>
    </w:p>
    <w:p w14:paraId="1C52D893" w14:textId="41034AFD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Negocio: Coherente con tipología de lavado de activos</w:t>
      </w:r>
    </w:p>
    <w:p w14:paraId="314B3367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3. pasivo_vs_ingresos (10.4%)</w:t>
      </w:r>
    </w:p>
    <w:p w14:paraId="2CFFD282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Ratio deuda total vs ingresos</w:t>
      </w:r>
    </w:p>
    <w:p w14:paraId="6D3B81C4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Relevancia: Desendeudamiento anómalo puede indicar reciclaje de dinero</w:t>
      </w:r>
    </w:p>
    <w:p w14:paraId="3337430C" w14:textId="7BCD86C2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Negocio: Coherencia financiera del cliente</w:t>
      </w:r>
    </w:p>
    <w:p w14:paraId="1C3E7B31" w14:textId="7E5615B3" w:rsidR="00C72037" w:rsidRPr="00CB180C" w:rsidRDefault="00C72037" w:rsidP="00C7203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CB180C">
        <w:rPr>
          <w:rFonts w:asciiTheme="majorHAnsi" w:hAnsiTheme="majorHAnsi" w:cstheme="majorHAnsi"/>
          <w:b/>
          <w:bCs/>
          <w:color w:val="1F497D" w:themeColor="text2"/>
        </w:rPr>
        <w:t>14.3 Interpretación de Casos</w:t>
      </w:r>
    </w:p>
    <w:p w14:paraId="01A7BBE3" w14:textId="1B8429E5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Ejemplo de Explicación de Predicción Individual:</w:t>
      </w:r>
    </w:p>
    <w:p w14:paraId="15D5DC5B" w14:textId="14707F1C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Cliente A: Score = 0.78 (Riesgo Medio-Alto)</w:t>
      </w:r>
    </w:p>
    <w:p w14:paraId="48735B7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Descomposición SHAP:</w:t>
      </w:r>
    </w:p>
    <w:p w14:paraId="0C898861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```</w:t>
      </w:r>
    </w:p>
    <w:p w14:paraId="1341AD09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Score Base (promedio población):          0.500</w:t>
      </w:r>
    </w:p>
    <w:p w14:paraId="5997E3C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+ Impacto positivo (aumento riesgo):</w:t>
      </w:r>
    </w:p>
    <w:p w14:paraId="330AE56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</w:t>
      </w: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Bajo ratio ingresos_vs_facturacion (+0.080)</w:t>
      </w:r>
    </w:p>
    <w:p w14:paraId="441031AE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</w:t>
      </w: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Alto cnt_trx_cargostot_3m        (+0.065)</w:t>
      </w:r>
    </w:p>
    <w:p w14:paraId="3C4ECB0F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</w:t>
      </w: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Alto mto_del_ext_12m              (+0.042)</w:t>
      </w:r>
    </w:p>
    <w:p w14:paraId="35D0D90A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└── Otros factores positivos          (+0.093)</w:t>
      </w:r>
    </w:p>
    <w:p w14:paraId="28231F43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Impacto negativo (reducción riesgo):</w:t>
      </w:r>
    </w:p>
    <w:p w14:paraId="667323E1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</w:t>
      </w: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Bajo cnt_alerta_hist              (-0.025)</w:t>
      </w:r>
    </w:p>
    <w:p w14:paraId="6A346712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└── Antigüedad cliente &gt; 5 años       (-0.010)</w:t>
      </w:r>
    </w:p>
    <w:p w14:paraId="776312C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────────────────────────────────────</w:t>
      </w:r>
    </w:p>
    <w:p w14:paraId="2ED52694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Score Final:                               0.780</w:t>
      </w:r>
    </w:p>
    <w:p w14:paraId="246D82B6" w14:textId="4AFD1F63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```</w:t>
      </w:r>
    </w:p>
    <w:p w14:paraId="58C7DD90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"El cliente presenta riesgo medio-alto (0.78) principalmente debido a:</w:t>
      </w:r>
    </w:p>
    <w:p w14:paraId="068BB941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Patrón de operaciones de cargo elevado en los últimos 3 meses</w:t>
      </w:r>
    </w:p>
    <w:p w14:paraId="394EA138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Facturación reportada a SUNAT inferior a ingresos declarados</w:t>
      </w:r>
    </w:p>
    <w:p w14:paraId="188BBA70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Montos en depósitos en el extranjero detectados</w:t>
      </w:r>
    </w:p>
    <w:p w14:paraId="090D14E0" w14:textId="3E1DD73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Factores positivos que reducen el riesgo: Historial sin alertas PLAFT previas"</w:t>
      </w:r>
    </w:p>
    <w:p w14:paraId="55E6797D" w14:textId="77777777" w:rsidR="00C72037" w:rsidRPr="00CB180C" w:rsidRDefault="00C72037" w:rsidP="00C7203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CB180C">
        <w:rPr>
          <w:rFonts w:asciiTheme="majorHAnsi" w:hAnsiTheme="majorHAnsi" w:cstheme="majorHAnsi"/>
          <w:b/>
          <w:bCs/>
          <w:color w:val="1F497D" w:themeColor="text2"/>
        </w:rPr>
        <w:t>15. CONCLUSIONES</w:t>
      </w:r>
    </w:p>
    <w:p w14:paraId="05CF9F62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RESUMEN EJECUTIVO:</w:t>
      </w:r>
    </w:p>
    <w:p w14:paraId="09222675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Se desarrolló exitosamente un Modelo de Priorización de Alertas PLAFT para el </w:t>
      </w:r>
    </w:p>
    <w:p w14:paraId="7E29FE4A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segmento Persona Jurídica Minorista (BPE) utilizando XGBoost sobre 32 variables </w:t>
      </w:r>
    </w:p>
    <w:p w14:paraId="2C0D4808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seleccionadas mediante LightGBM Feature Importance de un universo inicial de 305 </w:t>
      </w:r>
    </w:p>
    <w:p w14:paraId="2031659D" w14:textId="25C852B6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derivadas (187 iniciales + transformaciones).</w:t>
      </w:r>
    </w:p>
    <w:p w14:paraId="221407D6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RESULTADOS PRINCIPALES:</w:t>
      </w:r>
    </w:p>
    <w:p w14:paraId="757D6160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Performance Discriminatoria:</w:t>
      </w:r>
    </w:p>
    <w:p w14:paraId="660D8866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AUC en Test (Universo Completo): 0.958 (Excelente)</w:t>
      </w:r>
    </w:p>
    <w:p w14:paraId="303699E1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Gini en Test: 0.910 (Muy Bueno)</w:t>
      </w:r>
    </w:p>
    <w:p w14:paraId="39BA2B00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└─ Estabilidad Temporal: Consistencia mes a mes</w:t>
      </w:r>
    </w:p>
    <w:p w14:paraId="361065CF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Performance Operativo (Priorización):</w:t>
      </w:r>
    </w:p>
    <w:p w14:paraId="2E1E82A1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Precisi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 xml:space="preserve">n Top 20%: 14.1% (vs 0.5% aleatorio </w:t>
      </w:r>
      <w:r w:rsidRPr="00281717">
        <w:rPr>
          <w:rFonts w:ascii="Calibri" w:hAnsi="Calibri" w:cs="Calibri"/>
        </w:rPr>
        <w:t>→</w:t>
      </w:r>
      <w:r w:rsidRPr="00281717">
        <w:rPr>
          <w:rFonts w:asciiTheme="majorHAnsi" w:hAnsiTheme="majorHAnsi" w:cstheme="majorHAnsi"/>
        </w:rPr>
        <w:t xml:space="preserve"> 28x mejor)</w:t>
      </w:r>
    </w:p>
    <w:p w14:paraId="63861874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Recall Top 20%: 41.9% (detecta 42% de positivos con 20% de revisi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n)</w:t>
      </w:r>
    </w:p>
    <w:p w14:paraId="2A64FC4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Lift Top 100: 30.4x (30 veces mejor que selecci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aleatoria)</w:t>
      </w:r>
    </w:p>
    <w:p w14:paraId="7F2FC77F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RECOMENDACIONES IMPLEMENTADAS (v3):</w:t>
      </w:r>
    </w:p>
    <w:p w14:paraId="670555CF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Documentación:</w:t>
      </w:r>
    </w:p>
    <w:p w14:paraId="52B9DE02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Estandarización de definición de población objetivo</w:t>
      </w:r>
    </w:p>
    <w:p w14:paraId="3F86DD93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Clarificación de horizonte de evaluación (30 días)</w:t>
      </w:r>
    </w:p>
    <w:p w14:paraId="33EF2AFE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lastRenderedPageBreak/>
        <w:t>✓</w:t>
      </w:r>
      <w:r w:rsidRPr="00281717">
        <w:rPr>
          <w:rFonts w:asciiTheme="majorHAnsi" w:hAnsiTheme="majorHAnsi" w:cstheme="majorHAnsi"/>
        </w:rPr>
        <w:t xml:space="preserve"> Corrección de períodos de Train/Test</w:t>
      </w:r>
    </w:p>
    <w:p w14:paraId="79511CE6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Inclusión de diccionario formal de variables</w:t>
      </w:r>
    </w:p>
    <w:p w14:paraId="37CEA076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Documentación detallada de selección de variables</w:t>
      </w:r>
    </w:p>
    <w:p w14:paraId="0CEEA0EB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Documentación de técnicas de calibración (análisis teórico)</w:t>
      </w:r>
    </w:p>
    <w:p w14:paraId="39A006E0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</w:t>
      </w: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Clarificación: Calibración NO se implementa en producción v3.1</w:t>
      </w:r>
    </w:p>
    <w:p w14:paraId="4B349F5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Inclusión de métricas operativas (Precisión/Recall Top K)</w:t>
      </w:r>
    </w:p>
    <w:p w14:paraId="3CD25A0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Alineación con estándares de documentación Interbank</w:t>
      </w:r>
    </w:p>
    <w:p w14:paraId="6CD55F17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Integridad Técnica:</w:t>
      </w:r>
    </w:p>
    <w:p w14:paraId="50ADE24D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Verificación de separación de clientes entre conjuntos</w:t>
      </w:r>
    </w:p>
    <w:p w14:paraId="39CF8202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Justificación de parámetros (scale_pos_weight, umbrales)</w:t>
      </w:r>
    </w:p>
    <w:p w14:paraId="68BB5EFD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Clarificación de ventanas temporales y prevención de data leakage</w:t>
      </w:r>
    </w:p>
    <w:p w14:paraId="77380F0F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Análisis de calibración en conjunto independiente (NO aplicado en producción)</w:t>
      </w:r>
    </w:p>
    <w:p w14:paraId="3CA6BC05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Estrategias diferenciadas de imputación numérica vs categórica</w:t>
      </w:r>
    </w:p>
    <w:p w14:paraId="6C96D153" w14:textId="6FD7AE0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Cuantificación explícita de valores faltantes</w:t>
      </w:r>
    </w:p>
    <w:p w14:paraId="4336833D" w14:textId="4FEE2AF2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HALLAZGOS CRÍTICOS A RESOLVER:</w:t>
      </w:r>
    </w:p>
    <w:p w14:paraId="1D5588DD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Cambio Metodológico: De SHAP a LightGBM Feature Importance</w:t>
      </w:r>
    </w:p>
    <w:p w14:paraId="7570479F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Razón: Mayor velocidad (20x), mejor interpretabilidad operativa</w:t>
      </w:r>
    </w:p>
    <w:p w14:paraId="6F788795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Resultado: 32 variables finales (vs 36 en documentación anterior)</w:t>
      </w:r>
    </w:p>
    <w:p w14:paraId="706089DD" w14:textId="77FA9E56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Acción: Documentación actualizada en v3.0</w:t>
      </w:r>
    </w:p>
    <w:p w14:paraId="4295D8FF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Identificación de 4 Variables No Seleccionadas en EDA</w:t>
      </w:r>
    </w:p>
    <w:p w14:paraId="09B29644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Variables: flg_vrcn_abonos_5m_1m, flg_vrcn_efe_cargos_5m_1m, </w:t>
      </w:r>
    </w:p>
    <w:p w14:paraId="233B6A33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rat_trx_abonosefectot_1m, rat_trx_abonosefectot_9m</w:t>
      </w:r>
    </w:p>
    <w:p w14:paraId="3965E28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Causa: Multicolinealidad (corr &gt; 0.70) + Importancia &lt; 0.1%</w:t>
      </w:r>
    </w:p>
    <w:p w14:paraId="14B0DB4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Recomendación: Alinear modelo producción con EDA (32 vs 37 variables)</w:t>
      </w:r>
    </w:p>
    <w:p w14:paraId="5FD99C31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3. Diferencias en Métricas de Alertas Automáticas (Dic 2025 - Ene 2026)</w:t>
      </w:r>
    </w:p>
    <w:p w14:paraId="3A49FCB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Identificadas diferencias significativas de AUC/Gini</w:t>
      </w:r>
    </w:p>
    <w:p w14:paraId="43719894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Causa probable: Tamaño muestral reducido + volatilidad de tasa de positivos</w:t>
      </w:r>
    </w:p>
    <w:p w14:paraId="77F74F43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Acción: Revisar calidad de datos de diciembre 2025</w:t>
      </w:r>
    </w:p>
    <w:p w14:paraId="65A8B3F3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4. Performance Reducida en Universo Operativo</w:t>
      </w:r>
    </w:p>
    <w:p w14:paraId="140C5FCD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AUC_completo: 0.96 vs AUC_alertas_automáticas: 0.73</w:t>
      </w:r>
    </w:p>
    <w:p w14:paraId="39C3EBE1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Causa: Menor prevalencia de positivos en alertas automáticas</w:t>
      </w:r>
    </w:p>
    <w:p w14:paraId="2C3CD741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Mitigación: Enfoque en métricas operativas, no discriminatorias</w:t>
      </w:r>
    </w:p>
    <w:p w14:paraId="351A9B27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ROADMAP V4 (Futuro):</w:t>
      </w:r>
    </w:p>
    <w:p w14:paraId="58BEE608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Mejoras Recomendadas:</w:t>
      </w:r>
    </w:p>
    <w:p w14:paraId="2E8BA9F5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Inclusi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de lambda/alpha en HPO</w:t>
      </w:r>
    </w:p>
    <w:p w14:paraId="3F03E8CE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Separaci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estricta de clientes entre conjuntos</w:t>
      </w:r>
    </w:p>
    <w:p w14:paraId="140707A5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Entrenamiento con datos espec</w:t>
      </w:r>
      <w:r w:rsidRPr="00281717">
        <w:rPr>
          <w:rFonts w:ascii="Calibri" w:hAnsi="Calibri" w:cs="Calibri"/>
        </w:rPr>
        <w:t>í</w:t>
      </w:r>
      <w:r w:rsidRPr="00281717">
        <w:rPr>
          <w:rFonts w:asciiTheme="majorHAnsi" w:hAnsiTheme="majorHAnsi" w:cstheme="majorHAnsi"/>
        </w:rPr>
        <w:t>ficos de alertas autom</w:t>
      </w:r>
      <w:r w:rsidRPr="00281717">
        <w:rPr>
          <w:rFonts w:ascii="Calibri" w:hAnsi="Calibri" w:cs="Calibri"/>
        </w:rPr>
        <w:t>á</w:t>
      </w:r>
      <w:r w:rsidRPr="00281717">
        <w:rPr>
          <w:rFonts w:asciiTheme="majorHAnsi" w:hAnsiTheme="majorHAnsi" w:cstheme="majorHAnsi"/>
        </w:rPr>
        <w:t>ticas</w:t>
      </w:r>
    </w:p>
    <w:p w14:paraId="6CBD127D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Modelado directo del fen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meno PLAFT (no proxy analista)</w:t>
      </w:r>
    </w:p>
    <w:p w14:paraId="2C7B458A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MS Gothic" w:eastAsia="MS Gothic" w:hAnsi="MS Gothic" w:cs="MS Gothic" w:hint="eastAsia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Expansi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a otros segmentos (BPE actualmente, considerar otros)</w:t>
      </w:r>
    </w:p>
    <w:p w14:paraId="102789FD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└─ Implementación de A/B testing en producción</w:t>
      </w:r>
    </w:p>
    <w:p w14:paraId="57E573FE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ESTADO FINAL (v2.1):</w:t>
      </w:r>
    </w:p>
    <w:p w14:paraId="441217E9" w14:textId="586A84C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modelo PLAFT PJ Minorista v2.1 se encuentra en el siguiente estado:</w:t>
      </w:r>
    </w:p>
    <w:p w14:paraId="052C1F30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Técnicamente re-entrenado (03/08/2026) con mejora de generalización</w:t>
      </w:r>
    </w:p>
    <w:p w14:paraId="08B52A3D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(AUC_val: 0.9738 vs 0.9585 anterior; overfitting reducido de 0.032 a 0.010)</w:t>
      </w:r>
    </w:p>
    <w:p w14:paraId="292229AC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32 variables seleccionadas mediante LightGBM Feature Importance</w:t>
      </w:r>
    </w:p>
    <w:p w14:paraId="1EA57837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Diferencias con modelo producción (37 vars) documentadas y justificadas</w:t>
      </w:r>
    </w:p>
    <w:p w14:paraId="4D018975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Calibración: NO implementada en producción (análisis teórico únicamente)</w:t>
      </w:r>
    </w:p>
    <w:p w14:paraId="4F031F2D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Métricas operativas (Precisión/Recall/Lift Top-K) documentadas</w:t>
      </w:r>
    </w:p>
    <w:p w14:paraId="45CFDABD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lastRenderedPageBreak/>
        <w:t>✓</w:t>
      </w:r>
      <w:r w:rsidRPr="00281717">
        <w:rPr>
          <w:rFonts w:asciiTheme="majorHAnsi" w:hAnsiTheme="majorHAnsi" w:cstheme="majorHAnsi"/>
        </w:rPr>
        <w:t xml:space="preserve"> Proporción sin alerta unificada (0.5%)</w:t>
      </w:r>
    </w:p>
    <w:p w14:paraId="520752E2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Importancias actualizadas desde Train/importancia_variables.csv</w:t>
      </w:r>
    </w:p>
    <w:p w14:paraId="1842F74C" w14:textId="5E8579CE" w:rsidR="00DA4192" w:rsidRDefault="00DA4192" w:rsidP="00C72037"/>
    <w:sectPr w:rsidR="00DA4192">
      <w:headerReference w:type="default" r:id="rId8"/>
      <w:type w:val="continuous"/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4C970" w14:textId="77777777" w:rsidR="00087616" w:rsidRDefault="00087616" w:rsidP="00451AA5">
      <w:pPr>
        <w:spacing w:after="0" w:line="240" w:lineRule="auto"/>
      </w:pPr>
      <w:r>
        <w:separator/>
      </w:r>
    </w:p>
  </w:endnote>
  <w:endnote w:type="continuationSeparator" w:id="0">
    <w:p w14:paraId="229D83C3" w14:textId="77777777" w:rsidR="00087616" w:rsidRDefault="00087616" w:rsidP="00451A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OpenSymbol">
    <w:altName w:val="Segoe UI Symbol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Noto Sans CJK SC">
    <w:altName w:val="Cambria"/>
    <w:panose1 w:val="00000000000000000000"/>
    <w:charset w:val="00"/>
    <w:family w:val="roman"/>
    <w:notTrueType/>
    <w:pitch w:val="default"/>
  </w:font>
  <w:font w:name="Noto Sans Devanagari">
    <w:altName w:val="Nirmala UI"/>
    <w:charset w:val="00"/>
    <w:family w:val="swiss"/>
    <w:pitch w:val="variable"/>
    <w:sig w:usb0="80008023" w:usb1="00002046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82EC6" w14:textId="77777777" w:rsidR="00087616" w:rsidRDefault="00087616" w:rsidP="00451AA5">
      <w:pPr>
        <w:spacing w:after="0" w:line="240" w:lineRule="auto"/>
      </w:pPr>
      <w:r>
        <w:separator/>
      </w:r>
    </w:p>
  </w:footnote>
  <w:footnote w:type="continuationSeparator" w:id="0">
    <w:p w14:paraId="3FFF1B14" w14:textId="77777777" w:rsidR="00087616" w:rsidRDefault="00087616" w:rsidP="00451A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57EEC" w14:textId="714A0CDF" w:rsidR="00451AA5" w:rsidRDefault="00451AA5">
    <w:pPr>
      <w:pStyle w:val="Encabezado"/>
    </w:pPr>
    <w:r w:rsidRPr="00451AA5">
      <w:rPr>
        <w:noProof/>
      </w:rPr>
      <w:drawing>
        <wp:anchor distT="0" distB="0" distL="114300" distR="114300" simplePos="0" relativeHeight="251658240" behindDoc="1" locked="0" layoutInCell="1" allowOverlap="1" wp14:anchorId="08F54E57" wp14:editId="7B13AC97">
          <wp:simplePos x="0" y="0"/>
          <wp:positionH relativeFrom="column">
            <wp:posOffset>3175</wp:posOffset>
          </wp:positionH>
          <wp:positionV relativeFrom="paragraph">
            <wp:posOffset>40640</wp:posOffset>
          </wp:positionV>
          <wp:extent cx="6618605" cy="872490"/>
          <wp:effectExtent l="0" t="0" r="0" b="0"/>
          <wp:wrapTight wrapText="bothSides">
            <wp:wrapPolygon edited="0">
              <wp:start x="0" y="0"/>
              <wp:lineTo x="0" y="21223"/>
              <wp:lineTo x="21511" y="21223"/>
              <wp:lineTo x="21511" y="0"/>
              <wp:lineTo x="0" y="0"/>
            </wp:wrapPolygon>
          </wp:wrapTight>
          <wp:docPr id="834682823" name="Imagen 1">
            <a:extLst xmlns:a="http://schemas.openxmlformats.org/drawingml/2006/main">
              <a:ext uri="{FF2B5EF4-FFF2-40B4-BE49-F238E27FC236}">
                <a16:creationId xmlns:a16="http://schemas.microsoft.com/office/drawing/2014/main" id="{6A1617FD-AF2D-4D0B-8B80-AD7B720ED4E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468282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18605" cy="8724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BFB09"/>
    <w:multiLevelType w:val="hybridMultilevel"/>
    <w:tmpl w:val="00000000"/>
    <w:lvl w:ilvl="0" w:tplc="167ACEBE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CEA8A43A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C8B66B28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6AF84A94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7E7CCFBA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989C0F60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3DE04F38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A78AEA96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39365112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21FE3CB5"/>
    <w:multiLevelType w:val="hybridMultilevel"/>
    <w:tmpl w:val="3B6AC616"/>
    <w:lvl w:ilvl="0" w:tplc="97564D84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3304A5"/>
    <w:multiLevelType w:val="hybridMultilevel"/>
    <w:tmpl w:val="00000000"/>
    <w:lvl w:ilvl="0" w:tplc="28C8F2AC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  <w:lvl w:ilvl="1" w:tplc="7AA0EBAA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93A0EB1A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DD4AEAD0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D4D6CF08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E092F642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EE781D12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BD90B0E8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24761586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5E052975"/>
    <w:multiLevelType w:val="hybridMultilevel"/>
    <w:tmpl w:val="00000000"/>
    <w:lvl w:ilvl="0" w:tplc="1B82A58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 w:tplc="9BBCE14C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B88C5294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7FC64F2C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A64C3A9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9900133A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F976E03C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DEE0CB24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9D9C0A4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F532ACB"/>
    <w:multiLevelType w:val="hybridMultilevel"/>
    <w:tmpl w:val="00000000"/>
    <w:lvl w:ilvl="0" w:tplc="F1585812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 w:tplc="FDF2C5B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F4FC2690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C42A105E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41FA84F8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8A22CCA6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939E7704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480EBAEC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9D0C3F60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6EC7C7EE"/>
    <w:multiLevelType w:val="hybridMultilevel"/>
    <w:tmpl w:val="00000000"/>
    <w:lvl w:ilvl="0" w:tplc="A22C0E2E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  <w:lvl w:ilvl="1" w:tplc="65223BB4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CFBA9F4E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219CC19A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C2DE36A0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25244AB6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A1FA6150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B7D857F4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A3240F2C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18250C3"/>
    <w:multiLevelType w:val="hybridMultilevel"/>
    <w:tmpl w:val="00000000"/>
    <w:lvl w:ilvl="0" w:tplc="DCFE8B6A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FAF6424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3DBCE3FE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391A03C4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DC1A60B6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9CDC4A56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1DF24072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C8B43FD6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791C9D3C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372727557">
    <w:abstractNumId w:val="0"/>
  </w:num>
  <w:num w:numId="2" w16cid:durableId="1548879895">
    <w:abstractNumId w:val="4"/>
  </w:num>
  <w:num w:numId="3" w16cid:durableId="360934862">
    <w:abstractNumId w:val="2"/>
  </w:num>
  <w:num w:numId="4" w16cid:durableId="421879977">
    <w:abstractNumId w:val="6"/>
  </w:num>
  <w:num w:numId="5" w16cid:durableId="51470266">
    <w:abstractNumId w:val="5"/>
  </w:num>
  <w:num w:numId="6" w16cid:durableId="559680353">
    <w:abstractNumId w:val="3"/>
  </w:num>
  <w:num w:numId="7" w16cid:durableId="1160774897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192"/>
    <w:rsid w:val="00001621"/>
    <w:rsid w:val="000151E0"/>
    <w:rsid w:val="0003396A"/>
    <w:rsid w:val="00034C23"/>
    <w:rsid w:val="0004137A"/>
    <w:rsid w:val="000538B8"/>
    <w:rsid w:val="000546BF"/>
    <w:rsid w:val="00060236"/>
    <w:rsid w:val="0006121D"/>
    <w:rsid w:val="0007105C"/>
    <w:rsid w:val="00076205"/>
    <w:rsid w:val="000838E0"/>
    <w:rsid w:val="00087616"/>
    <w:rsid w:val="00087D69"/>
    <w:rsid w:val="0009096F"/>
    <w:rsid w:val="000942B5"/>
    <w:rsid w:val="000A1588"/>
    <w:rsid w:val="000A20EE"/>
    <w:rsid w:val="000B1DED"/>
    <w:rsid w:val="000C7830"/>
    <w:rsid w:val="000D3C75"/>
    <w:rsid w:val="000D5176"/>
    <w:rsid w:val="000D5A52"/>
    <w:rsid w:val="000D6A4C"/>
    <w:rsid w:val="000D7C9E"/>
    <w:rsid w:val="000E02A9"/>
    <w:rsid w:val="000E56D4"/>
    <w:rsid w:val="00100327"/>
    <w:rsid w:val="00121E19"/>
    <w:rsid w:val="001256D3"/>
    <w:rsid w:val="00126BCF"/>
    <w:rsid w:val="00132136"/>
    <w:rsid w:val="001378F5"/>
    <w:rsid w:val="00155DE4"/>
    <w:rsid w:val="00167059"/>
    <w:rsid w:val="00173B53"/>
    <w:rsid w:val="00177DDB"/>
    <w:rsid w:val="00180457"/>
    <w:rsid w:val="001A34C9"/>
    <w:rsid w:val="001A38E5"/>
    <w:rsid w:val="001B1403"/>
    <w:rsid w:val="001C69CE"/>
    <w:rsid w:val="001D0BB7"/>
    <w:rsid w:val="001E4835"/>
    <w:rsid w:val="001E6B9F"/>
    <w:rsid w:val="001F0FA0"/>
    <w:rsid w:val="001F2633"/>
    <w:rsid w:val="001F38F5"/>
    <w:rsid w:val="001F6BE2"/>
    <w:rsid w:val="001F6D82"/>
    <w:rsid w:val="00200179"/>
    <w:rsid w:val="002042B0"/>
    <w:rsid w:val="002050D0"/>
    <w:rsid w:val="00211F65"/>
    <w:rsid w:val="00214417"/>
    <w:rsid w:val="0021725D"/>
    <w:rsid w:val="00217B92"/>
    <w:rsid w:val="00222A36"/>
    <w:rsid w:val="002337F0"/>
    <w:rsid w:val="0024405C"/>
    <w:rsid w:val="00247258"/>
    <w:rsid w:val="00253004"/>
    <w:rsid w:val="00253C8F"/>
    <w:rsid w:val="00253E69"/>
    <w:rsid w:val="00256D91"/>
    <w:rsid w:val="00281717"/>
    <w:rsid w:val="00292A11"/>
    <w:rsid w:val="00295A8D"/>
    <w:rsid w:val="002B2AD9"/>
    <w:rsid w:val="002B3B6F"/>
    <w:rsid w:val="002C4E5A"/>
    <w:rsid w:val="002D0953"/>
    <w:rsid w:val="002D2BA6"/>
    <w:rsid w:val="002D4F9D"/>
    <w:rsid w:val="002D61AB"/>
    <w:rsid w:val="002D6759"/>
    <w:rsid w:val="002E10DE"/>
    <w:rsid w:val="002E1803"/>
    <w:rsid w:val="002E5E1C"/>
    <w:rsid w:val="002F0B3B"/>
    <w:rsid w:val="002F3655"/>
    <w:rsid w:val="002F4D4A"/>
    <w:rsid w:val="0030253E"/>
    <w:rsid w:val="00316F86"/>
    <w:rsid w:val="00321170"/>
    <w:rsid w:val="003217BF"/>
    <w:rsid w:val="00324DDB"/>
    <w:rsid w:val="0032677D"/>
    <w:rsid w:val="0032788C"/>
    <w:rsid w:val="00331135"/>
    <w:rsid w:val="003314BC"/>
    <w:rsid w:val="00331E9B"/>
    <w:rsid w:val="00342573"/>
    <w:rsid w:val="00344BA7"/>
    <w:rsid w:val="00344FF1"/>
    <w:rsid w:val="003457E1"/>
    <w:rsid w:val="00355621"/>
    <w:rsid w:val="00355CAB"/>
    <w:rsid w:val="00357875"/>
    <w:rsid w:val="00360C3B"/>
    <w:rsid w:val="0036128B"/>
    <w:rsid w:val="00362DDD"/>
    <w:rsid w:val="0036338B"/>
    <w:rsid w:val="00367E0C"/>
    <w:rsid w:val="00370585"/>
    <w:rsid w:val="003777D5"/>
    <w:rsid w:val="00391AE0"/>
    <w:rsid w:val="003A3C86"/>
    <w:rsid w:val="003A744B"/>
    <w:rsid w:val="003B6513"/>
    <w:rsid w:val="003C3D38"/>
    <w:rsid w:val="003C5CA5"/>
    <w:rsid w:val="003C6905"/>
    <w:rsid w:val="003E0871"/>
    <w:rsid w:val="003E1E01"/>
    <w:rsid w:val="003E1E52"/>
    <w:rsid w:val="003F045E"/>
    <w:rsid w:val="003F167E"/>
    <w:rsid w:val="003F69E0"/>
    <w:rsid w:val="00410608"/>
    <w:rsid w:val="00421C1C"/>
    <w:rsid w:val="004238ED"/>
    <w:rsid w:val="0044181D"/>
    <w:rsid w:val="00451AA5"/>
    <w:rsid w:val="004543ED"/>
    <w:rsid w:val="0045497C"/>
    <w:rsid w:val="00455DB3"/>
    <w:rsid w:val="0046070D"/>
    <w:rsid w:val="00481216"/>
    <w:rsid w:val="00494A88"/>
    <w:rsid w:val="00495565"/>
    <w:rsid w:val="004A35B9"/>
    <w:rsid w:val="004A4577"/>
    <w:rsid w:val="004B20E9"/>
    <w:rsid w:val="004B2EB3"/>
    <w:rsid w:val="004B6677"/>
    <w:rsid w:val="004C373C"/>
    <w:rsid w:val="004D0392"/>
    <w:rsid w:val="004E2E78"/>
    <w:rsid w:val="004E4CCA"/>
    <w:rsid w:val="004E562C"/>
    <w:rsid w:val="005022B9"/>
    <w:rsid w:val="00502387"/>
    <w:rsid w:val="005063BD"/>
    <w:rsid w:val="0051191A"/>
    <w:rsid w:val="00512B8D"/>
    <w:rsid w:val="00516E4D"/>
    <w:rsid w:val="00524788"/>
    <w:rsid w:val="00525A32"/>
    <w:rsid w:val="00536836"/>
    <w:rsid w:val="00537143"/>
    <w:rsid w:val="00543C05"/>
    <w:rsid w:val="0055247B"/>
    <w:rsid w:val="005553AE"/>
    <w:rsid w:val="005972B9"/>
    <w:rsid w:val="005A5E22"/>
    <w:rsid w:val="005B0D5B"/>
    <w:rsid w:val="005D1095"/>
    <w:rsid w:val="005D4E2B"/>
    <w:rsid w:val="005D7531"/>
    <w:rsid w:val="00604DB3"/>
    <w:rsid w:val="00636F90"/>
    <w:rsid w:val="00637B5A"/>
    <w:rsid w:val="00641511"/>
    <w:rsid w:val="00643B48"/>
    <w:rsid w:val="00644BD1"/>
    <w:rsid w:val="006578CB"/>
    <w:rsid w:val="006618FE"/>
    <w:rsid w:val="00663F2D"/>
    <w:rsid w:val="006641D1"/>
    <w:rsid w:val="00691952"/>
    <w:rsid w:val="00696A38"/>
    <w:rsid w:val="00696CDB"/>
    <w:rsid w:val="006B1B83"/>
    <w:rsid w:val="006D0E5A"/>
    <w:rsid w:val="006D610D"/>
    <w:rsid w:val="006D7BCC"/>
    <w:rsid w:val="006E1715"/>
    <w:rsid w:val="006E2E62"/>
    <w:rsid w:val="006F08A6"/>
    <w:rsid w:val="006F2A12"/>
    <w:rsid w:val="007054D2"/>
    <w:rsid w:val="00707BE0"/>
    <w:rsid w:val="007169A0"/>
    <w:rsid w:val="00716D3F"/>
    <w:rsid w:val="00734D4E"/>
    <w:rsid w:val="00744D50"/>
    <w:rsid w:val="0074645E"/>
    <w:rsid w:val="00753885"/>
    <w:rsid w:val="0075678A"/>
    <w:rsid w:val="007625F2"/>
    <w:rsid w:val="00765CBC"/>
    <w:rsid w:val="00773F78"/>
    <w:rsid w:val="00774423"/>
    <w:rsid w:val="00774CC5"/>
    <w:rsid w:val="007765F6"/>
    <w:rsid w:val="00782FD6"/>
    <w:rsid w:val="00782FE9"/>
    <w:rsid w:val="00786823"/>
    <w:rsid w:val="007C0158"/>
    <w:rsid w:val="007D07DE"/>
    <w:rsid w:val="007E027D"/>
    <w:rsid w:val="007F3DE2"/>
    <w:rsid w:val="007F7109"/>
    <w:rsid w:val="008128AF"/>
    <w:rsid w:val="00814B7C"/>
    <w:rsid w:val="008166EC"/>
    <w:rsid w:val="0082277E"/>
    <w:rsid w:val="00826B9C"/>
    <w:rsid w:val="008277DB"/>
    <w:rsid w:val="0083352D"/>
    <w:rsid w:val="0083481F"/>
    <w:rsid w:val="00841702"/>
    <w:rsid w:val="008432C4"/>
    <w:rsid w:val="00855DC1"/>
    <w:rsid w:val="00864A26"/>
    <w:rsid w:val="00866CEF"/>
    <w:rsid w:val="00872171"/>
    <w:rsid w:val="00893848"/>
    <w:rsid w:val="008B2645"/>
    <w:rsid w:val="008B6548"/>
    <w:rsid w:val="008C2EFD"/>
    <w:rsid w:val="008C3BF9"/>
    <w:rsid w:val="008D28D9"/>
    <w:rsid w:val="008E2B3F"/>
    <w:rsid w:val="008E7A64"/>
    <w:rsid w:val="008F2012"/>
    <w:rsid w:val="008F4BE6"/>
    <w:rsid w:val="008F5FF2"/>
    <w:rsid w:val="008F6C5D"/>
    <w:rsid w:val="008F7958"/>
    <w:rsid w:val="00900EA4"/>
    <w:rsid w:val="00903C5E"/>
    <w:rsid w:val="00917B63"/>
    <w:rsid w:val="00937100"/>
    <w:rsid w:val="009757E8"/>
    <w:rsid w:val="00976BD1"/>
    <w:rsid w:val="00984AB2"/>
    <w:rsid w:val="0098596E"/>
    <w:rsid w:val="00991D9E"/>
    <w:rsid w:val="00993DC2"/>
    <w:rsid w:val="009C15B2"/>
    <w:rsid w:val="009C5CFD"/>
    <w:rsid w:val="009E76BE"/>
    <w:rsid w:val="009F1B70"/>
    <w:rsid w:val="009F48DB"/>
    <w:rsid w:val="00A07F33"/>
    <w:rsid w:val="00A354E8"/>
    <w:rsid w:val="00A423E1"/>
    <w:rsid w:val="00A53AA6"/>
    <w:rsid w:val="00A820F3"/>
    <w:rsid w:val="00A830E8"/>
    <w:rsid w:val="00A94E02"/>
    <w:rsid w:val="00A95EB2"/>
    <w:rsid w:val="00AB252C"/>
    <w:rsid w:val="00AC183A"/>
    <w:rsid w:val="00AC44D5"/>
    <w:rsid w:val="00AC635A"/>
    <w:rsid w:val="00AC6DAB"/>
    <w:rsid w:val="00AC7683"/>
    <w:rsid w:val="00AC7B10"/>
    <w:rsid w:val="00AD3917"/>
    <w:rsid w:val="00AD463D"/>
    <w:rsid w:val="00AD5F41"/>
    <w:rsid w:val="00AE3983"/>
    <w:rsid w:val="00AE4D0F"/>
    <w:rsid w:val="00AF1B14"/>
    <w:rsid w:val="00AF2064"/>
    <w:rsid w:val="00AF7B65"/>
    <w:rsid w:val="00B042B7"/>
    <w:rsid w:val="00B058A3"/>
    <w:rsid w:val="00B21FDF"/>
    <w:rsid w:val="00B23304"/>
    <w:rsid w:val="00B26F71"/>
    <w:rsid w:val="00B27A71"/>
    <w:rsid w:val="00B37C56"/>
    <w:rsid w:val="00B57A1B"/>
    <w:rsid w:val="00B7675E"/>
    <w:rsid w:val="00B84C14"/>
    <w:rsid w:val="00B90084"/>
    <w:rsid w:val="00B901CD"/>
    <w:rsid w:val="00BA03AE"/>
    <w:rsid w:val="00BB4A91"/>
    <w:rsid w:val="00BC1A09"/>
    <w:rsid w:val="00BD7A2A"/>
    <w:rsid w:val="00BE40D5"/>
    <w:rsid w:val="00BE5F83"/>
    <w:rsid w:val="00BF2440"/>
    <w:rsid w:val="00BF7828"/>
    <w:rsid w:val="00C029C4"/>
    <w:rsid w:val="00C0557E"/>
    <w:rsid w:val="00C179EC"/>
    <w:rsid w:val="00C3465D"/>
    <w:rsid w:val="00C45FD6"/>
    <w:rsid w:val="00C5449B"/>
    <w:rsid w:val="00C64BC8"/>
    <w:rsid w:val="00C70AA2"/>
    <w:rsid w:val="00C710E9"/>
    <w:rsid w:val="00C72037"/>
    <w:rsid w:val="00C7709B"/>
    <w:rsid w:val="00C90F3F"/>
    <w:rsid w:val="00CB180C"/>
    <w:rsid w:val="00CC2D33"/>
    <w:rsid w:val="00CD4770"/>
    <w:rsid w:val="00CD56E7"/>
    <w:rsid w:val="00CD5C35"/>
    <w:rsid w:val="00CE2037"/>
    <w:rsid w:val="00CE6CE1"/>
    <w:rsid w:val="00CF3643"/>
    <w:rsid w:val="00D018E2"/>
    <w:rsid w:val="00D125F4"/>
    <w:rsid w:val="00D13F57"/>
    <w:rsid w:val="00D16157"/>
    <w:rsid w:val="00D163FD"/>
    <w:rsid w:val="00D34A5D"/>
    <w:rsid w:val="00D53868"/>
    <w:rsid w:val="00D54B3A"/>
    <w:rsid w:val="00D60A10"/>
    <w:rsid w:val="00D66DF4"/>
    <w:rsid w:val="00D74406"/>
    <w:rsid w:val="00D84A3E"/>
    <w:rsid w:val="00D902BD"/>
    <w:rsid w:val="00DA4192"/>
    <w:rsid w:val="00DC013C"/>
    <w:rsid w:val="00DC0A15"/>
    <w:rsid w:val="00DE5CA6"/>
    <w:rsid w:val="00DE65D1"/>
    <w:rsid w:val="00DF6C7D"/>
    <w:rsid w:val="00E057D6"/>
    <w:rsid w:val="00E07E17"/>
    <w:rsid w:val="00E11035"/>
    <w:rsid w:val="00E16E07"/>
    <w:rsid w:val="00E21226"/>
    <w:rsid w:val="00E21841"/>
    <w:rsid w:val="00E30269"/>
    <w:rsid w:val="00E46D82"/>
    <w:rsid w:val="00E506F2"/>
    <w:rsid w:val="00E5155B"/>
    <w:rsid w:val="00E53F2E"/>
    <w:rsid w:val="00E7754A"/>
    <w:rsid w:val="00E829FA"/>
    <w:rsid w:val="00E87ACD"/>
    <w:rsid w:val="00E922A5"/>
    <w:rsid w:val="00EA0F43"/>
    <w:rsid w:val="00EA7C26"/>
    <w:rsid w:val="00EB1573"/>
    <w:rsid w:val="00EC3AC6"/>
    <w:rsid w:val="00EE639E"/>
    <w:rsid w:val="00EE65B4"/>
    <w:rsid w:val="00EF6A97"/>
    <w:rsid w:val="00F0707A"/>
    <w:rsid w:val="00F07329"/>
    <w:rsid w:val="00F12D97"/>
    <w:rsid w:val="00F258BE"/>
    <w:rsid w:val="00F31200"/>
    <w:rsid w:val="00F32298"/>
    <w:rsid w:val="00F336F6"/>
    <w:rsid w:val="00F363B7"/>
    <w:rsid w:val="00F477CA"/>
    <w:rsid w:val="00F51511"/>
    <w:rsid w:val="00F54DED"/>
    <w:rsid w:val="00F60A36"/>
    <w:rsid w:val="00F61B9F"/>
    <w:rsid w:val="00F70D6B"/>
    <w:rsid w:val="00F77DE5"/>
    <w:rsid w:val="00F903FB"/>
    <w:rsid w:val="00F934A8"/>
    <w:rsid w:val="00F95B19"/>
    <w:rsid w:val="00FA04E1"/>
    <w:rsid w:val="00FA2AC5"/>
    <w:rsid w:val="00FB5065"/>
    <w:rsid w:val="00FC5FAD"/>
    <w:rsid w:val="00FE3946"/>
    <w:rsid w:val="00FF1FBE"/>
    <w:rsid w:val="01E088D1"/>
    <w:rsid w:val="028FB704"/>
    <w:rsid w:val="0328E7F7"/>
    <w:rsid w:val="036EFBD0"/>
    <w:rsid w:val="037EEA80"/>
    <w:rsid w:val="038244CD"/>
    <w:rsid w:val="07354B0E"/>
    <w:rsid w:val="073B410D"/>
    <w:rsid w:val="07606BB7"/>
    <w:rsid w:val="07D00E85"/>
    <w:rsid w:val="07FE8D2D"/>
    <w:rsid w:val="09315C5B"/>
    <w:rsid w:val="0A7D04D5"/>
    <w:rsid w:val="0AD485E0"/>
    <w:rsid w:val="0B0A1FD3"/>
    <w:rsid w:val="0B593E53"/>
    <w:rsid w:val="0BF6E5F5"/>
    <w:rsid w:val="0BF9F707"/>
    <w:rsid w:val="0CF6E149"/>
    <w:rsid w:val="0D1B1BC4"/>
    <w:rsid w:val="0E8CBF70"/>
    <w:rsid w:val="0E9B7065"/>
    <w:rsid w:val="0F2935FA"/>
    <w:rsid w:val="0F7FFC7C"/>
    <w:rsid w:val="0FB318AC"/>
    <w:rsid w:val="0FB924E1"/>
    <w:rsid w:val="10636BFC"/>
    <w:rsid w:val="1083A575"/>
    <w:rsid w:val="1088CE88"/>
    <w:rsid w:val="10C918B8"/>
    <w:rsid w:val="1141C852"/>
    <w:rsid w:val="11E6F68A"/>
    <w:rsid w:val="1461F9A1"/>
    <w:rsid w:val="14AA1D77"/>
    <w:rsid w:val="15D12519"/>
    <w:rsid w:val="1608CE81"/>
    <w:rsid w:val="16A13B29"/>
    <w:rsid w:val="18515D6F"/>
    <w:rsid w:val="18C1E4BB"/>
    <w:rsid w:val="1977C02E"/>
    <w:rsid w:val="1A671B6A"/>
    <w:rsid w:val="1A817F50"/>
    <w:rsid w:val="1AE1C969"/>
    <w:rsid w:val="1B41D6F3"/>
    <w:rsid w:val="1B5639C7"/>
    <w:rsid w:val="1B6519BF"/>
    <w:rsid w:val="1BC9CF25"/>
    <w:rsid w:val="1BE73694"/>
    <w:rsid w:val="1C2AA750"/>
    <w:rsid w:val="1D785643"/>
    <w:rsid w:val="1DB0D289"/>
    <w:rsid w:val="1FA6AA93"/>
    <w:rsid w:val="206436F0"/>
    <w:rsid w:val="20A9EE52"/>
    <w:rsid w:val="2133B970"/>
    <w:rsid w:val="2260EA7E"/>
    <w:rsid w:val="23830331"/>
    <w:rsid w:val="241445A5"/>
    <w:rsid w:val="25455863"/>
    <w:rsid w:val="262D2E42"/>
    <w:rsid w:val="26662BF8"/>
    <w:rsid w:val="26BC5C9C"/>
    <w:rsid w:val="26CA5D36"/>
    <w:rsid w:val="26CC37A0"/>
    <w:rsid w:val="26E9B7ED"/>
    <w:rsid w:val="270450FC"/>
    <w:rsid w:val="2820735B"/>
    <w:rsid w:val="283EB88F"/>
    <w:rsid w:val="2879757B"/>
    <w:rsid w:val="28A012EB"/>
    <w:rsid w:val="29F884F7"/>
    <w:rsid w:val="2A23C970"/>
    <w:rsid w:val="2A63D069"/>
    <w:rsid w:val="2C1B8B8A"/>
    <w:rsid w:val="2C4D68EF"/>
    <w:rsid w:val="2CED8825"/>
    <w:rsid w:val="2D39FF4D"/>
    <w:rsid w:val="2D5B01C9"/>
    <w:rsid w:val="2D86560E"/>
    <w:rsid w:val="2F99E52E"/>
    <w:rsid w:val="2FEC4847"/>
    <w:rsid w:val="31207A65"/>
    <w:rsid w:val="3232B6D5"/>
    <w:rsid w:val="33174821"/>
    <w:rsid w:val="33A500E4"/>
    <w:rsid w:val="345B681E"/>
    <w:rsid w:val="34639E3B"/>
    <w:rsid w:val="373B16D0"/>
    <w:rsid w:val="378114B2"/>
    <w:rsid w:val="38E43ED4"/>
    <w:rsid w:val="396B5416"/>
    <w:rsid w:val="3A2211C6"/>
    <w:rsid w:val="3A95C4E7"/>
    <w:rsid w:val="3C639713"/>
    <w:rsid w:val="3CCF1F99"/>
    <w:rsid w:val="3D9CB21E"/>
    <w:rsid w:val="3DD1A3D2"/>
    <w:rsid w:val="3F308745"/>
    <w:rsid w:val="3F413370"/>
    <w:rsid w:val="3F490792"/>
    <w:rsid w:val="40126AF7"/>
    <w:rsid w:val="40A1CF36"/>
    <w:rsid w:val="412F927C"/>
    <w:rsid w:val="426C2A92"/>
    <w:rsid w:val="4273A3FF"/>
    <w:rsid w:val="428CB264"/>
    <w:rsid w:val="42BB2B43"/>
    <w:rsid w:val="4351720C"/>
    <w:rsid w:val="439507F7"/>
    <w:rsid w:val="43F72AA7"/>
    <w:rsid w:val="45364517"/>
    <w:rsid w:val="4586F7B3"/>
    <w:rsid w:val="45E1A2A8"/>
    <w:rsid w:val="45FF3BD9"/>
    <w:rsid w:val="494EBF8A"/>
    <w:rsid w:val="4A72C9D7"/>
    <w:rsid w:val="4A759AB4"/>
    <w:rsid w:val="4AD25339"/>
    <w:rsid w:val="4B06D3C9"/>
    <w:rsid w:val="4BA46495"/>
    <w:rsid w:val="4C2EF4B3"/>
    <w:rsid w:val="4D4B90EC"/>
    <w:rsid w:val="4DBF1F69"/>
    <w:rsid w:val="4DF0044B"/>
    <w:rsid w:val="4E11E58C"/>
    <w:rsid w:val="4E1B66CB"/>
    <w:rsid w:val="4EDA0AFA"/>
    <w:rsid w:val="5030AB7B"/>
    <w:rsid w:val="50A04434"/>
    <w:rsid w:val="51AA80BB"/>
    <w:rsid w:val="5266EE09"/>
    <w:rsid w:val="55F992C6"/>
    <w:rsid w:val="566C860F"/>
    <w:rsid w:val="56A4AF11"/>
    <w:rsid w:val="581F86CF"/>
    <w:rsid w:val="5820B62A"/>
    <w:rsid w:val="59CA8098"/>
    <w:rsid w:val="5BDC12A0"/>
    <w:rsid w:val="5C73E777"/>
    <w:rsid w:val="5CF35E76"/>
    <w:rsid w:val="5D0937C1"/>
    <w:rsid w:val="5D5CE662"/>
    <w:rsid w:val="5DF19BFE"/>
    <w:rsid w:val="5F5442C5"/>
    <w:rsid w:val="5F93859F"/>
    <w:rsid w:val="60081367"/>
    <w:rsid w:val="60C9C3EA"/>
    <w:rsid w:val="624F8260"/>
    <w:rsid w:val="635EE3FE"/>
    <w:rsid w:val="636A5D36"/>
    <w:rsid w:val="6406989F"/>
    <w:rsid w:val="641575E5"/>
    <w:rsid w:val="649CBC3F"/>
    <w:rsid w:val="6552BBE1"/>
    <w:rsid w:val="65666D92"/>
    <w:rsid w:val="65C9880B"/>
    <w:rsid w:val="65FF39A4"/>
    <w:rsid w:val="66CF02CC"/>
    <w:rsid w:val="66FC1D9D"/>
    <w:rsid w:val="6778B52C"/>
    <w:rsid w:val="67D91DDD"/>
    <w:rsid w:val="6881BBAE"/>
    <w:rsid w:val="698FE357"/>
    <w:rsid w:val="6B245DE3"/>
    <w:rsid w:val="6BB484CC"/>
    <w:rsid w:val="6BD46F89"/>
    <w:rsid w:val="6BFDF568"/>
    <w:rsid w:val="6CC069C6"/>
    <w:rsid w:val="6D5D947E"/>
    <w:rsid w:val="6D90B4E7"/>
    <w:rsid w:val="6D9FCF6C"/>
    <w:rsid w:val="6E833E07"/>
    <w:rsid w:val="6E8BE31C"/>
    <w:rsid w:val="6F040D6A"/>
    <w:rsid w:val="6F6C1A1C"/>
    <w:rsid w:val="6F8ECDD3"/>
    <w:rsid w:val="7040A480"/>
    <w:rsid w:val="71C482D0"/>
    <w:rsid w:val="73ABB2A1"/>
    <w:rsid w:val="74559400"/>
    <w:rsid w:val="754E0F10"/>
    <w:rsid w:val="76315C1C"/>
    <w:rsid w:val="76395B4C"/>
    <w:rsid w:val="76707248"/>
    <w:rsid w:val="76E08676"/>
    <w:rsid w:val="7749D098"/>
    <w:rsid w:val="77824667"/>
    <w:rsid w:val="77EC5D5F"/>
    <w:rsid w:val="7B381F19"/>
    <w:rsid w:val="7B879EC8"/>
    <w:rsid w:val="7CA89BCA"/>
    <w:rsid w:val="7D0E022B"/>
    <w:rsid w:val="7D92F101"/>
    <w:rsid w:val="7DAB70F6"/>
    <w:rsid w:val="7E9FE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82A318"/>
  <w15:docId w15:val="{332C3AB1-EE0C-46BC-9026-540531D84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A6F"/>
    <w:pPr>
      <w:spacing w:after="200"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E618BF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E618BF"/>
  </w:style>
  <w:style w:type="character" w:customStyle="1" w:styleId="Ttulo1Car">
    <w:name w:val="Título 1 Car"/>
    <w:basedOn w:val="Fuentedeprrafopredeter"/>
    <w:link w:val="Ttul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AA1D8D"/>
  </w:style>
  <w:style w:type="character" w:customStyle="1" w:styleId="Textoindependiente2Car">
    <w:name w:val="Texto independiente 2 Car"/>
    <w:basedOn w:val="Fuentedeprrafopredeter"/>
    <w:link w:val="Textoindependiente2"/>
    <w:uiPriority w:val="99"/>
    <w:qFormat/>
    <w:rsid w:val="00AA1D8D"/>
  </w:style>
  <w:style w:type="character" w:customStyle="1" w:styleId="Textoindependiente3Car">
    <w:name w:val="Texto independiente 3 Car"/>
    <w:basedOn w:val="Fuentedeprrafopredeter"/>
    <w:link w:val="Textoindependiente3"/>
    <w:uiPriority w:val="99"/>
    <w:qFormat/>
    <w:rsid w:val="00AA1D8D"/>
    <w:rPr>
      <w:sz w:val="16"/>
      <w:szCs w:val="16"/>
    </w:rPr>
  </w:style>
  <w:style w:type="character" w:customStyle="1" w:styleId="TextomacroCar">
    <w:name w:val="Texto macro Car"/>
    <w:basedOn w:val="Fuentedeprrafopredeter"/>
    <w:link w:val="Texto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Car">
    <w:name w:val="Cita Car"/>
    <w:basedOn w:val="Fuentedeprrafopredeter"/>
    <w:link w:val="Cita"/>
    <w:uiPriority w:val="29"/>
    <w:qFormat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character" w:styleId="Hipervnculo">
    <w:name w:val="Hyperlink"/>
    <w:basedOn w:val="Fuentedeprrafopredeter"/>
    <w:uiPriority w:val="99"/>
    <w:unhideWhenUsed/>
    <w:rsid w:val="00B17D2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B17D21"/>
    <w:rPr>
      <w:color w:val="605E5C"/>
      <w:shd w:val="clear" w:color="auto" w:fill="E1DFDD"/>
    </w:rPr>
  </w:style>
  <w:style w:type="character" w:styleId="Hipervnculovisitado">
    <w:name w:val="FollowedHyperlink"/>
    <w:rPr>
      <w:color w:val="800000"/>
      <w:u w:val="single"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customStyle="1" w:styleId="Smbolosdenumeracin">
    <w:name w:val="Símbolos de numeración"/>
    <w:qFormat/>
  </w:style>
  <w:style w:type="character" w:customStyle="1" w:styleId="Textooriginal">
    <w:name w:val="Texto original"/>
    <w:qFormat/>
    <w:rPr>
      <w:rFonts w:ascii="Liberation Mono" w:eastAsia="Liberation Mono" w:hAnsi="Liberation Mono" w:cs="Liberation Mono"/>
    </w:rPr>
  </w:style>
  <w:style w:type="paragraph" w:customStyle="1" w:styleId="Ttulo10">
    <w:name w:val="Título1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inespaciado">
    <w:name w:val="No Spacing"/>
    <w:uiPriority w:val="1"/>
    <w:qFormat/>
    <w:rsid w:val="00FC693F"/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2">
    <w:name w:val="Body Text 2"/>
    <w:basedOn w:val="Normal"/>
    <w:link w:val="Textoindependiente2Car"/>
    <w:uiPriority w:val="99"/>
    <w:unhideWhenUsed/>
    <w:qFormat/>
    <w:rsid w:val="00AA1D8D"/>
    <w:pPr>
      <w:spacing w:after="120" w:line="480" w:lineRule="auto"/>
    </w:pPr>
  </w:style>
  <w:style w:type="paragraph" w:styleId="Textoindependiente3">
    <w:name w:val="Body Text 3"/>
    <w:basedOn w:val="Normal"/>
    <w:link w:val="Textoindependiente3C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a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3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tulodendice">
    <w:name w:val="index heading"/>
    <w:basedOn w:val="Ttulo10"/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paragraph" w:customStyle="1" w:styleId="Lneahorizontal">
    <w:name w:val="Línea horizontal"/>
    <w:basedOn w:val="Normal"/>
    <w:next w:val="Textoindependiente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paragraph" w:customStyle="1" w:styleId="Citaenbloque">
    <w:name w:val="Cita en bloque"/>
    <w:basedOn w:val="Normal"/>
    <w:qFormat/>
    <w:pPr>
      <w:spacing w:after="283"/>
      <w:ind w:left="567" w:right="567"/>
    </w:pPr>
  </w:style>
  <w:style w:type="paragraph" w:customStyle="1" w:styleId="Textopreformateado">
    <w:name w:val="Texto preformateado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numbering" w:customStyle="1" w:styleId="Ningunalista">
    <w:name w:val="Ninguna lista"/>
    <w:uiPriority w:val="99"/>
    <w:semiHidden/>
    <w:unhideWhenUsed/>
    <w:qFormat/>
  </w:style>
  <w:style w:type="table" w:styleId="Tablaconcuadrcula">
    <w:name w:val="Table Grid"/>
    <w:basedOn w:val="Tab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55</Pages>
  <Words>9681</Words>
  <Characters>53248</Characters>
  <Application>Microsoft Office Word</Application>
  <DocSecurity>0</DocSecurity>
  <Lines>443</Lines>
  <Paragraphs>125</Paragraphs>
  <ScaleCrop>false</ScaleCrop>
  <Company/>
  <LinksUpToDate>false</LinksUpToDate>
  <CharactersWithSpaces>62804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Hernandez, Santiago Andres</cp:lastModifiedBy>
  <cp:revision>23</cp:revision>
  <dcterms:created xsi:type="dcterms:W3CDTF">2026-08-04T14:12:00Z</dcterms:created>
  <dcterms:modified xsi:type="dcterms:W3CDTF">2026-08-24T17:32:00Z</dcterms:modified>
  <dc:language>es-AR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10436a-99e4-4626-be84-b1ff4a0f629f_Parent">
    <vt:lpwstr/>
  </property>
  <property fmtid="{D5CDD505-2E9C-101B-9397-08002B2CF9AE}" pid="3" name="MSIP_Label_2f10436a-99e4-4626-be84-b1ff4a0f629f_Removed">
    <vt:lpwstr>False</vt:lpwstr>
  </property>
  <property fmtid="{D5CDD505-2E9C-101B-9397-08002B2CF9AE}" pid="4" name="MSIP_Label_2f10436a-99e4-4626-be84-b1ff4a0f629f_ActionId">
    <vt:lpwstr>045f466b-40fa-4dd4-ac78-80ecec594220</vt:lpwstr>
  </property>
  <property fmtid="{D5CDD505-2E9C-101B-9397-08002B2CF9AE}" pid="5" name="MSIP_Label_2f10436a-99e4-4626-be84-b1ff4a0f629f_Name">
    <vt:lpwstr>Restringido</vt:lpwstr>
  </property>
  <property fmtid="{D5CDD505-2E9C-101B-9397-08002B2CF9AE}" pid="6" name="MSIP_Label_2f10436a-99e4-4626-be84-b1ff4a0f629f_SetDate">
    <vt:lpwstr>2026-08-01T13:32:15Z</vt:lpwstr>
  </property>
  <property fmtid="{D5CDD505-2E9C-101B-9397-08002B2CF9AE}" pid="7" name="MSIP_Label_2f10436a-99e4-4626-be84-b1ff4a0f629f_SiteId">
    <vt:lpwstr>360bc517-7aac-4c17-9907-4c5f13a12289</vt:lpwstr>
  </property>
  <property fmtid="{D5CDD505-2E9C-101B-9397-08002B2CF9AE}" pid="8" name="MSIP_Label_2f10436a-99e4-4626-be84-b1ff4a0f629f_Enabled">
    <vt:lpwstr>True</vt:lpwstr>
  </property>
  <property fmtid="{D5CDD505-2E9C-101B-9397-08002B2CF9AE}" pid="9" name="KriptosClassAi">
    <vt:lpwstr>3-Restringido</vt:lpwstr>
  </property>
  <property fmtid="{D5CDD505-2E9C-101B-9397-08002B2CF9AE}" pid="10" name="MSIP_Label_2f10436a-99e4-4626-be84-b1ff4a0f629f_Extended_MSFT_Method">
    <vt:lpwstr>Standard</vt:lpwstr>
  </property>
  <property fmtid="{D5CDD505-2E9C-101B-9397-08002B2CF9AE}" pid="11" name="Sensitivity">
    <vt:lpwstr>Restringido</vt:lpwstr>
  </property>
</Properties>
</file>