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440" w:after="240"/>
        <w:jc w:val="center"/>
      </w:pPr>
      <w:r>
        <w:t xml:space="preserve">EMOTION RECOGNITION SYSTEMS</w:t>
      </w:r>
    </w:p>
    <w:p>
      <w:pPr>
        <w:spacing w:after="120"/>
        <w:jc w:val="center"/>
      </w:pPr>
      <w:r>
        <w:t xml:space="preserve">Under the EU AI Act</w:t>
      </w:r>
      <w:r>
        <w:rPr>
          <w:b/>
          <w:bCs/>
          <w:color w:val="028090"/>
          <w:sz w:val="32"/>
          <w:szCs w:val="32"/>
        </w:rPr>
        <w:t xml:space="preserve">Under the EU AI Act</w:t>
      </w:r>
    </w:p>
    <w:p>
      <w:pPr>
        <w:spacing w:after="720"/>
        <w:jc w:val="center"/>
      </w:pPr>
      <w:r>
        <w:t xml:space="preserve">Comprehensive Analysis with Exceptions</w:t>
      </w:r>
      <w:r>
        <w:rPr>
          <w:sz w:val="24"/>
          <w:szCs w:val="24"/>
        </w:rPr>
        <w:t xml:space="preserve">Comprehensive Analysis with Exceptions</w:t>
      </w:r>
    </w:p>
    <w:p>
      <w:pPr>
        <w:spacing w:after="1440"/>
        <w:jc w:val="center"/>
      </w:pPr>
      <w:r>
        <w:t xml:space="preserve">February 2026</w:t>
      </w:r>
    </w:p>
    <w:p>
      <w:r>
        <w:br w:type="page"/>
      </w:r>
    </w:p>
    <w:p>
      <w:pPr>
        <w:pStyle w:val="Heading1"/>
        <w:spacing w:before="240" w:after="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480" w:after="240"/>
      </w:pPr>
      <w:r>
        <w:t xml:space="preserve">Emotion Recognition Systems Under the EU AI Act</w:t>
      </w:r>
    </w:p>
    <w:p>
      <w:pPr>
        <w:pStyle w:val="Heading2"/>
        <w:spacing w:before="360" w:after="180"/>
      </w:pPr>
      <w:r>
        <w:t xml:space="preserve">Comprehensive Analysis with Exceptions</w:t>
      </w:r>
    </w:p>
    <w:p>
      <w:pPr>
        <w:pStyle w:val="ListParagraph"/>
        <w:numPr>
          <w:ilvl w:val="0"/>
          <w:numId w:val="1"/>
        </w:numPr>
        <w:spacing w:after="60"/>
      </w:pPr>
      <w:r>
        <w:t xml:space="preserve">--</w:t>
      </w:r>
    </w:p>
    <w:p>
      <w:pPr>
        <w:pStyle w:val="Heading2"/>
        <w:spacing w:before="360" w:after="180"/>
      </w:pPr>
      <w:r>
        <w:t xml:space="preserve">1. DEFINITION</w:t>
      </w:r>
    </w:p>
    <w:p>
      <w:pPr>
        <w:pStyle w:val="Heading3"/>
        <w:spacing w:before="240" w:after="120"/>
      </w:pPr>
      <w:r>
        <w:t xml:space="preserve">Article 3(39) - Official Definition</w:t>
      </w:r>
    </w:p>
    <w:p>
      <w:pPr>
        <w:shd w:fill="F8FAFC" w:val="clear"/>
        <w:spacing w:before="120" w:after="120"/>
        <w:ind w:left="720"/>
      </w:pPr>
      <w:r>
        <w:t xml:space="preserve">"Emotion recognition system" means an AI system for the purpose of identifying or inferring emotions or intentions of natural persons on the basis of their biometric data.</w:t>
      </w:r>
    </w:p>
    <w:p>
      <w:pPr>
        <w:pStyle w:val="Heading3"/>
        <w:spacing w:before="240" w:after="120"/>
      </w:pPr>
      <w:r>
        <w:t xml:space="preserve">What This Includes:</w:t>
      </w:r>
    </w:p>
    <w:p>
      <w:pPr>
        <w:pStyle w:val="ListParagraph"/>
        <w:numPr>
          <w:ilvl w:val="0"/>
          <w:numId w:val="1"/>
        </w:numPr>
        <w:spacing w:after="60"/>
      </w:pPr>
      <w:r>
        <w:t xml:space="preserve">Emotions: Happiness, sadness, anger, surprise, disgust, embarrassment, excitement, shame, contempt, satisfaction, amusement</w:t>
      </w:r>
    </w:p>
    <w:p>
      <w:pPr>
        <w:pStyle w:val="ListParagraph"/>
        <w:numPr>
          <w:ilvl w:val="0"/>
          <w:numId w:val="1"/>
        </w:numPr>
        <w:spacing w:after="60"/>
      </w:pPr>
      <w:r>
        <w:t xml:space="preserve">Data Sources:</w:t>
      </w:r>
    </w:p>
    <w:p>
      <w:pPr>
        <w:pStyle w:val="ListParagraph"/>
        <w:numPr>
          <w:ilvl w:val="0"/>
          <w:numId w:val="1"/>
        </w:numPr>
        <w:spacing w:after="60"/>
      </w:pPr>
      <w:r>
        <w:t xml:space="preserve">Facial expressions (beyond mere detection of frowns/smiles)</w:t>
      </w:r>
    </w:p>
    <w:p>
      <w:pPr>
        <w:pStyle w:val="ListParagraph"/>
        <w:numPr>
          <w:ilvl w:val="0"/>
          <w:numId w:val="1"/>
        </w:numPr>
        <w:spacing w:after="60"/>
      </w:pPr>
      <w:r>
        <w:t xml:space="preserve">Voice characteristics (tone, pitch, volume)</w:t>
      </w:r>
    </w:p>
    <w:p>
      <w:pPr>
        <w:pStyle w:val="ListParagraph"/>
        <w:numPr>
          <w:ilvl w:val="0"/>
          <w:numId w:val="1"/>
        </w:numPr>
        <w:spacing w:after="60"/>
      </w:pPr>
      <w:r>
        <w:t xml:space="preserve">Body language and gestures (when used to infer emotions)</w:t>
      </w:r>
    </w:p>
    <w:p>
      <w:pPr>
        <w:pStyle w:val="ListParagraph"/>
        <w:numPr>
          <w:ilvl w:val="0"/>
          <w:numId w:val="1"/>
        </w:numPr>
        <w:spacing w:after="60"/>
      </w:pPr>
      <w:r>
        <w:t xml:space="preserve">Other biometric data</w:t>
      </w:r>
    </w:p>
    <w:p>
      <w:pPr>
        <w:pStyle w:val="Heading3"/>
        <w:spacing w:before="240" w:after="120"/>
      </w:pPr>
      <w:r>
        <w:t xml:space="preserve">What This EXCLUDES (Recital 18):</w:t>
      </w:r>
    </w:p>
    <w:p>
      <w:pPr>
        <w:pStyle w:val="ListParagraph"/>
        <w:numPr>
          <w:ilvl w:val="0"/>
          <w:numId w:val="1"/>
        </w:numPr>
        <w:spacing w:after="60"/>
      </w:pPr>
      <w:r>
        <w:t xml:space="preserve">✓ Physical states (pain, fatigue) - e.g., driver fatigue detection systems for accident prevention</w:t>
      </w:r>
    </w:p>
    <w:p>
      <w:pPr>
        <w:pStyle w:val="ListParagraph"/>
        <w:numPr>
          <w:ilvl w:val="0"/>
          <w:numId w:val="1"/>
        </w:numPr>
        <w:spacing w:after="60"/>
      </w:pPr>
      <w:r>
        <w:t xml:space="preserve">✓ Mere detection of readily apparent expressions - e.g., basic smile/frown detection without emotional inference</w:t>
      </w:r>
    </w:p>
    <w:p>
      <w:pPr>
        <w:pStyle w:val="ListParagraph"/>
        <w:numPr>
          <w:ilvl w:val="0"/>
          <w:numId w:val="1"/>
        </w:numPr>
        <w:spacing w:after="60"/>
      </w:pPr>
      <w:r>
        <w:t xml:space="preserve">✓ Simple gestures/movements - unless used specifically for identifying or inferring emotions</w:t>
      </w:r>
    </w:p>
    <w:p>
      <w:pPr>
        <w:pStyle w:val="ListParagraph"/>
        <w:numPr>
          <w:ilvl w:val="0"/>
          <w:numId w:val="1"/>
        </w:numPr>
        <w:spacing w:after="60"/>
      </w:pPr>
      <w:r>
        <w:t xml:space="preserve">✓ Basic voice detection - unless analyzing emotional state</w:t>
      </w:r>
    </w:p>
    <w:p>
      <w:pPr>
        <w:pStyle w:val="Heading3"/>
        <w:spacing w:before="240" w:after="120"/>
      </w:pPr>
      <w:r>
        <w:t xml:space="preserve">Critical Distinction:</w:t>
      </w:r>
    </w:p>
    <w:p>
      <w:pPr>
        <w:spacing w:after="120"/>
      </w:pPr>
      <w:r>
        <w:t xml:space="preserve">The key is whether the system goes beyond </w:t>
      </w:r>
      <w:r>
        <w:rPr>
          <w:b/>
          <w:bCs/>
        </w:rPr>
        <w:t xml:space="preserve">detecting</w:t>
      </w:r>
      <w:r>
        <w:t xml:space="preserve"> expressions to actually </w:t>
      </w:r>
      <w:r>
        <w:rPr>
          <w:b/>
          <w:bCs/>
        </w:rPr>
        <w:t xml:space="preserve">identifying or inferring</w:t>
      </w:r>
      <w:r>
        <w:t xml:space="preserve"> emotional or intentional states.</w:t>
      </w:r>
    </w:p>
    <w:p>
      <w:pPr>
        <w:spacing w:after="120"/>
      </w:pPr>
      <w:r>
        <w:rPr>
          <w:b/>
          <w:bCs/>
        </w:rPr>
        <w:t xml:space="preserve">Examples:</w:t>
      </w:r>
    </w:p>
    <w:p>
      <w:pPr>
        <w:pStyle w:val="ListParagraph"/>
        <w:numPr>
          <w:ilvl w:val="0"/>
          <w:numId w:val="1"/>
        </w:numPr>
        <w:spacing w:after="60"/>
      </w:pPr>
      <w:r>
        <w:t xml:space="preserve">❌ EMOTION RECOGNITION: "System detects user is angry based on facial expression analysis"</w:t>
      </w:r>
    </w:p>
    <w:p>
      <w:pPr>
        <w:pStyle w:val="ListParagraph"/>
        <w:numPr>
          <w:ilvl w:val="0"/>
          <w:numId w:val="1"/>
        </w:numPr>
        <w:spacing w:after="60"/>
      </w:pPr>
      <w:r>
        <w:t xml:space="preserve">✓ NOT EMOTION RECOGNITION: "System detects user is smiling" (without inferring happiness)</w:t>
      </w:r>
    </w:p>
    <w:p>
      <w:pPr>
        <w:pStyle w:val="ListParagraph"/>
        <w:numPr>
          <w:ilvl w:val="0"/>
          <w:numId w:val="1"/>
        </w:numPr>
        <w:spacing w:after="60"/>
      </w:pPr>
      <w:r>
        <w:t xml:space="preserve">❌ EMOTION RECOGNITION: "System infers customer satisfaction from voice tone patterns"</w:t>
      </w:r>
    </w:p>
    <w:p>
      <w:pPr>
        <w:pStyle w:val="ListParagraph"/>
        <w:numPr>
          <w:ilvl w:val="0"/>
          <w:numId w:val="1"/>
        </w:numPr>
        <w:spacing w:after="60"/>
      </w:pPr>
      <w:r>
        <w:t xml:space="preserve">✓ NOT EMOTION RECOGNITION: "Driver fatigue monitoring system detects drooping eyelids"</w:t>
      </w:r>
    </w:p>
    <w:p>
      <w:pPr>
        <w:pStyle w:val="ListParagraph"/>
        <w:numPr>
          <w:ilvl w:val="0"/>
          <w:numId w:val="1"/>
        </w:numPr>
        <w:spacing w:after="60"/>
      </w:pPr>
      <w:r>
        <w:t xml:space="preserve">--</w:t>
      </w:r>
    </w:p>
    <w:p>
      <w:pPr>
        <w:pStyle w:val="Heading2"/>
        <w:spacing w:before="360" w:after="180"/>
      </w:pPr>
      <w:r>
        <w:t xml:space="preserve">2. REGULATORY TREATMENT</w:t>
      </w:r>
    </w:p>
    <w:p>
      <w:pPr>
        <w:spacing w:after="120"/>
      </w:pPr>
      <w:r>
        <w:t xml:space="preserve">Emotion recognition systems face </w:t>
      </w:r>
      <w:r>
        <w:rPr>
          <w:b/>
          <w:bCs/>
        </w:rPr>
        <w:t xml:space="preserve">dual regulation</w:t>
      </w:r>
      <w:r>
        <w:t xml:space="preserve"> under the EU AI Act:</w:t>
      </w:r>
    </w:p>
    <w:p>
      <w:pPr>
        <w:pStyle w:val="Heading3"/>
        <w:spacing w:before="240" w:after="120"/>
      </w:pPr>
      <w:r>
        <w:t xml:space="preserve">A. PROHIBITED Uses (Article 5(1)(f))</w:t>
      </w:r>
    </w:p>
    <w:p>
      <w:pPr>
        <w:pStyle w:val="Heading3"/>
        <w:spacing w:before="240" w:after="120"/>
      </w:pPr>
      <w:r>
        <w:t xml:space="preserve">B. HIGH-RISK Uses (Annex III, Point 1(c))</w:t>
      </w:r>
    </w:p>
    <w:p>
      <w:pPr>
        <w:pStyle w:val="ListParagraph"/>
        <w:numPr>
          <w:ilvl w:val="0"/>
          <w:numId w:val="1"/>
        </w:numPr>
        <w:spacing w:after="60"/>
      </w:pPr>
      <w:r>
        <w:t xml:space="preserve">--</w:t>
      </w:r>
    </w:p>
    <w:p>
      <w:pPr>
        <w:pStyle w:val="Heading2"/>
        <w:spacing w:before="360" w:after="180"/>
      </w:pPr>
      <w:r>
        <w:t xml:space="preserve">3. PROHIBITED EMOTION RECOGNITION SYSTEMS</w:t>
      </w:r>
    </w:p>
    <w:p>
      <w:pPr>
        <w:pStyle w:val="Heading3"/>
        <w:spacing w:before="240" w:after="120"/>
      </w:pPr>
      <w:r>
        <w:t xml:space="preserve">Article 5(1)(f) - Workplace and Education Ban</w:t>
      </w:r>
    </w:p>
    <w:p>
      <w:pPr>
        <w:spacing w:after="120"/>
      </w:pPr>
      <w:r>
        <w:rPr>
          <w:b/>
          <w:bCs/>
        </w:rPr>
        <w:t xml:space="preserve">PROHIBITED:</w:t>
      </w:r>
    </w:p>
    <w:p>
      <w:pPr>
        <w:shd w:fill="F8FAFC" w:val="clear"/>
        <w:spacing w:before="120" w:after="120"/>
        <w:ind w:left="720"/>
      </w:pPr>
      <w:r>
        <w:t xml:space="preserve">The placing on the market, the putting into service for this specific purpose, or the use of AI systems to infer emotions of a natural person in the areas of workplace and education institutions.</w:t>
      </w:r>
    </w:p>
    <w:p>
      <w:pPr>
        <w:pStyle w:val="Heading3"/>
        <w:spacing w:before="240" w:after="120"/>
      </w:pPr>
      <w:r>
        <w:t xml:space="preserve">Scope of Prohibition:</w:t>
      </w:r>
    </w:p>
    <w:p>
      <w:pPr>
        <w:spacing w:after="120"/>
      </w:pPr>
      <w:r>
        <w:t xml:space="preserve">#### </w:t>
      </w:r>
      <w:r>
        <w:rPr>
          <w:b/>
          <w:bCs/>
        </w:rPr>
        <w:t xml:space="preserve">WORKPLACE Context:</w:t>
      </w:r>
    </w:p>
    <w:p>
      <w:pPr>
        <w:pStyle w:val="ListParagraph"/>
        <w:numPr>
          <w:ilvl w:val="0"/>
          <w:numId w:val="1"/>
        </w:numPr>
        <w:spacing w:after="60"/>
      </w:pPr>
      <w:r>
        <w:t xml:space="preserve">✗ Employee emotion monitoring during work</w:t>
      </w:r>
    </w:p>
    <w:p>
      <w:pPr>
        <w:pStyle w:val="ListParagraph"/>
        <w:numPr>
          <w:ilvl w:val="0"/>
          <w:numId w:val="1"/>
        </w:numPr>
        <w:spacing w:after="60"/>
      </w:pPr>
      <w:r>
        <w:t xml:space="preserve">✗ Emotion-based performance evaluation</w:t>
      </w:r>
    </w:p>
    <w:p>
      <w:pPr>
        <w:pStyle w:val="ListParagraph"/>
        <w:numPr>
          <w:ilvl w:val="0"/>
          <w:numId w:val="1"/>
        </w:numPr>
        <w:spacing w:after="60"/>
      </w:pPr>
      <w:r>
        <w:t xml:space="preserve">✗ Emotion detection in hiring interviews</w:t>
      </w:r>
    </w:p>
    <w:p>
      <w:pPr>
        <w:pStyle w:val="ListParagraph"/>
        <w:numPr>
          <w:ilvl w:val="0"/>
          <w:numId w:val="1"/>
        </w:numPr>
        <w:spacing w:after="60"/>
      </w:pPr>
      <w:r>
        <w:t xml:space="preserve">✗ Workplace surveillance inferring emotional states</w:t>
      </w:r>
    </w:p>
    <w:p>
      <w:pPr>
        <w:pStyle w:val="ListParagraph"/>
        <w:numPr>
          <w:ilvl w:val="0"/>
          <w:numId w:val="1"/>
        </w:numPr>
        <w:spacing w:after="60"/>
      </w:pPr>
      <w:r>
        <w:t xml:space="preserve">✗ Customer service worker emotion monitoring</w:t>
      </w:r>
    </w:p>
    <w:p>
      <w:pPr>
        <w:pStyle w:val="ListParagraph"/>
        <w:numPr>
          <w:ilvl w:val="0"/>
          <w:numId w:val="1"/>
        </w:numPr>
        <w:spacing w:after="60"/>
      </w:pPr>
      <w:r>
        <w:t xml:space="preserve">✗ Emotion tracking for productivity assessment</w:t>
      </w:r>
    </w:p>
    <w:p>
      <w:pPr>
        <w:spacing w:after="120"/>
      </w:pPr>
      <w:r>
        <w:t xml:space="preserve">#### </w:t>
      </w:r>
      <w:r>
        <w:rPr>
          <w:b/>
          <w:bCs/>
        </w:rPr>
        <w:t xml:space="preserve">EDUCATION Context:</w:t>
      </w:r>
    </w:p>
    <w:p>
      <w:pPr>
        <w:pStyle w:val="ListParagraph"/>
        <w:numPr>
          <w:ilvl w:val="0"/>
          <w:numId w:val="1"/>
        </w:numPr>
        <w:spacing w:after="60"/>
      </w:pPr>
      <w:r>
        <w:t xml:space="preserve">✗ Student emotion monitoring during classes</w:t>
      </w:r>
    </w:p>
    <w:p>
      <w:pPr>
        <w:pStyle w:val="ListParagraph"/>
        <w:numPr>
          <w:ilvl w:val="0"/>
          <w:numId w:val="1"/>
        </w:numPr>
        <w:spacing w:after="60"/>
      </w:pPr>
      <w:r>
        <w:t xml:space="preserve">✗ Emotion detection during exams/tests (unless for narrow prohibited behavior detection)</w:t>
      </w:r>
    </w:p>
    <w:p>
      <w:pPr>
        <w:pStyle w:val="ListParagraph"/>
        <w:numPr>
          <w:ilvl w:val="0"/>
          <w:numId w:val="1"/>
        </w:numPr>
        <w:spacing w:after="60"/>
      </w:pPr>
      <w:r>
        <w:t xml:space="preserve">✗ Educational outcome assessment based on emotions</w:t>
      </w:r>
    </w:p>
    <w:p>
      <w:pPr>
        <w:pStyle w:val="ListParagraph"/>
        <w:numPr>
          <w:ilvl w:val="0"/>
          <w:numId w:val="1"/>
        </w:numPr>
        <w:spacing w:after="60"/>
      </w:pPr>
      <w:r>
        <w:t xml:space="preserve">✗ Student engagement measurement via emotion inference</w:t>
      </w:r>
    </w:p>
    <w:p>
      <w:pPr>
        <w:pStyle w:val="ListParagraph"/>
        <w:numPr>
          <w:ilvl w:val="0"/>
          <w:numId w:val="1"/>
        </w:numPr>
        <w:spacing w:after="60"/>
      </w:pPr>
      <w:r>
        <w:t xml:space="preserve">✗ Emotion-based learning adaptation systems</w:t>
      </w:r>
    </w:p>
    <w:p>
      <w:pPr>
        <w:pStyle w:val="ListParagraph"/>
        <w:numPr>
          <w:ilvl w:val="0"/>
          <w:numId w:val="1"/>
        </w:numPr>
        <w:spacing w:after="60"/>
      </w:pPr>
      <w:r>
        <w:t xml:space="preserve">✗ Teacher performance evaluation via emotion detection</w:t>
      </w:r>
    </w:p>
    <w:p>
      <w:pPr>
        <w:pStyle w:val="Heading3"/>
        <w:spacing w:before="240" w:after="120"/>
      </w:pPr>
      <w:r>
        <w:t xml:space="preserve">Rationale (Recital 44):</w:t>
      </w:r>
    </w:p>
    <w:p>
      <w:pPr>
        <w:spacing w:after="120"/>
      </w:pPr>
      <w:r>
        <w:t xml:space="preserve">The EU identified serious concerns:</w:t>
      </w:r>
    </w:p>
    <w:p>
      <w:pPr>
        <w:spacing w:after="120"/>
      </w:pPr>
      <w:r>
        <w:t xml:space="preserve">1. </w:t>
      </w:r>
      <w:r>
        <w:rPr>
          <w:b/>
          <w:bCs/>
        </w:rPr>
        <w:t xml:space="preserve">Scientific Unreliability:</w:t>
      </w:r>
    </w:p>
    <w:p>
      <w:pPr>
        <w:pStyle w:val="ListParagraph"/>
        <w:numPr>
          <w:ilvl w:val="0"/>
          <w:numId w:val="1"/>
        </w:numPr>
        <w:spacing w:after="60"/>
      </w:pPr>
      <w:r>
        <w:t xml:space="preserve">Emotions vary considerably across cultures and situations</w:t>
      </w:r>
    </w:p>
    <w:p>
      <w:pPr>
        <w:pStyle w:val="ListParagraph"/>
        <w:numPr>
          <w:ilvl w:val="0"/>
          <w:numId w:val="1"/>
        </w:numPr>
        <w:spacing w:after="60"/>
      </w:pPr>
      <w:r>
        <w:t xml:space="preserve">Limited reliability, specificity, and generalizability</w:t>
      </w:r>
    </w:p>
    <w:p>
      <w:pPr>
        <w:pStyle w:val="ListParagraph"/>
        <w:numPr>
          <w:ilvl w:val="0"/>
          <w:numId w:val="1"/>
        </w:numPr>
        <w:spacing w:after="60"/>
      </w:pPr>
      <w:r>
        <w:t xml:space="preserve">Even within a single individual, emotional expression varies</w:t>
      </w:r>
    </w:p>
    <w:p>
      <w:pPr>
        <w:spacing w:after="120"/>
      </w:pPr>
      <w:r>
        <w:t xml:space="preserve">2. </w:t>
      </w:r>
      <w:r>
        <w:rPr>
          <w:b/>
          <w:bCs/>
        </w:rPr>
        <w:t xml:space="preserve">Discrimination Risk:</w:t>
      </w:r>
    </w:p>
    <w:p>
      <w:pPr>
        <w:pStyle w:val="ListParagraph"/>
        <w:numPr>
          <w:ilvl w:val="0"/>
          <w:numId w:val="1"/>
        </w:numPr>
        <w:spacing w:after="60"/>
      </w:pPr>
      <w:r>
        <w:t xml:space="preserve">May lead to discriminatory outcomes</w:t>
      </w:r>
    </w:p>
    <w:p>
      <w:pPr>
        <w:pStyle w:val="ListParagraph"/>
        <w:numPr>
          <w:ilvl w:val="0"/>
          <w:numId w:val="1"/>
        </w:numPr>
        <w:spacing w:after="60"/>
      </w:pPr>
      <w:r>
        <w:t xml:space="preserve">Intrusive to rights and freedoms</w:t>
      </w:r>
    </w:p>
    <w:p>
      <w:pPr>
        <w:spacing w:after="120"/>
      </w:pPr>
      <w:r>
        <w:t xml:space="preserve">3. </w:t>
      </w:r>
      <w:r>
        <w:rPr>
          <w:b/>
          <w:bCs/>
        </w:rPr>
        <w:t xml:space="preserve">Power Imbalance:</w:t>
      </w:r>
    </w:p>
    <w:p>
      <w:pPr>
        <w:pStyle w:val="ListParagraph"/>
        <w:numPr>
          <w:ilvl w:val="0"/>
          <w:numId w:val="1"/>
        </w:numPr>
        <w:spacing w:after="60"/>
      </w:pPr>
      <w:r>
        <w:t xml:space="preserve">Particularly problematic in workplace/education contexts</w:t>
      </w:r>
    </w:p>
    <w:p>
      <w:pPr>
        <w:pStyle w:val="ListParagraph"/>
        <w:numPr>
          <w:ilvl w:val="0"/>
          <w:numId w:val="1"/>
        </w:numPr>
        <w:spacing w:after="60"/>
      </w:pPr>
      <w:r>
        <w:t xml:space="preserve">Could lead to detrimental treatment of individuals or groups</w:t>
      </w:r>
    </w:p>
    <w:p>
      <w:pPr>
        <w:spacing w:after="120"/>
      </w:pPr>
      <w:r>
        <w:t xml:space="preserve">4. </w:t>
      </w:r>
      <w:r>
        <w:rPr>
          <w:b/>
          <w:bCs/>
        </w:rPr>
        <w:t xml:space="preserve">Fundamental Rights Concerns:</w:t>
      </w:r>
    </w:p>
    <w:p>
      <w:pPr>
        <w:pStyle w:val="ListParagraph"/>
        <w:numPr>
          <w:ilvl w:val="0"/>
          <w:numId w:val="1"/>
        </w:numPr>
        <w:spacing w:after="60"/>
      </w:pPr>
      <w:r>
        <w:t xml:space="preserve">Intrusive nature</w:t>
      </w:r>
    </w:p>
    <w:p>
      <w:pPr>
        <w:pStyle w:val="ListParagraph"/>
        <w:numPr>
          <w:ilvl w:val="0"/>
          <w:numId w:val="1"/>
        </w:numPr>
        <w:spacing w:after="60"/>
      </w:pPr>
      <w:r>
        <w:t xml:space="preserve">Potential for unfair treatment</w:t>
      </w:r>
    </w:p>
    <w:p>
      <w:pPr>
        <w:pStyle w:val="ListParagraph"/>
        <w:numPr>
          <w:ilvl w:val="0"/>
          <w:numId w:val="1"/>
        </w:numPr>
        <w:spacing w:after="60"/>
      </w:pPr>
      <w:r>
        <w:t xml:space="preserve">Exploitation of vulnerable positions</w:t>
      </w:r>
    </w:p>
    <w:p>
      <w:pPr>
        <w:pStyle w:val="ListParagraph"/>
        <w:numPr>
          <w:ilvl w:val="0"/>
          <w:numId w:val="1"/>
        </w:numPr>
        <w:spacing w:after="60"/>
      </w:pPr>
      <w:r>
        <w:t xml:space="preserve">--</w:t>
      </w:r>
    </w:p>
    <w:p>
      <w:pPr>
        <w:pStyle w:val="Heading2"/>
        <w:spacing w:before="360" w:after="180"/>
      </w:pPr>
      <w:r>
        <w:t xml:space="preserve">4. EXCEPTIONS TO THE PROHIBITION</w:t>
      </w:r>
    </w:p>
    <w:p>
      <w:pPr>
        <w:pStyle w:val="Heading3"/>
        <w:spacing w:before="240" w:after="120"/>
      </w:pPr>
      <w:r>
        <w:t xml:space="preserve">Exception 1: Medical or Safety Reasons</w:t>
      </w:r>
    </w:p>
    <w:p>
      <w:pPr>
        <w:spacing w:after="120"/>
      </w:pPr>
      <w:r>
        <w:rPr>
          <w:b/>
          <w:bCs/>
        </w:rPr>
        <w:t xml:space="preserve">Article 5(1)(f) Exception:</w:t>
      </w:r>
    </w:p>
    <w:p>
      <w:pPr>
        <w:shd w:fill="F8FAFC" w:val="clear"/>
        <w:spacing w:before="120" w:after="120"/>
        <w:ind w:left="720"/>
      </w:pPr>
      <w:r>
        <w:t xml:space="preserve">"...except where the use of the AI system is intended to be put in place or into the market for medical or safety reasons."</w:t>
      </w:r>
    </w:p>
    <w:p>
      <w:pPr>
        <w:spacing w:after="120"/>
      </w:pPr>
      <w:r>
        <w:t xml:space="preserve">#### </w:t>
      </w:r>
      <w:r>
        <w:rPr>
          <w:b/>
          <w:bCs/>
        </w:rPr>
        <w:t xml:space="preserve">Medical Purposes - ALLOWED:</w:t>
      </w:r>
    </w:p>
    <w:p>
      <w:pPr>
        <w:spacing w:after="120"/>
      </w:pPr>
      <w:r>
        <w:rPr>
          <w:b/>
          <w:bCs/>
        </w:rPr>
        <w:t xml:space="preserve">Therapeutic Use:</w:t>
      </w:r>
    </w:p>
    <w:p>
      <w:pPr>
        <w:pStyle w:val="ListParagraph"/>
        <w:numPr>
          <w:ilvl w:val="0"/>
          <w:numId w:val="1"/>
        </w:numPr>
        <w:spacing w:after="60"/>
      </w:pPr>
      <w:r>
        <w:t xml:space="preserve">✓ Clinical diagnosis of mental health conditions</w:t>
      </w:r>
    </w:p>
    <w:p>
      <w:pPr>
        <w:pStyle w:val="ListParagraph"/>
        <w:numPr>
          <w:ilvl w:val="0"/>
          <w:numId w:val="1"/>
        </w:numPr>
        <w:spacing w:after="60"/>
      </w:pPr>
      <w:r>
        <w:t xml:space="preserve">✓ Treatment monitoring for psychological disorders</w:t>
      </w:r>
    </w:p>
    <w:p>
      <w:pPr>
        <w:pStyle w:val="ListParagraph"/>
        <w:numPr>
          <w:ilvl w:val="0"/>
          <w:numId w:val="1"/>
        </w:numPr>
        <w:spacing w:after="60"/>
      </w:pPr>
      <w:r>
        <w:t xml:space="preserve">✓ Autism spectrum disorder assessment tools</w:t>
      </w:r>
    </w:p>
    <w:p>
      <w:pPr>
        <w:pStyle w:val="ListParagraph"/>
        <w:numPr>
          <w:ilvl w:val="0"/>
          <w:numId w:val="1"/>
        </w:numPr>
        <w:spacing w:after="60"/>
      </w:pPr>
      <w:r>
        <w:t xml:space="preserve">✓ Depression or anxiety monitoring in clinical settings</w:t>
      </w:r>
    </w:p>
    <w:p>
      <w:pPr>
        <w:pStyle w:val="ListParagraph"/>
        <w:numPr>
          <w:ilvl w:val="0"/>
          <w:numId w:val="1"/>
        </w:numPr>
        <w:spacing w:after="60"/>
      </w:pPr>
      <w:r>
        <w:t xml:space="preserve">✓ Patient emotional state monitoring during therapy</w:t>
      </w:r>
    </w:p>
    <w:p>
      <w:pPr>
        <w:pStyle w:val="ListParagraph"/>
        <w:numPr>
          <w:ilvl w:val="0"/>
          <w:numId w:val="1"/>
        </w:numPr>
        <w:spacing w:after="60"/>
      </w:pPr>
      <w:r>
        <w:t xml:space="preserve">✓ Post-traumatic stress disorder (PTSD) treatment support</w:t>
      </w:r>
    </w:p>
    <w:p>
      <w:pPr>
        <w:pStyle w:val="ListParagraph"/>
        <w:numPr>
          <w:ilvl w:val="0"/>
          <w:numId w:val="1"/>
        </w:numPr>
        <w:spacing w:after="60"/>
      </w:pPr>
      <w:r>
        <w:t xml:space="preserve">✓ Cognitive behavioral therapy assistance</w:t>
      </w:r>
    </w:p>
    <w:p>
      <w:pPr>
        <w:spacing w:after="120"/>
      </w:pPr>
      <w:r>
        <w:rPr>
          <w:b/>
          <w:bCs/>
        </w:rPr>
        <w:t xml:space="preserve">Medical Safety:</w:t>
      </w:r>
    </w:p>
    <w:p>
      <w:pPr>
        <w:pStyle w:val="ListParagraph"/>
        <w:numPr>
          <w:ilvl w:val="0"/>
          <w:numId w:val="1"/>
        </w:numPr>
        <w:spacing w:after="60"/>
      </w:pPr>
      <w:r>
        <w:t xml:space="preserve">✓ Patient distress detection in hospitals</w:t>
      </w:r>
    </w:p>
    <w:p>
      <w:pPr>
        <w:pStyle w:val="ListParagraph"/>
        <w:numPr>
          <w:ilvl w:val="0"/>
          <w:numId w:val="1"/>
        </w:numPr>
        <w:spacing w:after="60"/>
      </w:pPr>
      <w:r>
        <w:t xml:space="preserve">✓ Monitoring emotional state during medical procedures</w:t>
      </w:r>
    </w:p>
    <w:p>
      <w:pPr>
        <w:pStyle w:val="ListParagraph"/>
        <w:numPr>
          <w:ilvl w:val="0"/>
          <w:numId w:val="1"/>
        </w:numPr>
        <w:spacing w:after="60"/>
      </w:pPr>
      <w:r>
        <w:t xml:space="preserve">✓ Detecting adverse psychological reactions to treatments</w:t>
      </w:r>
    </w:p>
    <w:p>
      <w:pPr>
        <w:pStyle w:val="ListParagraph"/>
        <w:numPr>
          <w:ilvl w:val="0"/>
          <w:numId w:val="1"/>
        </w:numPr>
        <w:spacing w:after="60"/>
      </w:pPr>
      <w:r>
        <w:t xml:space="preserve">✓ Mental health crisis detection systems</w:t>
      </w:r>
    </w:p>
    <w:p>
      <w:pPr>
        <w:spacing w:after="120"/>
      </w:pPr>
      <w:r>
        <w:t xml:space="preserve">#### </w:t>
      </w:r>
      <w:r>
        <w:rPr>
          <w:b/>
          <w:bCs/>
        </w:rPr>
        <w:t xml:space="preserve">Safety Purposes - ALLOWED:</w:t>
      </w:r>
    </w:p>
    <w:p>
      <w:pPr>
        <w:spacing w:after="120"/>
      </w:pPr>
      <w:r>
        <w:rPr>
          <w:b/>
          <w:bCs/>
        </w:rPr>
        <w:t xml:space="preserve">Physical Safety:</w:t>
      </w:r>
    </w:p>
    <w:p>
      <w:pPr>
        <w:pStyle w:val="ListParagraph"/>
        <w:numPr>
          <w:ilvl w:val="0"/>
          <w:numId w:val="1"/>
        </w:numPr>
        <w:spacing w:after="60"/>
      </w:pPr>
      <w:r>
        <w:t xml:space="preserve">✓ Driver emotion/fatigue monitoring for accident prevention</w:t>
      </w:r>
    </w:p>
    <w:p>
      <w:pPr>
        <w:pStyle w:val="ListParagraph"/>
        <w:numPr>
          <w:ilvl w:val="0"/>
          <w:numId w:val="1"/>
        </w:numPr>
        <w:spacing w:after="60"/>
      </w:pPr>
      <w:r>
        <w:t xml:space="preserve">✓ Pilot emotional state monitoring for flight safety</w:t>
      </w:r>
    </w:p>
    <w:p>
      <w:pPr>
        <w:pStyle w:val="ListParagraph"/>
        <w:numPr>
          <w:ilvl w:val="0"/>
          <w:numId w:val="1"/>
        </w:numPr>
        <w:spacing w:after="60"/>
      </w:pPr>
      <w:r>
        <w:t xml:space="preserve">✓ Machine operator alertness detection</w:t>
      </w:r>
    </w:p>
    <w:p>
      <w:pPr>
        <w:pStyle w:val="ListParagraph"/>
        <w:numPr>
          <w:ilvl w:val="0"/>
          <w:numId w:val="1"/>
        </w:numPr>
        <w:spacing w:after="60"/>
      </w:pPr>
      <w:r>
        <w:t xml:space="preserve">✓ Safety-critical position monitoring (e.g., air traffic controllers)</w:t>
      </w:r>
    </w:p>
    <w:p>
      <w:pPr>
        <w:pStyle w:val="ListParagraph"/>
        <w:numPr>
          <w:ilvl w:val="0"/>
          <w:numId w:val="1"/>
        </w:numPr>
        <w:spacing w:after="60"/>
      </w:pPr>
      <w:r>
        <w:t xml:space="preserve">✓ Emergency responder stress level monitoring</w:t>
      </w:r>
    </w:p>
    <w:p>
      <w:pPr>
        <w:pStyle w:val="ListParagraph"/>
        <w:numPr>
          <w:ilvl w:val="0"/>
          <w:numId w:val="1"/>
        </w:numPr>
        <w:spacing w:after="60"/>
      </w:pPr>
      <w:r>
        <w:t xml:space="preserve">✓ Industrial worker fatigue detection in dangerous environments</w:t>
      </w:r>
    </w:p>
    <w:p>
      <w:pPr>
        <w:spacing w:after="120"/>
      </w:pPr>
      <w:r>
        <w:rPr>
          <w:b/>
          <w:bCs/>
        </w:rPr>
        <w:t xml:space="preserve">Important Notes on Exceptions:</w:t>
      </w:r>
    </w:p>
    <w:p>
      <w:pPr>
        <w:pStyle w:val="ListParagraph"/>
        <w:numPr>
          <w:ilvl w:val="0"/>
          <w:numId w:val="1"/>
        </w:numPr>
        <w:spacing w:after="60"/>
      </w:pPr>
      <w:r>
        <w:t xml:space="preserve">System must be primarily and specifically intended for medical or safety purposes</w:t>
      </w:r>
    </w:p>
    <w:p>
      <w:pPr>
        <w:pStyle w:val="ListParagraph"/>
        <w:numPr>
          <w:ilvl w:val="0"/>
          <w:numId w:val="1"/>
        </w:numPr>
        <w:spacing w:after="60"/>
      </w:pPr>
      <w:r>
        <w:t xml:space="preserve">Cannot be dual-purpose (e.g., safety monitoring that also feeds into performance reviews)</w:t>
      </w:r>
    </w:p>
    <w:p>
      <w:pPr>
        <w:pStyle w:val="ListParagraph"/>
        <w:numPr>
          <w:ilvl w:val="0"/>
          <w:numId w:val="1"/>
        </w:numPr>
        <w:spacing w:after="60"/>
      </w:pPr>
      <w:r>
        <w:t xml:space="preserve">Must be proportionate and necessary for the stated purpose</w:t>
      </w:r>
    </w:p>
    <w:p>
      <w:pPr>
        <w:pStyle w:val="ListParagraph"/>
        <w:numPr>
          <w:ilvl w:val="0"/>
          <w:numId w:val="1"/>
        </w:numPr>
        <w:spacing w:after="60"/>
      </w:pPr>
      <w:r>
        <w:t xml:space="preserve">Subject to data protection requirements (GDPR compliance)</w:t>
      </w:r>
    </w:p>
    <w:p>
      <w:pPr>
        <w:spacing w:after="120"/>
      </w:pPr>
      <w:r>
        <w:t xml:space="preserve">#### </w:t>
      </w:r>
      <w:r>
        <w:rPr>
          <w:b/>
          <w:bCs/>
        </w:rPr>
        <w:t xml:space="preserve">Grey Areas Requiring Careful Analysis:</w:t>
      </w:r>
    </w:p>
    <w:p>
      <w:pPr>
        <w:spacing w:after="120"/>
      </w:pPr>
      <w:r>
        <w:rPr>
          <w:b/>
          <w:bCs/>
        </w:rPr>
        <w:t xml:space="preserve">Scenario: Student Well-being Monitoring</w:t>
      </w:r>
    </w:p>
    <w:p>
      <w:pPr>
        <w:pStyle w:val="ListParagraph"/>
        <w:numPr>
          <w:ilvl w:val="0"/>
          <w:numId w:val="1"/>
        </w:numPr>
        <w:spacing w:after="60"/>
      </w:pPr>
      <w:r>
        <w:t xml:space="preserve">❓ If framed as "student mental health support" - Potentially medical exception?</w:t>
      </w:r>
    </w:p>
    <w:p>
      <w:pPr>
        <w:pStyle w:val="ListParagraph"/>
        <w:numPr>
          <w:ilvl w:val="0"/>
          <w:numId w:val="1"/>
        </w:numPr>
        <w:spacing w:after="60"/>
      </w:pPr>
      <w:r>
        <w:t xml:space="preserve">❓ But if also used for "engagement assessment" - Likely prohibited</w:t>
      </w:r>
    </w:p>
    <w:p>
      <w:pPr>
        <w:pStyle w:val="ListParagraph"/>
        <w:numPr>
          <w:ilvl w:val="0"/>
          <w:numId w:val="1"/>
        </w:numPr>
        <w:spacing w:after="60"/>
      </w:pPr>
      <w:r>
        <w:t xml:space="preserve">Analysis needed: Primary purpose, data usage, consent, and oversight</w:t>
      </w:r>
    </w:p>
    <w:p>
      <w:pPr>
        <w:spacing w:after="120"/>
      </w:pPr>
      <w:r>
        <w:rPr>
          <w:b/>
          <w:bCs/>
        </w:rPr>
        <w:t xml:space="preserve">Scenario: Workplace Safety Officer Stress Detection</w:t>
      </w:r>
    </w:p>
    <w:p>
      <w:pPr>
        <w:pStyle w:val="ListParagraph"/>
        <w:numPr>
          <w:ilvl w:val="0"/>
          <w:numId w:val="1"/>
        </w:numPr>
        <w:spacing w:after="60"/>
      </w:pPr>
      <w:r>
        <w:t xml:space="preserve">❓ Safety-critical role monitoring - Potentially allowed under safety exception?</w:t>
      </w:r>
    </w:p>
    <w:p>
      <w:pPr>
        <w:pStyle w:val="ListParagraph"/>
        <w:numPr>
          <w:ilvl w:val="0"/>
          <w:numId w:val="1"/>
        </w:numPr>
        <w:spacing w:after="60"/>
      </w:pPr>
      <w:r>
        <w:t xml:space="preserve">❓ But creates workplace surveillance - Prohibited context</w:t>
      </w:r>
    </w:p>
    <w:p>
      <w:pPr>
        <w:pStyle w:val="ListParagraph"/>
        <w:numPr>
          <w:ilvl w:val="0"/>
          <w:numId w:val="1"/>
        </w:numPr>
        <w:spacing w:after="60"/>
      </w:pPr>
      <w:r>
        <w:t xml:space="preserve">Analysis needed: Specificity of role, necessity, and alternative measures</w:t>
      </w:r>
    </w:p>
    <w:p>
      <w:pPr>
        <w:pStyle w:val="ListParagraph"/>
        <w:numPr>
          <w:ilvl w:val="0"/>
          <w:numId w:val="1"/>
        </w:numPr>
        <w:spacing w:after="60"/>
      </w:pPr>
      <w:r>
        <w:t xml:space="preserve">--</w:t>
      </w:r>
    </w:p>
    <w:p>
      <w:pPr>
        <w:pStyle w:val="Heading2"/>
        <w:spacing w:before="360" w:after="180"/>
      </w:pPr>
      <w:r>
        <w:t xml:space="preserve">5. HIGH-RISK EMOTION RECOGNITION SYSTEMS</w:t>
      </w:r>
    </w:p>
    <w:p>
      <w:pPr>
        <w:pStyle w:val="Heading3"/>
        <w:spacing w:before="240" w:after="120"/>
      </w:pPr>
      <w:r>
        <w:t xml:space="preserve">Annex III, Point 1(c) - High-Risk Classification</w:t>
      </w:r>
    </w:p>
    <w:p>
      <w:pPr>
        <w:spacing w:after="120"/>
      </w:pPr>
      <w:r>
        <w:rPr>
          <w:b/>
          <w:bCs/>
        </w:rPr>
        <w:t xml:space="preserve">All emotion recognition systems NOT prohibited</w:t>
      </w:r>
      <w:r>
        <w:t xml:space="preserve"> are classified as </w:t>
      </w:r>
      <w:r>
        <w:rPr>
          <w:b/>
          <w:bCs/>
        </w:rPr>
        <w:t xml:space="preserve">HIGH-RISK</w:t>
      </w:r>
      <w:r>
        <w:t xml:space="preserve">.</w:t>
      </w:r>
    </w:p>
    <w:p>
      <w:pPr>
        <w:shd w:fill="F8FAFC" w:val="clear"/>
        <w:spacing w:before="120" w:after="120"/>
        <w:ind w:left="720"/>
      </w:pPr>
      <w:r>
        <w:t xml:space="preserve">"AI systems intended to be used for emotion recognition."</w:t>
      </w:r>
    </w:p>
    <w:p>
      <w:pPr>
        <w:pStyle w:val="Heading3"/>
        <w:spacing w:before="240" w:after="120"/>
      </w:pPr>
      <w:r>
        <w:t xml:space="preserve">What This Means:</w:t>
      </w:r>
    </w:p>
    <w:p>
      <w:pPr>
        <w:spacing w:after="120"/>
      </w:pPr>
      <w:r>
        <w:t xml:space="preserve">If an emotion recognition system is:</w:t>
      </w:r>
    </w:p>
    <w:p>
      <w:pPr>
        <w:pStyle w:val="ListParagraph"/>
        <w:numPr>
          <w:ilvl w:val="0"/>
          <w:numId w:val="1"/>
        </w:numPr>
        <w:spacing w:after="60"/>
      </w:pPr>
      <w:r>
        <w:t xml:space="preserve">✓ NOT used in workplace or education contexts, OR</w:t>
      </w:r>
    </w:p>
    <w:p>
      <w:pPr>
        <w:pStyle w:val="ListParagraph"/>
        <w:numPr>
          <w:ilvl w:val="0"/>
          <w:numId w:val="1"/>
        </w:numPr>
        <w:spacing w:after="60"/>
      </w:pPr>
      <w:r>
        <w:t xml:space="preserve">✓ Used in workplace/education for medical or safety reasons</w:t>
      </w:r>
    </w:p>
    <w:p>
      <w:pPr>
        <w:spacing w:after="120"/>
      </w:pPr>
      <w:r>
        <w:rPr>
          <w:b/>
          <w:bCs/>
        </w:rPr>
        <w:t xml:space="preserve">THEN</w:t>
      </w:r>
      <w:r>
        <w:t xml:space="preserve"> it is classified as </w:t>
      </w:r>
      <w:r>
        <w:rPr>
          <w:b/>
          <w:bCs/>
        </w:rPr>
        <w:t xml:space="preserve">HIGH-RISK</w:t>
      </w:r>
      <w:r>
        <w:t xml:space="preserve"> and subject to:</w:t>
      </w:r>
    </w:p>
    <w:p>
      <w:pPr>
        <w:pStyle w:val="ListParagraph"/>
        <w:numPr>
          <w:ilvl w:val="0"/>
          <w:numId w:val="1"/>
        </w:numPr>
        <w:spacing w:after="60"/>
      </w:pPr>
      <w:r>
        <w:t xml:space="preserve">--</w:t>
      </w:r>
    </w:p>
    <w:p>
      <w:pPr>
        <w:pStyle w:val="Heading2"/>
        <w:spacing w:before="360" w:after="180"/>
      </w:pPr>
      <w:r>
        <w:t xml:space="preserve">6. HIGH-RISK REQUIREMENTS</w:t>
      </w:r>
    </w:p>
    <w:p>
      <w:pPr>
        <w:spacing w:after="120"/>
      </w:pPr>
      <w:r>
        <w:t xml:space="preserve">Emotion recognition systems classified as high-risk must comply with:</w:t>
      </w:r>
    </w:p>
    <w:p>
      <w:pPr>
        <w:pStyle w:val="Heading3"/>
        <w:spacing w:before="240" w:after="120"/>
      </w:pPr>
      <w:r>
        <w:t xml:space="preserve">A. Risk Management System (Article 9)</w:t>
      </w:r>
    </w:p>
    <w:p>
      <w:pPr>
        <w:pStyle w:val="ListParagraph"/>
        <w:numPr>
          <w:ilvl w:val="0"/>
          <w:numId w:val="1"/>
        </w:numPr>
        <w:spacing w:after="60"/>
      </w:pPr>
      <w:r>
        <w:t xml:space="preserve">Continuous iterative process throughout lifecycle</w:t>
      </w:r>
    </w:p>
    <w:p>
      <w:pPr>
        <w:pStyle w:val="ListParagraph"/>
        <w:numPr>
          <w:ilvl w:val="0"/>
          <w:numId w:val="1"/>
        </w:numPr>
        <w:spacing w:after="60"/>
      </w:pPr>
      <w:r>
        <w:t xml:space="preserve">Identification and analysis of known and foreseeable risks</w:t>
      </w:r>
    </w:p>
    <w:p>
      <w:pPr>
        <w:pStyle w:val="ListParagraph"/>
        <w:numPr>
          <w:ilvl w:val="0"/>
          <w:numId w:val="1"/>
        </w:numPr>
        <w:spacing w:after="60"/>
      </w:pPr>
      <w:r>
        <w:t xml:space="preserve">Estimation and evaluation of risks from intended use and misuse</w:t>
      </w:r>
    </w:p>
    <w:p>
      <w:pPr>
        <w:pStyle w:val="ListParagraph"/>
        <w:numPr>
          <w:ilvl w:val="0"/>
          <w:numId w:val="1"/>
        </w:numPr>
        <w:spacing w:after="60"/>
      </w:pPr>
      <w:r>
        <w:t xml:space="preserve">Evaluation of other risks from interaction with other systems</w:t>
      </w:r>
    </w:p>
    <w:p>
      <w:pPr>
        <w:pStyle w:val="ListParagraph"/>
        <w:numPr>
          <w:ilvl w:val="0"/>
          <w:numId w:val="1"/>
        </w:numPr>
        <w:spacing w:after="60"/>
      </w:pPr>
      <w:r>
        <w:t xml:space="preserve">Implementation of risk management measures</w:t>
      </w:r>
    </w:p>
    <w:p>
      <w:pPr>
        <w:pStyle w:val="Heading3"/>
        <w:spacing w:before="240" w:after="120"/>
      </w:pPr>
      <w:r>
        <w:t xml:space="preserve">B. Data and Data Governance (Article 10)</w:t>
      </w:r>
    </w:p>
    <w:p>
      <w:pPr>
        <w:pStyle w:val="ListParagraph"/>
        <w:numPr>
          <w:ilvl w:val="0"/>
          <w:numId w:val="1"/>
        </w:numPr>
        <w:spacing w:after="60"/>
      </w:pPr>
      <w:r>
        <w:t xml:space="preserve">Training, validation, and testing datasets meeting quality criteria</w:t>
      </w:r>
    </w:p>
    <w:p>
      <w:pPr>
        <w:pStyle w:val="ListParagraph"/>
        <w:numPr>
          <w:ilvl w:val="0"/>
          <w:numId w:val="1"/>
        </w:numPr>
        <w:spacing w:after="60"/>
      </w:pPr>
      <w:r>
        <w:t xml:space="preserve">Data must be relevant, representative, and free of errors</w:t>
      </w:r>
    </w:p>
    <w:p>
      <w:pPr>
        <w:pStyle w:val="ListParagraph"/>
        <w:numPr>
          <w:ilvl w:val="0"/>
          <w:numId w:val="1"/>
        </w:numPr>
        <w:spacing w:after="60"/>
      </w:pPr>
      <w:r>
        <w:t xml:space="preserve">Examination for possible biases</w:t>
      </w:r>
    </w:p>
    <w:p>
      <w:pPr>
        <w:pStyle w:val="ListParagraph"/>
        <w:numPr>
          <w:ilvl w:val="0"/>
          <w:numId w:val="1"/>
        </w:numPr>
        <w:spacing w:after="60"/>
      </w:pPr>
      <w:r>
        <w:t xml:space="preserve">Measures to detect, prevent, and mitigate biases</w:t>
      </w:r>
    </w:p>
    <w:p>
      <w:pPr>
        <w:pStyle w:val="ListParagraph"/>
        <w:numPr>
          <w:ilvl w:val="0"/>
          <w:numId w:val="1"/>
        </w:numPr>
        <w:spacing w:after="60"/>
      </w:pPr>
      <w:r>
        <w:t xml:space="preserve">Appropriate statistical properties</w:t>
      </w:r>
    </w:p>
    <w:p>
      <w:pPr>
        <w:spacing w:after="120"/>
      </w:pPr>
      <w:r>
        <w:rPr>
          <w:b/>
          <w:bCs/>
        </w:rPr>
        <w:t xml:space="preserve">Special Consideration:</w:t>
      </w:r>
      <w:r>
        <w:t xml:space="preserve"> Given the cross-cultural variability of emotional expression (Recital 44), data governance is particularly critical for emotion recognition systems.</w:t>
      </w:r>
    </w:p>
    <w:p>
      <w:pPr>
        <w:pStyle w:val="Heading3"/>
        <w:spacing w:before="240" w:after="120"/>
      </w:pPr>
      <w:r>
        <w:t xml:space="preserve">C. Technical Documentation (Article 11)</w:t>
      </w:r>
    </w:p>
    <w:p>
      <w:pPr>
        <w:pStyle w:val="ListParagraph"/>
        <w:numPr>
          <w:ilvl w:val="0"/>
          <w:numId w:val="1"/>
        </w:numPr>
        <w:spacing w:after="60"/>
      </w:pPr>
      <w:r>
        <w:t xml:space="preserve">Comprehensive documentation before market placement</w:t>
      </w:r>
    </w:p>
    <w:p>
      <w:pPr>
        <w:pStyle w:val="ListParagraph"/>
        <w:numPr>
          <w:ilvl w:val="0"/>
          <w:numId w:val="1"/>
        </w:numPr>
        <w:spacing w:after="60"/>
      </w:pPr>
      <w:r>
        <w:t xml:space="preserve">Must demonstrate compliance with all requirements</w:t>
      </w:r>
    </w:p>
    <w:p>
      <w:pPr>
        <w:pStyle w:val="ListParagraph"/>
        <w:numPr>
          <w:ilvl w:val="0"/>
          <w:numId w:val="1"/>
        </w:numPr>
        <w:spacing w:after="60"/>
      </w:pPr>
      <w:r>
        <w:t xml:space="preserve">Minimum elements per Annex IV</w:t>
      </w:r>
    </w:p>
    <w:p>
      <w:pPr>
        <w:pStyle w:val="ListParagraph"/>
        <w:numPr>
          <w:ilvl w:val="0"/>
          <w:numId w:val="1"/>
        </w:numPr>
        <w:spacing w:after="60"/>
      </w:pPr>
      <w:r>
        <w:t xml:space="preserve">Simplified forms available for SMEs</w:t>
      </w:r>
    </w:p>
    <w:p>
      <w:pPr>
        <w:pStyle w:val="Heading3"/>
        <w:spacing w:before="240" w:after="120"/>
      </w:pPr>
      <w:r>
        <w:t xml:space="preserve">D. Record-Keeping and Logs (Article 12)</w:t>
      </w:r>
    </w:p>
    <w:p>
      <w:pPr>
        <w:pStyle w:val="ListParagraph"/>
        <w:numPr>
          <w:ilvl w:val="0"/>
          <w:numId w:val="1"/>
        </w:numPr>
        <w:spacing w:after="60"/>
      </w:pPr>
      <w:r>
        <w:t xml:space="preserve">Automatic logging of events throughout operation</w:t>
      </w:r>
    </w:p>
    <w:p>
      <w:pPr>
        <w:pStyle w:val="ListParagraph"/>
        <w:numPr>
          <w:ilvl w:val="0"/>
          <w:numId w:val="1"/>
        </w:numPr>
        <w:spacing w:after="60"/>
      </w:pPr>
      <w:r>
        <w:t xml:space="preserve">Logs must be kept for appropriate period</w:t>
      </w:r>
    </w:p>
    <w:p>
      <w:pPr>
        <w:pStyle w:val="ListParagraph"/>
        <w:numPr>
          <w:ilvl w:val="0"/>
          <w:numId w:val="1"/>
        </w:numPr>
        <w:spacing w:after="60"/>
      </w:pPr>
      <w:r>
        <w:t xml:space="preserve">Enable traceability and monitoring</w:t>
      </w:r>
    </w:p>
    <w:p>
      <w:pPr>
        <w:pStyle w:val="Heading3"/>
        <w:spacing w:before="240" w:after="120"/>
      </w:pPr>
      <w:r>
        <w:t xml:space="preserve">E. Transparency and Information (Article 13)</w:t>
      </w:r>
    </w:p>
    <w:p>
      <w:pPr>
        <w:pStyle w:val="ListParagraph"/>
        <w:numPr>
          <w:ilvl w:val="0"/>
          <w:numId w:val="1"/>
        </w:numPr>
        <w:spacing w:after="60"/>
      </w:pPr>
      <w:r>
        <w:t xml:space="preserve">Clear and adequate information to deployers</w:t>
      </w:r>
    </w:p>
    <w:p>
      <w:pPr>
        <w:pStyle w:val="ListParagraph"/>
        <w:numPr>
          <w:ilvl w:val="0"/>
          <w:numId w:val="1"/>
        </w:numPr>
        <w:spacing w:after="60"/>
      </w:pPr>
      <w:r>
        <w:t xml:space="preserve">Instructions for use</w:t>
      </w:r>
    </w:p>
    <w:p>
      <w:pPr>
        <w:pStyle w:val="ListParagraph"/>
        <w:numPr>
          <w:ilvl w:val="0"/>
          <w:numId w:val="1"/>
        </w:numPr>
        <w:spacing w:after="60"/>
      </w:pPr>
      <w:r>
        <w:t xml:space="preserve">Characteristics, capabilities, and limitations</w:t>
      </w:r>
    </w:p>
    <w:p>
      <w:pPr>
        <w:pStyle w:val="ListParagraph"/>
        <w:numPr>
          <w:ilvl w:val="0"/>
          <w:numId w:val="1"/>
        </w:numPr>
        <w:spacing w:after="60"/>
      </w:pPr>
      <w:r>
        <w:t xml:space="preserve">Expected level of accuracy and robustness</w:t>
      </w:r>
    </w:p>
    <w:p>
      <w:pPr>
        <w:pStyle w:val="ListParagraph"/>
        <w:numPr>
          <w:ilvl w:val="0"/>
          <w:numId w:val="1"/>
        </w:numPr>
        <w:spacing w:after="60"/>
      </w:pPr>
      <w:r>
        <w:t xml:space="preserve">Information about training data</w:t>
      </w:r>
    </w:p>
    <w:p>
      <w:pPr>
        <w:pStyle w:val="Heading3"/>
        <w:spacing w:before="240" w:after="120"/>
      </w:pPr>
      <w:r>
        <w:t xml:space="preserve">F. Human Oversight (Article 14)</w:t>
      </w:r>
    </w:p>
    <w:p>
      <w:pPr>
        <w:pStyle w:val="ListParagraph"/>
        <w:numPr>
          <w:ilvl w:val="0"/>
          <w:numId w:val="1"/>
        </w:numPr>
        <w:spacing w:after="60"/>
      </w:pPr>
      <w:r>
        <w:t xml:space="preserve">Designed for effective oversight by natural persons</w:t>
      </w:r>
    </w:p>
    <w:p>
      <w:pPr>
        <w:pStyle w:val="ListParagraph"/>
        <w:numPr>
          <w:ilvl w:val="0"/>
          <w:numId w:val="1"/>
        </w:numPr>
        <w:spacing w:after="60"/>
      </w:pPr>
      <w:r>
        <w:t xml:space="preserve">Measures to ensure humans can:</w:t>
      </w:r>
    </w:p>
    <w:p>
      <w:pPr>
        <w:pStyle w:val="ListParagraph"/>
        <w:numPr>
          <w:ilvl w:val="0"/>
          <w:numId w:val="1"/>
        </w:numPr>
        <w:spacing w:after="60"/>
      </w:pPr>
      <w:r>
        <w:t xml:space="preserve">Fully understand system capabilities</w:t>
      </w:r>
    </w:p>
    <w:p>
      <w:pPr>
        <w:pStyle w:val="ListParagraph"/>
        <w:numPr>
          <w:ilvl w:val="0"/>
          <w:numId w:val="1"/>
        </w:numPr>
        <w:spacing w:after="60"/>
      </w:pPr>
      <w:r>
        <w:t xml:space="preserve">Remain aware of automation bias</w:t>
      </w:r>
    </w:p>
    <w:p>
      <w:pPr>
        <w:pStyle w:val="ListParagraph"/>
        <w:numPr>
          <w:ilvl w:val="0"/>
          <w:numId w:val="1"/>
        </w:numPr>
        <w:spacing w:after="60"/>
      </w:pPr>
      <w:r>
        <w:t xml:space="preserve">Interpret system output correctly</w:t>
      </w:r>
    </w:p>
    <w:p>
      <w:pPr>
        <w:pStyle w:val="ListParagraph"/>
        <w:numPr>
          <w:ilvl w:val="0"/>
          <w:numId w:val="1"/>
        </w:numPr>
        <w:spacing w:after="60"/>
      </w:pPr>
      <w:r>
        <w:t xml:space="preserve">Decide not to use the system</w:t>
      </w:r>
    </w:p>
    <w:p>
      <w:pPr>
        <w:pStyle w:val="ListParagraph"/>
        <w:numPr>
          <w:ilvl w:val="0"/>
          <w:numId w:val="1"/>
        </w:numPr>
        <w:spacing w:after="60"/>
      </w:pPr>
      <w:r>
        <w:t xml:space="preserve">Intervene or interrupt the system</w:t>
      </w:r>
    </w:p>
    <w:p>
      <w:pPr>
        <w:spacing w:after="120"/>
      </w:pPr>
      <w:r>
        <w:rPr>
          <w:b/>
          <w:bCs/>
        </w:rPr>
        <w:t xml:space="preserve">Critical for Emotion Recognition:</w:t>
      </w:r>
      <w:r>
        <w:t xml:space="preserve"> Given scientific concerns about reliability (Recital 44), human oversight is essential.</w:t>
      </w:r>
    </w:p>
    <w:p>
      <w:pPr>
        <w:pStyle w:val="Heading3"/>
        <w:spacing w:before="240" w:after="120"/>
      </w:pPr>
      <w:r>
        <w:t xml:space="preserve">G. Accuracy, Robustness, Cybersecurity (Article 15)</w:t>
      </w:r>
    </w:p>
    <w:p>
      <w:pPr>
        <w:pStyle w:val="ListParagraph"/>
        <w:numPr>
          <w:ilvl w:val="0"/>
          <w:numId w:val="1"/>
        </w:numPr>
        <w:spacing w:after="60"/>
      </w:pPr>
      <w:r>
        <w:t xml:space="preserve">High level of accuracy, robustness, and cybersecurity</w:t>
      </w:r>
    </w:p>
    <w:p>
      <w:pPr>
        <w:pStyle w:val="ListParagraph"/>
        <w:numPr>
          <w:ilvl w:val="0"/>
          <w:numId w:val="1"/>
        </w:numPr>
        <w:spacing w:after="60"/>
      </w:pPr>
      <w:r>
        <w:t xml:space="preserve">Performance metrics disclosed</w:t>
      </w:r>
    </w:p>
    <w:p>
      <w:pPr>
        <w:pStyle w:val="ListParagraph"/>
        <w:numPr>
          <w:ilvl w:val="0"/>
          <w:numId w:val="1"/>
        </w:numPr>
        <w:spacing w:after="60"/>
      </w:pPr>
      <w:r>
        <w:t xml:space="preserve">Resilience against errors, faults, inconsistencies</w:t>
      </w:r>
    </w:p>
    <w:p>
      <w:pPr>
        <w:pStyle w:val="ListParagraph"/>
        <w:numPr>
          <w:ilvl w:val="0"/>
          <w:numId w:val="1"/>
        </w:numPr>
        <w:spacing w:after="60"/>
      </w:pPr>
      <w:r>
        <w:t xml:space="preserve">Technical and organizational measures for cybersecurity</w:t>
      </w:r>
    </w:p>
    <w:p>
      <w:pPr>
        <w:spacing w:after="120"/>
      </w:pPr>
      <w:r>
        <w:rPr>
          <w:b/>
          <w:bCs/>
        </w:rPr>
        <w:t xml:space="preserve">Special Challenge for Emotion Recognition:</w:t>
      </w:r>
      <w:r>
        <w:t xml:space="preserve"> Meeting accuracy standards given inherent limitations noted in Recital 44.</w:t>
      </w:r>
    </w:p>
    <w:p>
      <w:pPr>
        <w:pStyle w:val="Heading3"/>
        <w:spacing w:before="240" w:after="120"/>
      </w:pPr>
      <w:r>
        <w:t xml:space="preserve">H. Quality Management System (Articles 16-17)</w:t>
      </w:r>
    </w:p>
    <w:p>
      <w:pPr>
        <w:pStyle w:val="ListParagraph"/>
        <w:numPr>
          <w:ilvl w:val="0"/>
          <w:numId w:val="1"/>
        </w:numPr>
        <w:spacing w:after="60"/>
      </w:pPr>
      <w:r>
        <w:t xml:space="preserve">Systematic quality management approach</w:t>
      </w:r>
    </w:p>
    <w:p>
      <w:pPr>
        <w:pStyle w:val="ListParagraph"/>
        <w:numPr>
          <w:ilvl w:val="0"/>
          <w:numId w:val="1"/>
        </w:numPr>
        <w:spacing w:after="60"/>
      </w:pPr>
      <w:r>
        <w:t xml:space="preserve">Documentation of policies, procedures, instructions</w:t>
      </w:r>
    </w:p>
    <w:p>
      <w:pPr>
        <w:pStyle w:val="ListParagraph"/>
        <w:numPr>
          <w:ilvl w:val="0"/>
          <w:numId w:val="1"/>
        </w:numPr>
        <w:spacing w:after="60"/>
      </w:pPr>
      <w:r>
        <w:t xml:space="preserve">Resource management and post-market monitoring</w:t>
      </w:r>
    </w:p>
    <w:p>
      <w:pPr>
        <w:pStyle w:val="Heading3"/>
        <w:spacing w:before="240" w:after="120"/>
      </w:pPr>
      <w:r>
        <w:t xml:space="preserve">I. Conformity Assessment (Article 43)</w:t>
      </w:r>
    </w:p>
    <w:p>
      <w:pPr>
        <w:pStyle w:val="ListParagraph"/>
        <w:numPr>
          <w:ilvl w:val="0"/>
          <w:numId w:val="1"/>
        </w:numPr>
        <w:spacing w:after="60"/>
      </w:pPr>
      <w:r>
        <w:t xml:space="preserve">Must undergo conformity assessment before market placement</w:t>
      </w:r>
    </w:p>
    <w:p>
      <w:pPr>
        <w:pStyle w:val="ListParagraph"/>
        <w:numPr>
          <w:ilvl w:val="0"/>
          <w:numId w:val="1"/>
        </w:numPr>
        <w:spacing w:after="60"/>
      </w:pPr>
      <w:r>
        <w:t xml:space="preserve">Provider's responsibility to demonstrate compliance</w:t>
      </w:r>
    </w:p>
    <w:p>
      <w:pPr>
        <w:pStyle w:val="ListParagraph"/>
        <w:numPr>
          <w:ilvl w:val="0"/>
          <w:numId w:val="1"/>
        </w:numPr>
        <w:spacing w:after="60"/>
      </w:pPr>
      <w:r>
        <w:t xml:space="preserve">May require involvement of notified bodies</w:t>
      </w:r>
    </w:p>
    <w:p>
      <w:pPr>
        <w:pStyle w:val="Heading3"/>
        <w:spacing w:before="240" w:after="120"/>
      </w:pPr>
      <w:r>
        <w:t xml:space="preserve">J. Registration (Article 49)</w:t>
      </w:r>
    </w:p>
    <w:p>
      <w:pPr>
        <w:pStyle w:val="ListParagraph"/>
        <w:numPr>
          <w:ilvl w:val="0"/>
          <w:numId w:val="1"/>
        </w:numPr>
        <w:spacing w:after="60"/>
      </w:pPr>
      <w:r>
        <w:t xml:space="preserve">Registration in EU database before market placement</w:t>
      </w:r>
    </w:p>
    <w:p>
      <w:pPr>
        <w:pStyle w:val="ListParagraph"/>
        <w:numPr>
          <w:ilvl w:val="0"/>
          <w:numId w:val="1"/>
        </w:numPr>
        <w:spacing w:after="60"/>
      </w:pPr>
      <w:r>
        <w:t xml:space="preserve">Public registration information</w:t>
      </w:r>
    </w:p>
    <w:p>
      <w:pPr>
        <w:pStyle w:val="ListParagraph"/>
        <w:numPr>
          <w:ilvl w:val="0"/>
          <w:numId w:val="1"/>
        </w:numPr>
        <w:spacing w:after="60"/>
      </w:pPr>
      <w:r>
        <w:t xml:space="preserve">Ongoing updates</w:t>
      </w:r>
    </w:p>
    <w:p>
      <w:pPr>
        <w:pStyle w:val="Heading3"/>
        <w:spacing w:before="240" w:after="120"/>
      </w:pPr>
      <w:r>
        <w:t xml:space="preserve">K. Post-Market Monitoring (Article 72)</w:t>
      </w:r>
    </w:p>
    <w:p>
      <w:pPr>
        <w:pStyle w:val="ListParagraph"/>
        <w:numPr>
          <w:ilvl w:val="0"/>
          <w:numId w:val="1"/>
        </w:numPr>
        <w:spacing w:after="60"/>
      </w:pPr>
      <w:r>
        <w:t xml:space="preserve">Continuous monitoring system</w:t>
      </w:r>
    </w:p>
    <w:p>
      <w:pPr>
        <w:pStyle w:val="ListParagraph"/>
        <w:numPr>
          <w:ilvl w:val="0"/>
          <w:numId w:val="1"/>
        </w:numPr>
        <w:spacing w:after="60"/>
      </w:pPr>
      <w:r>
        <w:t xml:space="preserve">Collection and review of experience data</w:t>
      </w:r>
    </w:p>
    <w:p>
      <w:pPr>
        <w:pStyle w:val="ListParagraph"/>
        <w:numPr>
          <w:ilvl w:val="0"/>
          <w:numId w:val="1"/>
        </w:numPr>
        <w:spacing w:after="60"/>
      </w:pPr>
      <w:r>
        <w:t xml:space="preserve">Documentation and investigation of incidents</w:t>
      </w:r>
    </w:p>
    <w:p>
      <w:pPr>
        <w:pStyle w:val="ListParagraph"/>
        <w:numPr>
          <w:ilvl w:val="0"/>
          <w:numId w:val="1"/>
        </w:numPr>
        <w:spacing w:after="60"/>
      </w:pPr>
      <w:r>
        <w:t xml:space="preserve">Corrective actions when necessary</w:t>
      </w:r>
    </w:p>
    <w:p>
      <w:pPr>
        <w:pStyle w:val="ListParagraph"/>
        <w:numPr>
          <w:ilvl w:val="0"/>
          <w:numId w:val="1"/>
        </w:numPr>
        <w:spacing w:after="60"/>
      </w:pPr>
      <w:r>
        <w:t xml:space="preserve">--</w:t>
      </w:r>
    </w:p>
    <w:p>
      <w:pPr>
        <w:pStyle w:val="Heading2"/>
        <w:spacing w:before="360" w:after="180"/>
      </w:pPr>
      <w:r>
        <w:t xml:space="preserve">7. DEPLOYER OBLIGATIONS</w:t>
      </w:r>
    </w:p>
    <w:p>
      <w:pPr>
        <w:pStyle w:val="Heading3"/>
        <w:spacing w:before="240" w:after="120"/>
      </w:pPr>
      <w:r>
        <w:t xml:space="preserve">Article 26(3) - Transparency Obligation</w:t>
      </w:r>
    </w:p>
    <w:p>
      <w:pPr>
        <w:spacing w:after="120"/>
      </w:pPr>
      <w:r>
        <w:rPr>
          <w:b/>
          <w:bCs/>
        </w:rPr>
        <w:t xml:space="preserve">MANDATORY DISCLOSURE:</w:t>
      </w:r>
    </w:p>
    <w:p>
      <w:pPr>
        <w:shd w:fill="F8FAFC" w:val="clear"/>
        <w:spacing w:before="120" w:after="120"/>
        <w:ind w:left="720"/>
      </w:pPr>
      <w:r>
        <w:t xml:space="preserve">"Deployers of an emotion recognition system or a biometric categorisation system shall inform the natural persons exposed thereto of the operation of the system."</w:t>
      </w:r>
    </w:p>
    <w:p>
      <w:pPr>
        <w:spacing w:after="120"/>
      </w:pPr>
      <w:r>
        <w:t xml:space="preserve">#### </w:t>
      </w:r>
      <w:r>
        <w:rPr>
          <w:b/>
          <w:bCs/>
        </w:rPr>
        <w:t xml:space="preserve">What Deployers Must Do:</w:t>
      </w:r>
    </w:p>
    <w:p>
      <w:pPr>
        <w:spacing w:after="120"/>
      </w:pPr>
      <w:r>
        <w:t xml:space="preserve">1. </w:t>
      </w:r>
      <w:r>
        <w:rPr>
          <w:b/>
          <w:bCs/>
        </w:rPr>
        <w:t xml:space="preserve">Inform Affected Persons:</w:t>
      </w:r>
    </w:p>
    <w:p>
      <w:pPr>
        <w:pStyle w:val="ListParagraph"/>
        <w:numPr>
          <w:ilvl w:val="0"/>
          <w:numId w:val="1"/>
        </w:numPr>
        <w:spacing w:after="60"/>
      </w:pPr>
      <w:r>
        <w:t xml:space="preserve">Clear notice that emotion recognition is being used</w:t>
      </w:r>
    </w:p>
    <w:p>
      <w:pPr>
        <w:pStyle w:val="ListParagraph"/>
        <w:numPr>
          <w:ilvl w:val="0"/>
          <w:numId w:val="1"/>
        </w:numPr>
        <w:spacing w:after="60"/>
      </w:pPr>
      <w:r>
        <w:t xml:space="preserve">How the system operates</w:t>
      </w:r>
    </w:p>
    <w:p>
      <w:pPr>
        <w:pStyle w:val="ListParagraph"/>
        <w:numPr>
          <w:ilvl w:val="0"/>
          <w:numId w:val="1"/>
        </w:numPr>
        <w:spacing w:after="60"/>
      </w:pPr>
      <w:r>
        <w:t xml:space="preserve">Purpose of the emotion recognition</w:t>
      </w:r>
    </w:p>
    <w:p>
      <w:pPr>
        <w:pStyle w:val="ListParagraph"/>
        <w:numPr>
          <w:ilvl w:val="0"/>
          <w:numId w:val="1"/>
        </w:numPr>
        <w:spacing w:after="60"/>
      </w:pPr>
      <w:r>
        <w:t xml:space="preserve">What happens to the data collected</w:t>
      </w:r>
    </w:p>
    <w:p>
      <w:pPr>
        <w:spacing w:after="120"/>
      </w:pPr>
      <w:r>
        <w:t xml:space="preserve">2. </w:t>
      </w:r>
      <w:r>
        <w:rPr>
          <w:b/>
          <w:bCs/>
        </w:rPr>
        <w:t xml:space="preserve">Data Protection Compliance:</w:t>
      </w:r>
    </w:p>
    <w:p>
      <w:pPr>
        <w:pStyle w:val="ListParagraph"/>
        <w:numPr>
          <w:ilvl w:val="0"/>
          <w:numId w:val="1"/>
        </w:numPr>
        <w:spacing w:after="60"/>
      </w:pPr>
      <w:r>
        <w:t xml:space="preserve">Process personal data per GDPR (Regulation 2016/679)</w:t>
      </w:r>
    </w:p>
    <w:p>
      <w:pPr>
        <w:pStyle w:val="ListParagraph"/>
        <w:numPr>
          <w:ilvl w:val="0"/>
          <w:numId w:val="1"/>
        </w:numPr>
        <w:spacing w:after="60"/>
      </w:pPr>
      <w:r>
        <w:t xml:space="preserve">Comply with ePrivacy Directive (2018/1725)</w:t>
      </w:r>
    </w:p>
    <w:p>
      <w:pPr>
        <w:pStyle w:val="ListParagraph"/>
        <w:numPr>
          <w:ilvl w:val="0"/>
          <w:numId w:val="1"/>
        </w:numPr>
        <w:spacing w:after="60"/>
      </w:pPr>
      <w:r>
        <w:t xml:space="preserve">Law enforcement data protection (Directive 2016/680) if applicable</w:t>
      </w:r>
    </w:p>
    <w:p>
      <w:pPr>
        <w:spacing w:after="120"/>
      </w:pPr>
      <w:r>
        <w:t xml:space="preserve">3. </w:t>
      </w:r>
      <w:r>
        <w:rPr>
          <w:b/>
          <w:bCs/>
        </w:rPr>
        <w:t xml:space="preserve">Documentation:</w:t>
      </w:r>
    </w:p>
    <w:p>
      <w:pPr>
        <w:pStyle w:val="ListParagraph"/>
        <w:numPr>
          <w:ilvl w:val="0"/>
          <w:numId w:val="1"/>
        </w:numPr>
        <w:spacing w:after="60"/>
      </w:pPr>
      <w:r>
        <w:t xml:space="preserve">Maintain records of data processing</w:t>
      </w:r>
    </w:p>
    <w:p>
      <w:pPr>
        <w:pStyle w:val="ListParagraph"/>
        <w:numPr>
          <w:ilvl w:val="0"/>
          <w:numId w:val="1"/>
        </w:numPr>
        <w:spacing w:after="60"/>
      </w:pPr>
      <w:r>
        <w:t xml:space="preserve">Document legal basis for processing</w:t>
      </w:r>
    </w:p>
    <w:p>
      <w:pPr>
        <w:pStyle w:val="ListParagraph"/>
        <w:numPr>
          <w:ilvl w:val="0"/>
          <w:numId w:val="1"/>
        </w:numPr>
        <w:spacing w:after="60"/>
      </w:pPr>
      <w:r>
        <w:t xml:space="preserve">Conduct Data Protection Impact Assessments (DPIAs)</w:t>
      </w:r>
    </w:p>
    <w:p>
      <w:pPr>
        <w:pStyle w:val="Heading3"/>
        <w:spacing w:before="240" w:after="120"/>
      </w:pPr>
      <w:r>
        <w:t xml:space="preserve">Exception to Transparency Requirement:</w:t>
      </w:r>
    </w:p>
    <w:p>
      <w:pPr>
        <w:spacing w:after="120"/>
      </w:pPr>
      <w:r>
        <w:rPr>
          <w:b/>
          <w:bCs/>
        </w:rPr>
        <w:t xml:space="preserve">Law Enforcement Exception (Article 26(3)):</w:t>
      </w:r>
    </w:p>
    <w:p>
      <w:pPr>
        <w:shd w:fill="F8FAFC" w:val="clear"/>
        <w:spacing w:before="120" w:after="120"/>
        <w:ind w:left="720"/>
      </w:pPr>
      <w:r>
        <w:t xml:space="preserve">"This obligation shall not apply to AI systems used for biometric categorisation and emotion recognition, which are permitted by law to detect, prevent or investigate criminal offences, subject to appropriate safeguards for the rights and freedoms of third parties, and in compliance with Union law."</w:t>
      </w:r>
    </w:p>
    <w:p>
      <w:pPr>
        <w:spacing w:after="120"/>
      </w:pPr>
      <w:r>
        <w:rPr>
          <w:b/>
          <w:bCs/>
        </w:rPr>
        <w:t xml:space="preserve">Conditions:</w:t>
      </w:r>
    </w:p>
    <w:p>
      <w:pPr>
        <w:pStyle w:val="ListParagraph"/>
        <w:numPr>
          <w:ilvl w:val="0"/>
          <w:numId w:val="1"/>
        </w:numPr>
        <w:spacing w:after="60"/>
      </w:pPr>
      <w:r>
        <w:t xml:space="preserve">✓ Permitted by law</w:t>
      </w:r>
    </w:p>
    <w:p>
      <w:pPr>
        <w:pStyle w:val="ListParagraph"/>
        <w:numPr>
          <w:ilvl w:val="0"/>
          <w:numId w:val="1"/>
        </w:numPr>
        <w:spacing w:after="60"/>
      </w:pPr>
      <w:r>
        <w:t xml:space="preserve">✓ For criminal offense detection, prevention, or investigation</w:t>
      </w:r>
    </w:p>
    <w:p>
      <w:pPr>
        <w:pStyle w:val="ListParagraph"/>
        <w:numPr>
          <w:ilvl w:val="0"/>
          <w:numId w:val="1"/>
        </w:numPr>
        <w:spacing w:after="60"/>
      </w:pPr>
      <w:r>
        <w:t xml:space="preserve">✓ Appropriate safeguards in place</w:t>
      </w:r>
    </w:p>
    <w:p>
      <w:pPr>
        <w:pStyle w:val="ListParagraph"/>
        <w:numPr>
          <w:ilvl w:val="0"/>
          <w:numId w:val="1"/>
        </w:numPr>
        <w:spacing w:after="60"/>
      </w:pPr>
      <w:r>
        <w:t xml:space="preserve">✓ Compliant with Union law</w:t>
      </w:r>
    </w:p>
    <w:p>
      <w:pPr>
        <w:pStyle w:val="ListParagraph"/>
        <w:numPr>
          <w:ilvl w:val="0"/>
          <w:numId w:val="1"/>
        </w:numPr>
        <w:spacing w:after="60"/>
      </w:pPr>
      <w:r>
        <w:t xml:space="preserve">--</w:t>
      </w:r>
    </w:p>
    <w:p>
      <w:pPr>
        <w:pStyle w:val="Heading2"/>
        <w:spacing w:before="360" w:after="180"/>
      </w:pPr>
      <w:r>
        <w:t xml:space="preserve">8. PERMITTED USE CASES</w:t>
      </w:r>
    </w:p>
    <w:p>
      <w:pPr>
        <w:pStyle w:val="Heading3"/>
        <w:spacing w:before="240" w:after="120"/>
      </w:pPr>
      <w:r>
        <w:t xml:space="preserve">Examples of ALLOWED Emotion Recognition (High-Risk Classification):</w:t>
      </w:r>
    </w:p>
    <w:p>
      <w:pPr>
        <w:spacing w:after="120"/>
      </w:pPr>
      <w:r>
        <w:t xml:space="preserve">#### </w:t>
      </w:r>
      <w:r>
        <w:rPr>
          <w:b/>
          <w:bCs/>
        </w:rPr>
        <w:t xml:space="preserve">Healthcare &amp; Medical:</w:t>
      </w:r>
    </w:p>
    <w:p>
      <w:pPr>
        <w:pStyle w:val="ListParagraph"/>
        <w:numPr>
          <w:ilvl w:val="0"/>
          <w:numId w:val="1"/>
        </w:numPr>
        <w:spacing w:after="60"/>
      </w:pPr>
      <w:r>
        <w:t xml:space="preserve">Clinical depression screening tools</w:t>
      </w:r>
    </w:p>
    <w:p>
      <w:pPr>
        <w:pStyle w:val="ListParagraph"/>
        <w:numPr>
          <w:ilvl w:val="0"/>
          <w:numId w:val="1"/>
        </w:numPr>
        <w:spacing w:after="60"/>
      </w:pPr>
      <w:r>
        <w:t xml:space="preserve">Autism assessment applications</w:t>
      </w:r>
    </w:p>
    <w:p>
      <w:pPr>
        <w:pStyle w:val="ListParagraph"/>
        <w:numPr>
          <w:ilvl w:val="0"/>
          <w:numId w:val="1"/>
        </w:numPr>
        <w:spacing w:after="60"/>
      </w:pPr>
      <w:r>
        <w:t xml:space="preserve">Patient emotional state monitoring during therapy</w:t>
      </w:r>
    </w:p>
    <w:p>
      <w:pPr>
        <w:pStyle w:val="ListParagraph"/>
        <w:numPr>
          <w:ilvl w:val="0"/>
          <w:numId w:val="1"/>
        </w:numPr>
        <w:spacing w:after="60"/>
      </w:pPr>
      <w:r>
        <w:t xml:space="preserve">Mental health telemedicine applications</w:t>
      </w:r>
    </w:p>
    <w:p>
      <w:pPr>
        <w:pStyle w:val="ListParagraph"/>
        <w:numPr>
          <w:ilvl w:val="0"/>
          <w:numId w:val="1"/>
        </w:numPr>
        <w:spacing w:after="60"/>
      </w:pPr>
      <w:r>
        <w:t xml:space="preserve">Pain assessment in non-verbal patients</w:t>
      </w:r>
    </w:p>
    <w:p>
      <w:pPr>
        <w:pStyle w:val="ListParagraph"/>
        <w:numPr>
          <w:ilvl w:val="0"/>
          <w:numId w:val="1"/>
        </w:numPr>
        <w:spacing w:after="60"/>
      </w:pPr>
      <w:r>
        <w:t xml:space="preserve">Post-surgical recovery emotional monitoring</w:t>
      </w:r>
    </w:p>
    <w:p>
      <w:pPr>
        <w:spacing w:after="120"/>
      </w:pPr>
      <w:r>
        <w:t xml:space="preserve">#### </w:t>
      </w:r>
      <w:r>
        <w:rPr>
          <w:b/>
          <w:bCs/>
        </w:rPr>
        <w:t xml:space="preserve">Consumer Applications:</w:t>
      </w:r>
    </w:p>
    <w:p>
      <w:pPr>
        <w:pStyle w:val="ListParagraph"/>
        <w:numPr>
          <w:ilvl w:val="0"/>
          <w:numId w:val="1"/>
        </w:numPr>
        <w:spacing w:after="60"/>
      </w:pPr>
      <w:r>
        <w:t xml:space="preserve">Entertainment and gaming emotion responsiveness</w:t>
      </w:r>
    </w:p>
    <w:p>
      <w:pPr>
        <w:pStyle w:val="ListParagraph"/>
        <w:numPr>
          <w:ilvl w:val="0"/>
          <w:numId w:val="1"/>
        </w:numPr>
        <w:spacing w:after="60"/>
      </w:pPr>
      <w:r>
        <w:t xml:space="preserve">Personal wellness and meditation apps</w:t>
      </w:r>
    </w:p>
    <w:p>
      <w:pPr>
        <w:pStyle w:val="ListParagraph"/>
        <w:numPr>
          <w:ilvl w:val="0"/>
          <w:numId w:val="1"/>
        </w:numPr>
        <w:spacing w:after="60"/>
      </w:pPr>
      <w:r>
        <w:t xml:space="preserve">Smart home emotion-responsive systems</w:t>
      </w:r>
    </w:p>
    <w:p>
      <w:pPr>
        <w:pStyle w:val="ListParagraph"/>
        <w:numPr>
          <w:ilvl w:val="0"/>
          <w:numId w:val="1"/>
        </w:numPr>
        <w:spacing w:after="60"/>
      </w:pPr>
      <w:r>
        <w:t xml:space="preserve">Personal emotion journaling and tracking</w:t>
      </w:r>
    </w:p>
    <w:p>
      <w:pPr>
        <w:pStyle w:val="ListParagraph"/>
        <w:numPr>
          <w:ilvl w:val="0"/>
          <w:numId w:val="1"/>
        </w:numPr>
        <w:spacing w:after="60"/>
      </w:pPr>
      <w:r>
        <w:t xml:space="preserve">Augmented reality emotion filters (entertainment)</w:t>
      </w:r>
    </w:p>
    <w:p>
      <w:pPr>
        <w:spacing w:after="120"/>
      </w:pPr>
      <w:r>
        <w:t xml:space="preserve">#### </w:t>
      </w:r>
      <w:r>
        <w:rPr>
          <w:b/>
          <w:bCs/>
        </w:rPr>
        <w:t xml:space="preserve">Market Research:</w:t>
      </w:r>
    </w:p>
    <w:p>
      <w:pPr>
        <w:pStyle w:val="ListParagraph"/>
        <w:numPr>
          <w:ilvl w:val="0"/>
          <w:numId w:val="1"/>
        </w:numPr>
        <w:spacing w:after="60"/>
      </w:pPr>
      <w:r>
        <w:t xml:space="preserve">Product testing with explicit consent</w:t>
      </w:r>
    </w:p>
    <w:p>
      <w:pPr>
        <w:pStyle w:val="ListParagraph"/>
        <w:numPr>
          <w:ilvl w:val="0"/>
          <w:numId w:val="1"/>
        </w:numPr>
        <w:spacing w:after="60"/>
      </w:pPr>
      <w:r>
        <w:t xml:space="preserve">User experience research (with consent)</w:t>
      </w:r>
    </w:p>
    <w:p>
      <w:pPr>
        <w:pStyle w:val="ListParagraph"/>
        <w:numPr>
          <w:ilvl w:val="0"/>
          <w:numId w:val="1"/>
        </w:numPr>
        <w:spacing w:after="60"/>
      </w:pPr>
      <w:r>
        <w:t xml:space="preserve">Advertisement effectiveness testing (consent-based)</w:t>
      </w:r>
    </w:p>
    <w:p>
      <w:pPr>
        <w:pStyle w:val="ListParagraph"/>
        <w:numPr>
          <w:ilvl w:val="0"/>
          <w:numId w:val="1"/>
        </w:numPr>
        <w:spacing w:after="60"/>
      </w:pPr>
      <w:r>
        <w:t xml:space="preserve">Focus group emotional response analysis</w:t>
      </w:r>
    </w:p>
    <w:p>
      <w:pPr>
        <w:spacing w:after="120"/>
      </w:pPr>
      <w:r>
        <w:t xml:space="preserve">#### </w:t>
      </w:r>
      <w:r>
        <w:rPr>
          <w:b/>
          <w:bCs/>
        </w:rPr>
        <w:t xml:space="preserve">Safety-Critical Operations:</w:t>
      </w:r>
    </w:p>
    <w:p>
      <w:pPr>
        <w:pStyle w:val="ListParagraph"/>
        <w:numPr>
          <w:ilvl w:val="0"/>
          <w:numId w:val="1"/>
        </w:numPr>
        <w:spacing w:after="60"/>
      </w:pPr>
      <w:r>
        <w:t xml:space="preserve">Driver monitoring systems (fatigue/emotion for safety)</w:t>
      </w:r>
    </w:p>
    <w:p>
      <w:pPr>
        <w:pStyle w:val="ListParagraph"/>
        <w:numPr>
          <w:ilvl w:val="0"/>
          <w:numId w:val="1"/>
        </w:numPr>
        <w:spacing w:after="60"/>
      </w:pPr>
      <w:r>
        <w:t xml:space="preserve">Pilot emotional state monitoring</w:t>
      </w:r>
    </w:p>
    <w:p>
      <w:pPr>
        <w:pStyle w:val="ListParagraph"/>
        <w:numPr>
          <w:ilvl w:val="0"/>
          <w:numId w:val="1"/>
        </w:numPr>
        <w:spacing w:after="60"/>
      </w:pPr>
      <w:r>
        <w:t xml:space="preserve">Air traffic controller alertness systems</w:t>
      </w:r>
    </w:p>
    <w:p>
      <w:pPr>
        <w:pStyle w:val="ListParagraph"/>
        <w:numPr>
          <w:ilvl w:val="0"/>
          <w:numId w:val="1"/>
        </w:numPr>
        <w:spacing w:after="60"/>
      </w:pPr>
      <w:r>
        <w:t xml:space="preserve">Industrial safety in hazardous environments</w:t>
      </w:r>
    </w:p>
    <w:p>
      <w:pPr>
        <w:pStyle w:val="ListParagraph"/>
        <w:numPr>
          <w:ilvl w:val="0"/>
          <w:numId w:val="1"/>
        </w:numPr>
        <w:spacing w:after="60"/>
      </w:pPr>
      <w:r>
        <w:t xml:space="preserve">Emergency responder readiness assessment</w:t>
      </w:r>
    </w:p>
    <w:p>
      <w:pPr>
        <w:spacing w:after="120"/>
      </w:pPr>
      <w:r>
        <w:t xml:space="preserve">#### </w:t>
      </w:r>
      <w:r>
        <w:rPr>
          <w:b/>
          <w:bCs/>
        </w:rPr>
        <w:t xml:space="preserve">Public Safety:</w:t>
      </w:r>
    </w:p>
    <w:p>
      <w:pPr>
        <w:pStyle w:val="ListParagraph"/>
        <w:numPr>
          <w:ilvl w:val="0"/>
          <w:numId w:val="1"/>
        </w:numPr>
        <w:spacing w:after="60"/>
      </w:pPr>
      <w:r>
        <w:t xml:space="preserve">Suicide prevention hotline support tools</w:t>
      </w:r>
    </w:p>
    <w:p>
      <w:pPr>
        <w:pStyle w:val="ListParagraph"/>
        <w:numPr>
          <w:ilvl w:val="0"/>
          <w:numId w:val="1"/>
        </w:numPr>
        <w:spacing w:after="60"/>
      </w:pPr>
      <w:r>
        <w:t xml:space="preserve">Crisis intervention emotion detection</w:t>
      </w:r>
    </w:p>
    <w:p>
      <w:pPr>
        <w:pStyle w:val="ListParagraph"/>
        <w:numPr>
          <w:ilvl w:val="0"/>
          <w:numId w:val="1"/>
        </w:numPr>
        <w:spacing w:after="60"/>
      </w:pPr>
      <w:r>
        <w:t xml:space="preserve">Emergency services triage support</w:t>
      </w:r>
    </w:p>
    <w:p>
      <w:pPr>
        <w:pStyle w:val="ListParagraph"/>
        <w:numPr>
          <w:ilvl w:val="0"/>
          <w:numId w:val="1"/>
        </w:numPr>
        <w:spacing w:after="60"/>
      </w:pPr>
      <w:r>
        <w:t xml:space="preserve">Public safety monitoring (with legal basis)</w:t>
      </w:r>
    </w:p>
    <w:p>
      <w:pPr>
        <w:spacing w:after="120"/>
      </w:pPr>
      <w:r>
        <w:t xml:space="preserve">#### </w:t>
      </w:r>
      <w:r>
        <w:rPr>
          <w:b/>
          <w:bCs/>
        </w:rPr>
        <w:t xml:space="preserve">Accessibility:</w:t>
      </w:r>
    </w:p>
    <w:p>
      <w:pPr>
        <w:pStyle w:val="ListParagraph"/>
        <w:numPr>
          <w:ilvl w:val="0"/>
          <w:numId w:val="1"/>
        </w:numPr>
        <w:spacing w:after="60"/>
      </w:pPr>
      <w:r>
        <w:t xml:space="preserve">Assistive technologies for individuals with communication difficulties</w:t>
      </w:r>
    </w:p>
    <w:p>
      <w:pPr>
        <w:pStyle w:val="ListParagraph"/>
        <w:numPr>
          <w:ilvl w:val="0"/>
          <w:numId w:val="1"/>
        </w:numPr>
        <w:spacing w:after="60"/>
      </w:pPr>
      <w:r>
        <w:t xml:space="preserve">Social skill training for autism spectrum disorders</w:t>
      </w:r>
    </w:p>
    <w:p>
      <w:pPr>
        <w:pStyle w:val="ListParagraph"/>
        <w:numPr>
          <w:ilvl w:val="0"/>
          <w:numId w:val="1"/>
        </w:numPr>
        <w:spacing w:after="60"/>
      </w:pPr>
      <w:r>
        <w:t xml:space="preserve">Emotional recognition aids for blind/visually impaired</w:t>
      </w:r>
    </w:p>
    <w:p>
      <w:pPr>
        <w:pStyle w:val="ListParagraph"/>
        <w:numPr>
          <w:ilvl w:val="0"/>
          <w:numId w:val="1"/>
        </w:numPr>
        <w:spacing w:after="60"/>
      </w:pPr>
      <w:r>
        <w:t xml:space="preserve">Communication assistance devices</w:t>
      </w:r>
    </w:p>
    <w:p>
      <w:pPr>
        <w:pStyle w:val="ListParagraph"/>
        <w:numPr>
          <w:ilvl w:val="0"/>
          <w:numId w:val="1"/>
        </w:numPr>
        <w:spacing w:after="60"/>
      </w:pPr>
      <w:r>
        <w:t xml:space="preserve">--</w:t>
      </w:r>
    </w:p>
    <w:p>
      <w:pPr>
        <w:pStyle w:val="Heading2"/>
        <w:spacing w:before="360" w:after="180"/>
      </w:pPr>
      <w:r>
        <w:t xml:space="preserve">9. PRACTICAL COMPLIANCE FRAMEWORK</w:t>
      </w:r>
    </w:p>
    <w:p>
      <w:pPr>
        <w:pStyle w:val="Heading3"/>
        <w:spacing w:before="240" w:after="120"/>
      </w:pPr>
      <w:r>
        <w:t xml:space="preserve">Decision Tree: Is My Emotion Recognition System Allowed?</w:t>
      </w:r>
    </w:p>
    <w:p>
      <w:pPr>
        <w:spacing w:after="120"/>
      </w:pPr>
      <w:r>
        <w:t xml:space="preserve">START: Emotion Recognition System Development</w:t>
      </w:r>
    </w:p>
    <w:p>
      <w:pPr>
        <w:spacing w:after="120"/>
      </w:pPr>
      <w:r>
        <w:t xml:space="preserve">↓</w:t>
      </w:r>
    </w:p>
    <w:p>
      <w:pPr>
        <w:spacing w:after="120"/>
      </w:pPr>
      <w:r>
        <w:t xml:space="preserve">Q1: Does your system identify/infer emotions from biometric data?</w:t>
      </w:r>
    </w:p>
    <w:p>
      <w:pPr>
        <w:spacing w:after="120"/>
      </w:pPr>
      <w:r>
        <w:t xml:space="preserve">├─ NO → Not an emotion recognition system under EU AI Act</w:t>
      </w:r>
    </w:p>
    <w:p>
      <w:pPr>
        <w:spacing w:after="120"/>
      </w:pPr>
      <w:r>
        <w:t xml:space="preserve">└─ YES → Continue</w:t>
      </w:r>
    </w:p>
    <w:p>
      <w:pPr>
        <w:spacing w:after="120"/>
      </w:pPr>
      <w:r>
        <w:t xml:space="preserve">↓</w:t>
      </w:r>
    </w:p>
    <w:p>
      <w:pPr>
        <w:spacing w:after="120"/>
      </w:pPr>
      <w:r>
        <w:t xml:space="preserve">Q2: Is it used in WORKPLACE or EDUCATION context?</w:t>
      </w:r>
    </w:p>
    <w:p>
      <w:pPr>
        <w:spacing w:after="120"/>
      </w:pPr>
      <w:r>
        <w:t xml:space="preserve">├─ NO → HIGH-RISK (go to Compliance Path A)</w:t>
      </w:r>
    </w:p>
    <w:p>
      <w:pPr>
        <w:spacing w:after="120"/>
      </w:pPr>
      <w:r>
        <w:t xml:space="preserve">└─ YES → Continue</w:t>
      </w:r>
    </w:p>
    <w:p>
      <w:pPr>
        <w:spacing w:after="120"/>
      </w:pPr>
      <w:r>
        <w:t xml:space="preserve">↓</w:t>
      </w:r>
    </w:p>
    <w:p>
      <w:pPr>
        <w:spacing w:after="120"/>
      </w:pPr>
      <w:r>
        <w:t xml:space="preserve">Q3: Is it for MEDICAL or SAFETY reasons?</w:t>
      </w:r>
    </w:p>
    <w:p>
      <w:pPr>
        <w:spacing w:after="120"/>
      </w:pPr>
      <w:r>
        <w:t xml:space="preserve">├─ YES → HIGH-RISK (go to Compliance Path A)</w:t>
      </w:r>
    </w:p>
    <w:p>
      <w:pPr>
        <w:spacing w:after="120"/>
      </w:pPr>
      <w:r>
        <w:t xml:space="preserve">└─ NO → PROHIBITED (Cannot be placed on market)</w:t>
      </w:r>
    </w:p>
    <w:p>
      <w:pPr>
        <w:spacing w:after="120"/>
      </w:pPr>
      <w:r>
        <w:t xml:space="preserve">↓</w:t>
      </w:r>
    </w:p>
    <w:p>
      <w:pPr>
        <w:spacing w:after="120"/>
      </w:pPr>
      <w:r>
        <w:t xml:space="preserve">COMPLIANCE PATH A - HIGH-RISK REQUIREMENTS:</w:t>
      </w:r>
    </w:p>
    <w:p>
      <w:pPr>
        <w:spacing w:after="120"/>
      </w:pPr>
      <w:r>
        <w:t xml:space="preserve">1. Implement Risk Management System (Article 9)</w:t>
      </w:r>
    </w:p>
    <w:p>
      <w:pPr>
        <w:spacing w:after="120"/>
      </w:pPr>
      <w:r>
        <w:t xml:space="preserve">2. Ensure Data Governance (Article 10)</w:t>
      </w:r>
    </w:p>
    <w:p>
      <w:pPr>
        <w:spacing w:after="120"/>
      </w:pPr>
      <w:r>
        <w:t xml:space="preserve">3. Prepare Technical Documentation (Article 11)</w:t>
      </w:r>
    </w:p>
    <w:p>
      <w:pPr>
        <w:spacing w:after="120"/>
      </w:pPr>
      <w:r>
        <w:t xml:space="preserve">4. Set up Logging System (Article 12)</w:t>
      </w:r>
    </w:p>
    <w:p>
      <w:pPr>
        <w:spacing w:after="120"/>
      </w:pPr>
      <w:r>
        <w:t xml:space="preserve">5. Provide Transparency Information (Article 13)</w:t>
      </w:r>
    </w:p>
    <w:p>
      <w:pPr>
        <w:spacing w:after="120"/>
      </w:pPr>
      <w:r>
        <w:t xml:space="preserve">6. Design Human Oversight (Article 14)</w:t>
      </w:r>
    </w:p>
    <w:p>
      <w:pPr>
        <w:spacing w:after="120"/>
      </w:pPr>
      <w:r>
        <w:t xml:space="preserve">7. Ensure Accuracy &amp; Robustness (Article 15)</w:t>
      </w:r>
    </w:p>
    <w:p>
      <w:pPr>
        <w:spacing w:after="120"/>
      </w:pPr>
      <w:r>
        <w:t xml:space="preserve">8. Establish Quality Management (Articles 16-17)</w:t>
      </w:r>
    </w:p>
    <w:p>
      <w:pPr>
        <w:spacing w:after="120"/>
      </w:pPr>
      <w:r>
        <w:t xml:space="preserve">9. Undergo Conformity Assessment (Article 43)</w:t>
      </w:r>
    </w:p>
    <w:p>
      <w:pPr>
        <w:spacing w:after="120"/>
      </w:pPr>
      <w:r>
        <w:t xml:space="preserve">10. Register in EU Database (Article 49)</w:t>
      </w:r>
    </w:p>
    <w:p>
      <w:pPr>
        <w:spacing w:after="120"/>
      </w:pPr>
      <w:r>
        <w:t xml:space="preserve">11. Implement Post-Market Monitoring (Article 72)</w:t>
      </w:r>
    </w:p>
    <w:p>
      <w:pPr>
        <w:spacing w:after="120"/>
      </w:pPr>
      <w:r>
        <w:t xml:space="preserve">12. Inform Users (Article 26(3)) - unless law enforcement exception</w:t>
      </w:r>
    </w:p>
    <w:p>
      <w:pPr>
        <w:pStyle w:val="ListParagraph"/>
        <w:numPr>
          <w:ilvl w:val="0"/>
          <w:numId w:val="1"/>
        </w:numPr>
        <w:spacing w:after="60"/>
      </w:pPr>
      <w:r>
        <w:t xml:space="preserve">--</w:t>
      </w:r>
    </w:p>
    <w:p>
      <w:pPr>
        <w:pStyle w:val="Heading2"/>
        <w:spacing w:before="360" w:after="180"/>
      </w:pPr>
      <w:r>
        <w:t xml:space="preserve">10. RISK MITIGATION STRATEGIES</w:t>
      </w:r>
    </w:p>
    <w:p>
      <w:pPr>
        <w:pStyle w:val="Heading3"/>
        <w:spacing w:before="240" w:after="120"/>
      </w:pPr>
      <w:r>
        <w:t xml:space="preserve">For Developers:</w:t>
      </w:r>
    </w:p>
    <w:p>
      <w:pPr>
        <w:spacing w:after="120"/>
      </w:pPr>
      <w:r>
        <w:t xml:space="preserve">#### </w:t>
      </w:r>
      <w:r>
        <w:rPr>
          <w:b/>
          <w:bCs/>
        </w:rPr>
        <w:t xml:space="preserve">1. Design Strategies:</w:t>
      </w:r>
    </w:p>
    <w:p>
      <w:pPr>
        <w:pStyle w:val="ListParagraph"/>
        <w:numPr>
          <w:ilvl w:val="0"/>
          <w:numId w:val="1"/>
        </w:numPr>
        <w:spacing w:after="60"/>
      </w:pPr>
      <w:r>
        <w:t xml:space="preserve">Consider if emotion recognition is truly necessary for the use case</w:t>
      </w:r>
    </w:p>
    <w:p>
      <w:pPr>
        <w:pStyle w:val="ListParagraph"/>
        <w:numPr>
          <w:ilvl w:val="0"/>
          <w:numId w:val="1"/>
        </w:numPr>
        <w:spacing w:after="60"/>
      </w:pPr>
      <w:r>
        <w:t xml:space="preserve">Explore alternatives (e.g., explicit user input instead of inference)</w:t>
      </w:r>
    </w:p>
    <w:p>
      <w:pPr>
        <w:pStyle w:val="ListParagraph"/>
        <w:numPr>
          <w:ilvl w:val="0"/>
          <w:numId w:val="1"/>
        </w:numPr>
        <w:spacing w:after="60"/>
      </w:pPr>
      <w:r>
        <w:t xml:space="preserve">If necessary, design for medical/safety exceptions with clear documentation</w:t>
      </w:r>
    </w:p>
    <w:p>
      <w:pPr>
        <w:pStyle w:val="ListParagraph"/>
        <w:numPr>
          <w:ilvl w:val="0"/>
          <w:numId w:val="1"/>
        </w:numPr>
        <w:spacing w:after="60"/>
      </w:pPr>
      <w:r>
        <w:t xml:space="preserve">Implement strong bias detection and mitigation</w:t>
      </w:r>
    </w:p>
    <w:p>
      <w:pPr>
        <w:pStyle w:val="ListParagraph"/>
        <w:numPr>
          <w:ilvl w:val="0"/>
          <w:numId w:val="1"/>
        </w:numPr>
        <w:spacing w:after="60"/>
      </w:pPr>
      <w:r>
        <w:t xml:space="preserve">Design for cultural variability in emotional expression</w:t>
      </w:r>
    </w:p>
    <w:p>
      <w:pPr>
        <w:spacing w:after="120"/>
      </w:pPr>
      <w:r>
        <w:t xml:space="preserve">#### </w:t>
      </w:r>
      <w:r>
        <w:rPr>
          <w:b/>
          <w:bCs/>
        </w:rPr>
        <w:t xml:space="preserve">2. Documentation:</w:t>
      </w:r>
    </w:p>
    <w:p>
      <w:pPr>
        <w:pStyle w:val="ListParagraph"/>
        <w:numPr>
          <w:ilvl w:val="0"/>
          <w:numId w:val="1"/>
        </w:numPr>
        <w:spacing w:after="60"/>
      </w:pPr>
      <w:r>
        <w:t xml:space="preserve">Clearly document primary purpose (medical/safety if applicable)</w:t>
      </w:r>
    </w:p>
    <w:p>
      <w:pPr>
        <w:pStyle w:val="ListParagraph"/>
        <w:numPr>
          <w:ilvl w:val="0"/>
          <w:numId w:val="1"/>
        </w:numPr>
        <w:spacing w:after="60"/>
      </w:pPr>
      <w:r>
        <w:t xml:space="preserve">Maintain records of design decisions</w:t>
      </w:r>
    </w:p>
    <w:p>
      <w:pPr>
        <w:pStyle w:val="ListParagraph"/>
        <w:numPr>
          <w:ilvl w:val="0"/>
          <w:numId w:val="1"/>
        </w:numPr>
        <w:spacing w:after="60"/>
      </w:pPr>
      <w:r>
        <w:t xml:space="preserve">Document how scientific limitations are addressed</w:t>
      </w:r>
    </w:p>
    <w:p>
      <w:pPr>
        <w:pStyle w:val="ListParagraph"/>
        <w:numPr>
          <w:ilvl w:val="0"/>
          <w:numId w:val="1"/>
        </w:numPr>
        <w:spacing w:after="60"/>
      </w:pPr>
      <w:r>
        <w:t xml:space="preserve">Keep evidence of accuracy and reliability testing</w:t>
      </w:r>
    </w:p>
    <w:p>
      <w:pPr>
        <w:pStyle w:val="ListParagraph"/>
        <w:numPr>
          <w:ilvl w:val="0"/>
          <w:numId w:val="1"/>
        </w:numPr>
        <w:spacing w:after="60"/>
      </w:pPr>
      <w:r>
        <w:t xml:space="preserve">Maintain data governance records</w:t>
      </w:r>
    </w:p>
    <w:p>
      <w:pPr>
        <w:spacing w:after="120"/>
      </w:pPr>
      <w:r>
        <w:t xml:space="preserve">#### </w:t>
      </w:r>
      <w:r>
        <w:rPr>
          <w:b/>
          <w:bCs/>
        </w:rPr>
        <w:t xml:space="preserve">3. Technical Measures:</w:t>
      </w:r>
    </w:p>
    <w:p>
      <w:pPr>
        <w:pStyle w:val="ListParagraph"/>
        <w:numPr>
          <w:ilvl w:val="0"/>
          <w:numId w:val="1"/>
        </w:numPr>
        <w:spacing w:after="60"/>
      </w:pPr>
      <w:r>
        <w:t xml:space="preserve">Multi-modal validation (don't rely on single biometric indicator)</w:t>
      </w:r>
    </w:p>
    <w:p>
      <w:pPr>
        <w:pStyle w:val="ListParagraph"/>
        <w:numPr>
          <w:ilvl w:val="0"/>
          <w:numId w:val="1"/>
        </w:numPr>
        <w:spacing w:after="60"/>
      </w:pPr>
      <w:r>
        <w:t xml:space="preserve">Confidence scores and uncertainty quantification</w:t>
      </w:r>
    </w:p>
    <w:p>
      <w:pPr>
        <w:pStyle w:val="ListParagraph"/>
        <w:numPr>
          <w:ilvl w:val="0"/>
          <w:numId w:val="1"/>
        </w:numPr>
        <w:spacing w:after="60"/>
      </w:pPr>
      <w:r>
        <w:t xml:space="preserve">Cultural adaptation and localization</w:t>
      </w:r>
    </w:p>
    <w:p>
      <w:pPr>
        <w:pStyle w:val="ListParagraph"/>
        <w:numPr>
          <w:ilvl w:val="0"/>
          <w:numId w:val="1"/>
        </w:numPr>
        <w:spacing w:after="60"/>
      </w:pPr>
      <w:r>
        <w:t xml:space="preserve">Regular retraining with diverse datasets</w:t>
      </w:r>
    </w:p>
    <w:p>
      <w:pPr>
        <w:pStyle w:val="ListParagraph"/>
        <w:numPr>
          <w:ilvl w:val="0"/>
          <w:numId w:val="1"/>
        </w:numPr>
        <w:spacing w:after="60"/>
      </w:pPr>
      <w:r>
        <w:t xml:space="preserve">Bias audits across demographic groups</w:t>
      </w:r>
    </w:p>
    <w:p>
      <w:pPr>
        <w:spacing w:after="120"/>
      </w:pPr>
      <w:r>
        <w:t xml:space="preserve">#### </w:t>
      </w:r>
      <w:r>
        <w:rPr>
          <w:b/>
          <w:bCs/>
        </w:rPr>
        <w:t xml:space="preserve">4. Human Oversight:</w:t>
      </w:r>
    </w:p>
    <w:p>
      <w:pPr>
        <w:pStyle w:val="ListParagraph"/>
        <w:numPr>
          <w:ilvl w:val="0"/>
          <w:numId w:val="1"/>
        </w:numPr>
        <w:spacing w:after="60"/>
      </w:pPr>
      <w:r>
        <w:t xml:space="preserve">Never make automated decisions based solely on emotion recognition</w:t>
      </w:r>
    </w:p>
    <w:p>
      <w:pPr>
        <w:pStyle w:val="ListParagraph"/>
        <w:numPr>
          <w:ilvl w:val="0"/>
          <w:numId w:val="1"/>
        </w:numPr>
        <w:spacing w:after="60"/>
      </w:pPr>
      <w:r>
        <w:t xml:space="preserve">Require human validation of outputs</w:t>
      </w:r>
    </w:p>
    <w:p>
      <w:pPr>
        <w:pStyle w:val="ListParagraph"/>
        <w:numPr>
          <w:ilvl w:val="0"/>
          <w:numId w:val="1"/>
        </w:numPr>
        <w:spacing w:after="60"/>
      </w:pPr>
      <w:r>
        <w:t xml:space="preserve">Provide clear explanation of system limitations</w:t>
      </w:r>
    </w:p>
    <w:p>
      <w:pPr>
        <w:pStyle w:val="ListParagraph"/>
        <w:numPr>
          <w:ilvl w:val="0"/>
          <w:numId w:val="1"/>
        </w:numPr>
        <w:spacing w:after="60"/>
      </w:pPr>
      <w:r>
        <w:t xml:space="preserve">Train users on scientific limitations and cultural factors</w:t>
      </w:r>
    </w:p>
    <w:p>
      <w:pPr>
        <w:pStyle w:val="Heading3"/>
        <w:spacing w:before="240" w:after="120"/>
      </w:pPr>
      <w:r>
        <w:t xml:space="preserve">For Deployers:</w:t>
      </w:r>
    </w:p>
    <w:p>
      <w:pPr>
        <w:spacing w:after="120"/>
      </w:pPr>
      <w:r>
        <w:t xml:space="preserve">#### </w:t>
      </w:r>
      <w:r>
        <w:rPr>
          <w:b/>
          <w:bCs/>
        </w:rPr>
        <w:t xml:space="preserve">1. Legal Compliance:</w:t>
      </w:r>
    </w:p>
    <w:p>
      <w:pPr>
        <w:pStyle w:val="ListParagraph"/>
        <w:numPr>
          <w:ilvl w:val="0"/>
          <w:numId w:val="1"/>
        </w:numPr>
        <w:spacing w:after="60"/>
      </w:pPr>
      <w:r>
        <w:t xml:space="preserve">Verify system has CE marking and EU Declaration of Conformity</w:t>
      </w:r>
    </w:p>
    <w:p>
      <w:pPr>
        <w:pStyle w:val="ListParagraph"/>
        <w:numPr>
          <w:ilvl w:val="0"/>
          <w:numId w:val="1"/>
        </w:numPr>
        <w:spacing w:after="60"/>
      </w:pPr>
      <w:r>
        <w:t xml:space="preserve">Check registration in EU database</w:t>
      </w:r>
    </w:p>
    <w:p>
      <w:pPr>
        <w:pStyle w:val="ListParagraph"/>
        <w:numPr>
          <w:ilvl w:val="0"/>
          <w:numId w:val="1"/>
        </w:numPr>
        <w:spacing w:after="60"/>
      </w:pPr>
      <w:r>
        <w:t xml:space="preserve">Review provider's technical documentation</w:t>
      </w:r>
    </w:p>
    <w:p>
      <w:pPr>
        <w:pStyle w:val="ListParagraph"/>
        <w:numPr>
          <w:ilvl w:val="0"/>
          <w:numId w:val="1"/>
        </w:numPr>
        <w:spacing w:after="60"/>
      </w:pPr>
      <w:r>
        <w:t xml:space="preserve">Conduct own Data Protection Impact Assessment</w:t>
      </w:r>
    </w:p>
    <w:p>
      <w:pPr>
        <w:pStyle w:val="ListParagraph"/>
        <w:numPr>
          <w:ilvl w:val="0"/>
          <w:numId w:val="1"/>
        </w:numPr>
        <w:spacing w:after="60"/>
      </w:pPr>
      <w:r>
        <w:t xml:space="preserve">Obtain legal opinion on context (workplace/education determination)</w:t>
      </w:r>
    </w:p>
    <w:p>
      <w:pPr>
        <w:spacing w:after="120"/>
      </w:pPr>
      <w:r>
        <w:t xml:space="preserve">#### </w:t>
      </w:r>
      <w:r>
        <w:rPr>
          <w:b/>
          <w:bCs/>
        </w:rPr>
        <w:t xml:space="preserve">2. Transparency:</w:t>
      </w:r>
    </w:p>
    <w:p>
      <w:pPr>
        <w:pStyle w:val="ListParagraph"/>
        <w:numPr>
          <w:ilvl w:val="0"/>
          <w:numId w:val="1"/>
        </w:numPr>
        <w:spacing w:after="60"/>
      </w:pPr>
      <w:r>
        <w:t xml:space="preserve">Develop clear user notifications</w:t>
      </w:r>
    </w:p>
    <w:p>
      <w:pPr>
        <w:pStyle w:val="ListParagraph"/>
        <w:numPr>
          <w:ilvl w:val="0"/>
          <w:numId w:val="1"/>
        </w:numPr>
        <w:spacing w:after="60"/>
      </w:pPr>
      <w:r>
        <w:t xml:space="preserve">Provide opt-in/opt-out mechanisms where legally possible</w:t>
      </w:r>
    </w:p>
    <w:p>
      <w:pPr>
        <w:pStyle w:val="ListParagraph"/>
        <w:numPr>
          <w:ilvl w:val="0"/>
          <w:numId w:val="1"/>
        </w:numPr>
        <w:spacing w:after="60"/>
      </w:pPr>
      <w:r>
        <w:t xml:space="preserve">Explain purpose and limitations</w:t>
      </w:r>
    </w:p>
    <w:p>
      <w:pPr>
        <w:pStyle w:val="ListParagraph"/>
        <w:numPr>
          <w:ilvl w:val="0"/>
          <w:numId w:val="1"/>
        </w:numPr>
        <w:spacing w:after="60"/>
      </w:pPr>
      <w:r>
        <w:t xml:space="preserve">Make data processing transparent</w:t>
      </w:r>
    </w:p>
    <w:p>
      <w:pPr>
        <w:spacing w:after="120"/>
      </w:pPr>
      <w:r>
        <w:t xml:space="preserve">#### </w:t>
      </w:r>
      <w:r>
        <w:rPr>
          <w:b/>
          <w:bCs/>
        </w:rPr>
        <w:t xml:space="preserve">3. Safeguards:</w:t>
      </w:r>
    </w:p>
    <w:p>
      <w:pPr>
        <w:pStyle w:val="ListParagraph"/>
        <w:numPr>
          <w:ilvl w:val="0"/>
          <w:numId w:val="1"/>
        </w:numPr>
        <w:spacing w:after="60"/>
      </w:pPr>
      <w:r>
        <w:t xml:space="preserve">Limit access to emotion data</w:t>
      </w:r>
    </w:p>
    <w:p>
      <w:pPr>
        <w:pStyle w:val="ListParagraph"/>
        <w:numPr>
          <w:ilvl w:val="0"/>
          <w:numId w:val="1"/>
        </w:numPr>
        <w:spacing w:after="60"/>
      </w:pPr>
      <w:r>
        <w:t xml:space="preserve">Implement strong data protection measures</w:t>
      </w:r>
    </w:p>
    <w:p>
      <w:pPr>
        <w:pStyle w:val="ListParagraph"/>
        <w:numPr>
          <w:ilvl w:val="0"/>
          <w:numId w:val="1"/>
        </w:numPr>
        <w:spacing w:after="60"/>
      </w:pPr>
      <w:r>
        <w:t xml:space="preserve">Regular audits of system performance and bias</w:t>
      </w:r>
    </w:p>
    <w:p>
      <w:pPr>
        <w:pStyle w:val="ListParagraph"/>
        <w:numPr>
          <w:ilvl w:val="0"/>
          <w:numId w:val="1"/>
        </w:numPr>
        <w:spacing w:after="60"/>
      </w:pPr>
      <w:r>
        <w:t xml:space="preserve">Incident response procedures</w:t>
      </w:r>
    </w:p>
    <w:p>
      <w:pPr>
        <w:pStyle w:val="ListParagraph"/>
        <w:numPr>
          <w:ilvl w:val="0"/>
          <w:numId w:val="1"/>
        </w:numPr>
        <w:spacing w:after="60"/>
      </w:pPr>
      <w:r>
        <w:t xml:space="preserve">Alternative processes for affected individuals</w:t>
      </w:r>
    </w:p>
    <w:p>
      <w:pPr>
        <w:pStyle w:val="ListParagraph"/>
        <w:numPr>
          <w:ilvl w:val="0"/>
          <w:numId w:val="1"/>
        </w:numPr>
        <w:spacing w:after="60"/>
      </w:pPr>
      <w:r>
        <w:t xml:space="preserve">--</w:t>
      </w:r>
    </w:p>
    <w:p>
      <w:pPr>
        <w:pStyle w:val="Heading2"/>
        <w:spacing w:before="360" w:after="180"/>
      </w:pPr>
      <w:r>
        <w:t xml:space="preserve">11. COMPLIANCE CHECKLIST</w:t>
      </w:r>
    </w:p>
    <w:p>
      <w:pPr>
        <w:pStyle w:val="Heading3"/>
        <w:spacing w:before="240" w:after="120"/>
      </w:pPr>
      <w:r>
        <w:t xml:space="preserve">For Emotion Recognition System Providers:</w:t>
      </w:r>
    </w:p>
    <w:p>
      <w:pPr>
        <w:spacing w:after="120"/>
      </w:pPr>
      <w:r>
        <w:rPr>
          <w:b/>
          <w:bCs/>
        </w:rPr>
        <w:t xml:space="preserve">Pre-Development:</w:t>
      </w:r>
    </w:p>
    <w:p>
      <w:pPr>
        <w:pStyle w:val="ListParagraph"/>
        <w:numPr>
          <w:ilvl w:val="0"/>
          <w:numId w:val="1"/>
        </w:numPr>
        <w:spacing w:after="60"/>
      </w:pPr>
      <w:r>
        <w:t xml:space="preserve">[ ] Determine if system truly qualifies as emotion recognition</w:t>
      </w:r>
    </w:p>
    <w:p>
      <w:pPr>
        <w:pStyle w:val="ListParagraph"/>
        <w:numPr>
          <w:ilvl w:val="0"/>
          <w:numId w:val="1"/>
        </w:numPr>
        <w:spacing w:after="60"/>
      </w:pPr>
      <w:r>
        <w:t xml:space="preserve">[ ] Identify intended use context (workplace/education/other)</w:t>
      </w:r>
    </w:p>
    <w:p>
      <w:pPr>
        <w:pStyle w:val="ListParagraph"/>
        <w:numPr>
          <w:ilvl w:val="0"/>
          <w:numId w:val="1"/>
        </w:numPr>
        <w:spacing w:after="60"/>
      </w:pPr>
      <w:r>
        <w:t xml:space="preserve">[ ] If workplace/education: confirm medical or safety purpose</w:t>
      </w:r>
    </w:p>
    <w:p>
      <w:pPr>
        <w:pStyle w:val="ListParagraph"/>
        <w:numPr>
          <w:ilvl w:val="0"/>
          <w:numId w:val="1"/>
        </w:numPr>
        <w:spacing w:after="60"/>
      </w:pPr>
      <w:r>
        <w:t xml:space="preserve">[ ] Review scientific evidence supporting accuracy claims</w:t>
      </w:r>
    </w:p>
    <w:p>
      <w:pPr>
        <w:pStyle w:val="ListParagraph"/>
        <w:numPr>
          <w:ilvl w:val="0"/>
          <w:numId w:val="1"/>
        </w:numPr>
        <w:spacing w:after="60"/>
      </w:pPr>
      <w:r>
        <w:t xml:space="preserve">[ ] Conduct preliminary risk assessment</w:t>
      </w:r>
    </w:p>
    <w:p>
      <w:pPr>
        <w:pStyle w:val="ListParagraph"/>
        <w:numPr>
          <w:ilvl w:val="0"/>
          <w:numId w:val="1"/>
        </w:numPr>
        <w:spacing w:after="60"/>
      </w:pPr>
      <w:r>
        <w:t xml:space="preserve">[ ] Assess if alternative approaches exist</w:t>
      </w:r>
    </w:p>
    <w:p>
      <w:pPr>
        <w:spacing w:after="120"/>
      </w:pPr>
      <w:r>
        <w:rPr>
          <w:b/>
          <w:bCs/>
        </w:rPr>
        <w:t xml:space="preserve">Development Phase:</w:t>
      </w:r>
    </w:p>
    <w:p>
      <w:pPr>
        <w:pStyle w:val="ListParagraph"/>
        <w:numPr>
          <w:ilvl w:val="0"/>
          <w:numId w:val="1"/>
        </w:numPr>
        <w:spacing w:after="60"/>
      </w:pPr>
      <w:r>
        <w:t xml:space="preserve">[ ] Implement Article 9 risk management system</w:t>
      </w:r>
    </w:p>
    <w:p>
      <w:pPr>
        <w:pStyle w:val="ListParagraph"/>
        <w:numPr>
          <w:ilvl w:val="0"/>
          <w:numId w:val="1"/>
        </w:numPr>
        <w:spacing w:after="60"/>
      </w:pPr>
      <w:r>
        <w:t xml:space="preserve">[ ] Establish data governance per Article 10</w:t>
      </w:r>
    </w:p>
    <w:p>
      <w:pPr>
        <w:pStyle w:val="ListParagraph"/>
        <w:numPr>
          <w:ilvl w:val="0"/>
          <w:numId w:val="1"/>
        </w:numPr>
        <w:spacing w:after="60"/>
      </w:pPr>
      <w:r>
        <w:t xml:space="preserve">[ ] Address cross-cultural variability in emotional expression</w:t>
      </w:r>
    </w:p>
    <w:p>
      <w:pPr>
        <w:pStyle w:val="ListParagraph"/>
        <w:numPr>
          <w:ilvl w:val="0"/>
          <w:numId w:val="1"/>
        </w:numPr>
        <w:spacing w:after="60"/>
      </w:pPr>
      <w:r>
        <w:t xml:space="preserve">[ ] Implement bias detection and mitigation measures</w:t>
      </w:r>
    </w:p>
    <w:p>
      <w:pPr>
        <w:pStyle w:val="ListParagraph"/>
        <w:numPr>
          <w:ilvl w:val="0"/>
          <w:numId w:val="1"/>
        </w:numPr>
        <w:spacing w:after="60"/>
      </w:pPr>
      <w:r>
        <w:t xml:space="preserve">[ ] Design human oversight mechanisms</w:t>
      </w:r>
    </w:p>
    <w:p>
      <w:pPr>
        <w:pStyle w:val="ListParagraph"/>
        <w:numPr>
          <w:ilvl w:val="0"/>
          <w:numId w:val="1"/>
        </w:numPr>
        <w:spacing w:after="60"/>
      </w:pPr>
      <w:r>
        <w:t xml:space="preserve">[ ] Create technical documentation (Article 11)</w:t>
      </w:r>
    </w:p>
    <w:p>
      <w:pPr>
        <w:pStyle w:val="ListParagraph"/>
        <w:numPr>
          <w:ilvl w:val="0"/>
          <w:numId w:val="1"/>
        </w:numPr>
        <w:spacing w:after="60"/>
      </w:pPr>
      <w:r>
        <w:t xml:space="preserve">[ ] Implement logging and record-keeping (Article 12)</w:t>
      </w:r>
    </w:p>
    <w:p>
      <w:pPr>
        <w:pStyle w:val="ListParagraph"/>
        <w:numPr>
          <w:ilvl w:val="0"/>
          <w:numId w:val="1"/>
        </w:numPr>
        <w:spacing w:after="60"/>
      </w:pPr>
      <w:r>
        <w:t xml:space="preserve">[ ] Conduct accuracy and robustness testing</w:t>
      </w:r>
    </w:p>
    <w:p>
      <w:pPr>
        <w:pStyle w:val="ListParagraph"/>
        <w:numPr>
          <w:ilvl w:val="0"/>
          <w:numId w:val="1"/>
        </w:numPr>
        <w:spacing w:after="60"/>
      </w:pPr>
      <w:r>
        <w:t xml:space="preserve">[ ] Establish quality management system (Articles 16-17)</w:t>
      </w:r>
    </w:p>
    <w:p>
      <w:pPr>
        <w:spacing w:after="120"/>
      </w:pPr>
      <w:r>
        <w:rPr>
          <w:b/>
          <w:bCs/>
        </w:rPr>
        <w:t xml:space="preserve">Pre-Market:</w:t>
      </w:r>
    </w:p>
    <w:p>
      <w:pPr>
        <w:pStyle w:val="ListParagraph"/>
        <w:numPr>
          <w:ilvl w:val="0"/>
          <w:numId w:val="1"/>
        </w:numPr>
        <w:spacing w:after="60"/>
      </w:pPr>
      <w:r>
        <w:t xml:space="preserve">[ ] Complete conformity assessment (Article 43)</w:t>
      </w:r>
    </w:p>
    <w:p>
      <w:pPr>
        <w:pStyle w:val="ListParagraph"/>
        <w:numPr>
          <w:ilvl w:val="0"/>
          <w:numId w:val="1"/>
        </w:numPr>
        <w:spacing w:after="60"/>
      </w:pPr>
      <w:r>
        <w:t xml:space="preserve">[ ] Prepare instructions for use and transparency information</w:t>
      </w:r>
    </w:p>
    <w:p>
      <w:pPr>
        <w:pStyle w:val="ListParagraph"/>
        <w:numPr>
          <w:ilvl w:val="0"/>
          <w:numId w:val="1"/>
        </w:numPr>
        <w:spacing w:after="60"/>
      </w:pPr>
      <w:r>
        <w:t xml:space="preserve">[ ] Register system in EU database (Article 49)</w:t>
      </w:r>
    </w:p>
    <w:p>
      <w:pPr>
        <w:pStyle w:val="ListParagraph"/>
        <w:numPr>
          <w:ilvl w:val="0"/>
          <w:numId w:val="1"/>
        </w:numPr>
        <w:spacing w:after="60"/>
      </w:pPr>
      <w:r>
        <w:t xml:space="preserve">[ ] Obtain CE marking</w:t>
      </w:r>
    </w:p>
    <w:p>
      <w:pPr>
        <w:pStyle w:val="ListParagraph"/>
        <w:numPr>
          <w:ilvl w:val="0"/>
          <w:numId w:val="1"/>
        </w:numPr>
        <w:spacing w:after="60"/>
      </w:pPr>
      <w:r>
        <w:t xml:space="preserve">[ ] Prepare EU Declaration of Conformity</w:t>
      </w:r>
    </w:p>
    <w:p>
      <w:pPr>
        <w:pStyle w:val="ListParagraph"/>
        <w:numPr>
          <w:ilvl w:val="0"/>
          <w:numId w:val="1"/>
        </w:numPr>
        <w:spacing w:after="60"/>
      </w:pPr>
      <w:r>
        <w:t xml:space="preserve">[ ] If applicable: document medical/safety exception basis</w:t>
      </w:r>
    </w:p>
    <w:p>
      <w:pPr>
        <w:spacing w:after="120"/>
      </w:pPr>
      <w:r>
        <w:rPr>
          <w:b/>
          <w:bCs/>
        </w:rPr>
        <w:t xml:space="preserve">Post-Market:</w:t>
      </w:r>
    </w:p>
    <w:p>
      <w:pPr>
        <w:pStyle w:val="ListParagraph"/>
        <w:numPr>
          <w:ilvl w:val="0"/>
          <w:numId w:val="1"/>
        </w:numPr>
        <w:spacing w:after="60"/>
      </w:pPr>
      <w:r>
        <w:t xml:space="preserve">[ ] Implement post-market monitoring system (Article 72)</w:t>
      </w:r>
    </w:p>
    <w:p>
      <w:pPr>
        <w:pStyle w:val="ListParagraph"/>
        <w:numPr>
          <w:ilvl w:val="0"/>
          <w:numId w:val="1"/>
        </w:numPr>
        <w:spacing w:after="60"/>
      </w:pPr>
      <w:r>
        <w:t xml:space="preserve">[ ] Establish incident reporting procedures</w:t>
      </w:r>
    </w:p>
    <w:p>
      <w:pPr>
        <w:pStyle w:val="ListParagraph"/>
        <w:numPr>
          <w:ilvl w:val="0"/>
          <w:numId w:val="1"/>
        </w:numPr>
        <w:spacing w:after="60"/>
      </w:pPr>
      <w:r>
        <w:t xml:space="preserve">[ ] Maintain technical documentation updates</w:t>
      </w:r>
    </w:p>
    <w:p>
      <w:pPr>
        <w:pStyle w:val="ListParagraph"/>
        <w:numPr>
          <w:ilvl w:val="0"/>
          <w:numId w:val="1"/>
        </w:numPr>
        <w:spacing w:after="60"/>
      </w:pPr>
      <w:r>
        <w:t xml:space="preserve">[ ] Monitor for bias and discrimination</w:t>
      </w:r>
    </w:p>
    <w:p>
      <w:pPr>
        <w:pStyle w:val="ListParagraph"/>
        <w:numPr>
          <w:ilvl w:val="0"/>
          <w:numId w:val="1"/>
        </w:numPr>
        <w:spacing w:after="60"/>
      </w:pPr>
      <w:r>
        <w:t xml:space="preserve">[ ] Track user complaints and feedback</w:t>
      </w:r>
    </w:p>
    <w:p>
      <w:pPr>
        <w:pStyle w:val="ListParagraph"/>
        <w:numPr>
          <w:ilvl w:val="0"/>
          <w:numId w:val="1"/>
        </w:numPr>
        <w:spacing w:after="60"/>
      </w:pPr>
      <w:r>
        <w:t xml:space="preserve">[ ] Conduct regular performance reviews</w:t>
      </w:r>
    </w:p>
    <w:p>
      <w:pPr>
        <w:pStyle w:val="ListParagraph"/>
        <w:numPr>
          <w:ilvl w:val="0"/>
          <w:numId w:val="1"/>
        </w:numPr>
        <w:spacing w:after="60"/>
      </w:pPr>
      <w:r>
        <w:t xml:space="preserve">[ ] Update registration database as needed</w:t>
      </w:r>
    </w:p>
    <w:p>
      <w:pPr>
        <w:pStyle w:val="Heading3"/>
        <w:spacing w:before="240" w:after="120"/>
      </w:pPr>
      <w:r>
        <w:t xml:space="preserve">For Emotion Recognition System Deployers:</w:t>
      </w:r>
    </w:p>
    <w:p>
      <w:pPr>
        <w:spacing w:after="120"/>
      </w:pPr>
      <w:r>
        <w:rPr>
          <w:b/>
          <w:bCs/>
        </w:rPr>
        <w:t xml:space="preserve">Pre-Deployment:</w:t>
      </w:r>
    </w:p>
    <w:p>
      <w:pPr>
        <w:pStyle w:val="ListParagraph"/>
        <w:numPr>
          <w:ilvl w:val="0"/>
          <w:numId w:val="1"/>
        </w:numPr>
        <w:spacing w:after="60"/>
      </w:pPr>
      <w:r>
        <w:t xml:space="preserve">[ ] Verify provider compliance (CE marking, registration)</w:t>
      </w:r>
    </w:p>
    <w:p>
      <w:pPr>
        <w:pStyle w:val="ListParagraph"/>
        <w:numPr>
          <w:ilvl w:val="0"/>
          <w:numId w:val="1"/>
        </w:numPr>
        <w:spacing w:after="60"/>
      </w:pPr>
      <w:r>
        <w:t xml:space="preserve">[ ] Review technical documentation and instructions</w:t>
      </w:r>
    </w:p>
    <w:p>
      <w:pPr>
        <w:pStyle w:val="ListParagraph"/>
        <w:numPr>
          <w:ilvl w:val="0"/>
          <w:numId w:val="1"/>
        </w:numPr>
        <w:spacing w:after="60"/>
      </w:pPr>
      <w:r>
        <w:t xml:space="preserve">[ ] Conduct Data Protection Impact Assessment</w:t>
      </w:r>
    </w:p>
    <w:p>
      <w:pPr>
        <w:pStyle w:val="ListParagraph"/>
        <w:numPr>
          <w:ilvl w:val="0"/>
          <w:numId w:val="1"/>
        </w:numPr>
        <w:spacing w:after="60"/>
      </w:pPr>
      <w:r>
        <w:t xml:space="preserve">[ ] Verify use context (not workplace/education unless exception)</w:t>
      </w:r>
    </w:p>
    <w:p>
      <w:pPr>
        <w:pStyle w:val="ListParagraph"/>
        <w:numPr>
          <w:ilvl w:val="0"/>
          <w:numId w:val="1"/>
        </w:numPr>
        <w:spacing w:after="60"/>
      </w:pPr>
      <w:r>
        <w:t xml:space="preserve">[ ] Establish legal basis for data processing</w:t>
      </w:r>
    </w:p>
    <w:p>
      <w:pPr>
        <w:pStyle w:val="ListParagraph"/>
        <w:numPr>
          <w:ilvl w:val="0"/>
          <w:numId w:val="1"/>
        </w:numPr>
        <w:spacing w:after="60"/>
      </w:pPr>
      <w:r>
        <w:t xml:space="preserve">[ ] Prepare user notification materials</w:t>
      </w:r>
    </w:p>
    <w:p>
      <w:pPr>
        <w:pStyle w:val="ListParagraph"/>
        <w:numPr>
          <w:ilvl w:val="0"/>
          <w:numId w:val="1"/>
        </w:numPr>
        <w:spacing w:after="60"/>
      </w:pPr>
      <w:r>
        <w:t xml:space="preserve">[ ] Train personnel on system use and limitations</w:t>
      </w:r>
    </w:p>
    <w:p>
      <w:pPr>
        <w:spacing w:after="120"/>
      </w:pPr>
      <w:r>
        <w:rPr>
          <w:b/>
          <w:bCs/>
        </w:rPr>
        <w:t xml:space="preserve">Deployment:</w:t>
      </w:r>
    </w:p>
    <w:p>
      <w:pPr>
        <w:pStyle w:val="ListParagraph"/>
        <w:numPr>
          <w:ilvl w:val="0"/>
          <w:numId w:val="1"/>
        </w:numPr>
        <w:spacing w:after="60"/>
      </w:pPr>
      <w:r>
        <w:t xml:space="preserve">[ ] Inform affected persons per Article 26(3)</w:t>
      </w:r>
    </w:p>
    <w:p>
      <w:pPr>
        <w:pStyle w:val="ListParagraph"/>
        <w:numPr>
          <w:ilvl w:val="0"/>
          <w:numId w:val="1"/>
        </w:numPr>
        <w:spacing w:after="60"/>
      </w:pPr>
      <w:r>
        <w:t xml:space="preserve">[ ] Implement human oversight procedures</w:t>
      </w:r>
    </w:p>
    <w:p>
      <w:pPr>
        <w:pStyle w:val="ListParagraph"/>
        <w:numPr>
          <w:ilvl w:val="0"/>
          <w:numId w:val="1"/>
        </w:numPr>
        <w:spacing w:after="60"/>
      </w:pPr>
      <w:r>
        <w:t xml:space="preserve">[ ] Ensure data protection compliance</w:t>
      </w:r>
    </w:p>
    <w:p>
      <w:pPr>
        <w:pStyle w:val="ListParagraph"/>
        <w:numPr>
          <w:ilvl w:val="0"/>
          <w:numId w:val="1"/>
        </w:numPr>
        <w:spacing w:after="60"/>
      </w:pPr>
      <w:r>
        <w:t xml:space="preserve">[ ] Set up monitoring and audit procedures</w:t>
      </w:r>
    </w:p>
    <w:p>
      <w:pPr>
        <w:pStyle w:val="ListParagraph"/>
        <w:numPr>
          <w:ilvl w:val="0"/>
          <w:numId w:val="1"/>
        </w:numPr>
        <w:spacing w:after="60"/>
      </w:pPr>
      <w:r>
        <w:t xml:space="preserve">[ ] Establish complaint handling process</w:t>
      </w:r>
    </w:p>
    <w:p>
      <w:pPr>
        <w:spacing w:after="120"/>
      </w:pPr>
      <w:r>
        <w:rPr>
          <w:b/>
          <w:bCs/>
        </w:rPr>
        <w:t xml:space="preserve">Ongoing:</w:t>
      </w:r>
    </w:p>
    <w:p>
      <w:pPr>
        <w:pStyle w:val="ListParagraph"/>
        <w:numPr>
          <w:ilvl w:val="0"/>
          <w:numId w:val="1"/>
        </w:numPr>
        <w:spacing w:after="60"/>
      </w:pPr>
      <w:r>
        <w:t xml:space="preserve">[ ] Monitor system performance and accuracy</w:t>
      </w:r>
    </w:p>
    <w:p>
      <w:pPr>
        <w:pStyle w:val="ListParagraph"/>
        <w:numPr>
          <w:ilvl w:val="0"/>
          <w:numId w:val="1"/>
        </w:numPr>
        <w:spacing w:after="60"/>
      </w:pPr>
      <w:r>
        <w:t xml:space="preserve">[ ] Investigate and report incidents</w:t>
      </w:r>
    </w:p>
    <w:p>
      <w:pPr>
        <w:pStyle w:val="ListParagraph"/>
        <w:numPr>
          <w:ilvl w:val="0"/>
          <w:numId w:val="1"/>
        </w:numPr>
        <w:spacing w:after="60"/>
      </w:pPr>
      <w:r>
        <w:t xml:space="preserve">[ ] Maintain compliance documentation</w:t>
      </w:r>
    </w:p>
    <w:p>
      <w:pPr>
        <w:pStyle w:val="ListParagraph"/>
        <w:numPr>
          <w:ilvl w:val="0"/>
          <w:numId w:val="1"/>
        </w:numPr>
        <w:spacing w:after="60"/>
      </w:pPr>
      <w:r>
        <w:t xml:space="preserve">[ ] Conduct regular audits</w:t>
      </w:r>
    </w:p>
    <w:p>
      <w:pPr>
        <w:pStyle w:val="ListParagraph"/>
        <w:numPr>
          <w:ilvl w:val="0"/>
          <w:numId w:val="1"/>
        </w:numPr>
        <w:spacing w:after="60"/>
      </w:pPr>
      <w:r>
        <w:t xml:space="preserve">[ ] Update procedures based on provider updates</w:t>
      </w:r>
    </w:p>
    <w:p>
      <w:pPr>
        <w:pStyle w:val="ListParagraph"/>
        <w:numPr>
          <w:ilvl w:val="0"/>
          <w:numId w:val="1"/>
        </w:numPr>
        <w:spacing w:after="60"/>
      </w:pPr>
      <w:r>
        <w:t xml:space="preserve">--</w:t>
      </w:r>
    </w:p>
    <w:p>
      <w:pPr>
        <w:pStyle w:val="Heading2"/>
        <w:spacing w:before="360" w:after="180"/>
      </w:pPr>
      <w:r>
        <w:t xml:space="preserve">12. COMMON PITFALLS AND MISCONCEPTIONS</w:t>
      </w:r>
    </w:p>
    <w:p>
      <w:pPr>
        <w:pStyle w:val="Heading3"/>
        <w:spacing w:before="240" w:after="120"/>
      </w:pPr>
      <w:r>
        <w:t xml:space="preserve">Pitfall 1: "It's just detecting smiles, not emotions"</w:t>
      </w:r>
    </w:p>
    <w:p>
      <w:pPr>
        <w:spacing w:after="120"/>
      </w:pPr>
      <w:r>
        <w:rPr>
          <w:b/>
          <w:bCs/>
        </w:rPr>
        <w:t xml:space="preserve">Reality:</w:t>
      </w:r>
      <w:r>
        <w:t xml:space="preserve"> If the system infers happiness from smiles or makes decisions based on emotional states, it's likely emotion recognition. The key is the inference of emotional/intentional state, not just detection of expression.</w:t>
      </w:r>
    </w:p>
    <w:p>
      <w:pPr>
        <w:pStyle w:val="Heading3"/>
        <w:spacing w:before="240" w:after="120"/>
      </w:pPr>
      <w:r>
        <w:t xml:space="preserve">Pitfall 2: "Employee wellness programs are exempt as medical"</w:t>
      </w:r>
    </w:p>
    <w:p>
      <w:pPr>
        <w:spacing w:after="120"/>
      </w:pPr>
      <w:r>
        <w:rPr>
          <w:b/>
          <w:bCs/>
        </w:rPr>
        <w:t xml:space="preserve">Reality:</w:t>
      </w:r>
      <w:r>
        <w:t xml:space="preserve"> Unless clearly therapeutic in nature with proper medical oversight, workplace wellness programs using emotion recognition are likely prohibited. The medical exception is narrow.</w:t>
      </w:r>
    </w:p>
    <w:p>
      <w:pPr>
        <w:pStyle w:val="Heading3"/>
        <w:spacing w:before="240" w:after="120"/>
      </w:pPr>
      <w:r>
        <w:t xml:space="preserve">Pitfall 3: "We have consent, so it's fine in workplace"</w:t>
      </w:r>
    </w:p>
    <w:p>
      <w:pPr>
        <w:spacing w:after="120"/>
      </w:pPr>
      <w:r>
        <w:rPr>
          <w:b/>
          <w:bCs/>
        </w:rPr>
        <w:t xml:space="preserve">Reality:</w:t>
      </w:r>
      <w:r>
        <w:t xml:space="preserve"> Article 5 prohibits workplace emotion recognition regardless of consent (except medical/safety exceptions). Consent cannot override the prohibition.</w:t>
      </w:r>
    </w:p>
    <w:p>
      <w:pPr>
        <w:pStyle w:val="Heading3"/>
        <w:spacing w:before="240" w:after="120"/>
      </w:pPr>
      <w:r>
        <w:t xml:space="preserve">Pitfall 4: "It's for safety training, so it's exempt"</w:t>
      </w:r>
    </w:p>
    <w:p>
      <w:pPr>
        <w:spacing w:after="120"/>
      </w:pPr>
      <w:r>
        <w:rPr>
          <w:b/>
          <w:bCs/>
        </w:rPr>
        <w:t xml:space="preserve">Reality:</w:t>
      </w:r>
      <w:r>
        <w:t xml:space="preserve"> Safety training in workplace/education contexts is still workplace/education use. The safety exception is for real-time safety monitoring (e.g., driver fatigue), not training.</w:t>
      </w:r>
    </w:p>
    <w:p>
      <w:pPr>
        <w:pStyle w:val="Heading3"/>
        <w:spacing w:before="240" w:after="120"/>
      </w:pPr>
      <w:r>
        <w:t xml:space="preserve">Pitfall 5: "Research purposes are exempt"</w:t>
      </w:r>
    </w:p>
    <w:p>
      <w:pPr>
        <w:spacing w:after="120"/>
      </w:pPr>
      <w:r>
        <w:rPr>
          <w:b/>
          <w:bCs/>
        </w:rPr>
        <w:t xml:space="preserve">Reality:</w:t>
      </w:r>
      <w:r>
        <w:t xml:space="preserve"> Research and testing provisions (Article 57, 60) have specific conditions. General workplace/education research is not automatically exempt from prohibitions.</w:t>
      </w:r>
    </w:p>
    <w:p>
      <w:pPr>
        <w:pStyle w:val="Heading3"/>
        <w:spacing w:before="240" w:after="120"/>
      </w:pPr>
      <w:r>
        <w:t xml:space="preserve">Pitfall 6: "Detecting stress/fatigue is not emotion recognition"</w:t>
      </w:r>
    </w:p>
    <w:p>
      <w:pPr>
        <w:spacing w:after="120"/>
      </w:pPr>
      <w:r>
        <w:rPr>
          <w:b/>
          <w:bCs/>
        </w:rPr>
        <w:t xml:space="preserve">Reality:</w:t>
      </w:r>
      <w:r>
        <w:t xml:space="preserve"> Recital 18 clarifies that detecting physical states like fatigue for safety purposes is NOT emotion recognition. However, inferring emotional states from stress indicators IS emotion recognition.</w:t>
      </w:r>
    </w:p>
    <w:p>
      <w:pPr>
        <w:pStyle w:val="Heading3"/>
        <w:spacing w:before="240" w:after="120"/>
      </w:pPr>
      <w:r>
        <w:t xml:space="preserve">Pitfall 7: "It's only prohibited if it's the sole decision factor"</w:t>
      </w:r>
    </w:p>
    <w:p>
      <w:pPr>
        <w:spacing w:after="120"/>
      </w:pPr>
      <w:r>
        <w:rPr>
          <w:b/>
          <w:bCs/>
        </w:rPr>
        <w:t xml:space="preserve">Reality:</w:t>
      </w:r>
      <w:r>
        <w:t xml:space="preserve"> The prohibition in Article 5(1)(f) is absolute for workplace/education contexts (absent medical/safety exception). It doesn't matter if it's the sole factor or one of many.</w:t>
      </w:r>
    </w:p>
    <w:p>
      <w:pPr>
        <w:pStyle w:val="Heading3"/>
        <w:spacing w:before="240" w:after="120"/>
      </w:pPr>
      <w:r>
        <w:t xml:space="preserve">Pitfall 8: "Voice analysis for customer service isn't emotion recognition"</w:t>
      </w:r>
    </w:p>
    <w:p>
      <w:pPr>
        <w:spacing w:after="120"/>
      </w:pPr>
      <w:r>
        <w:rPr>
          <w:b/>
          <w:bCs/>
        </w:rPr>
        <w:t xml:space="preserve">Reality:</w:t>
      </w:r>
      <w:r>
        <w:t xml:space="preserve"> If analyzing voice to infer customer emotions/satisfaction, it IS emotion recognition and subject to high-risk requirements (if not in prohibited workplace context).</w:t>
      </w:r>
    </w:p>
    <w:p>
      <w:pPr>
        <w:pStyle w:val="ListParagraph"/>
        <w:numPr>
          <w:ilvl w:val="0"/>
          <w:numId w:val="1"/>
        </w:numPr>
        <w:spacing w:after="60"/>
      </w:pPr>
      <w:r>
        <w:t xml:space="preserve">--</w:t>
      </w:r>
    </w:p>
    <w:p>
      <w:pPr>
        <w:pStyle w:val="Heading2"/>
        <w:spacing w:before="360" w:after="180"/>
      </w:pPr>
      <w:r>
        <w:t xml:space="preserve">13. INTERSECTION WITH OTHER REGULATIONS</w:t>
      </w:r>
    </w:p>
    <w:p>
      <w:pPr>
        <w:pStyle w:val="Heading3"/>
        <w:spacing w:before="240" w:after="120"/>
      </w:pPr>
      <w:r>
        <w:t xml:space="preserve">GDPR (General Data Protection Regulation):</w:t>
      </w:r>
    </w:p>
    <w:p>
      <w:pPr>
        <w:pStyle w:val="ListParagraph"/>
        <w:numPr>
          <w:ilvl w:val="0"/>
          <w:numId w:val="1"/>
        </w:numPr>
        <w:spacing w:after="60"/>
      </w:pPr>
      <w:r>
        <w:t xml:space="preserve">Emotion recognition processes biometric data (special category under GDPR Article 9)</w:t>
      </w:r>
    </w:p>
    <w:p>
      <w:pPr>
        <w:pStyle w:val="ListParagraph"/>
        <w:numPr>
          <w:ilvl w:val="0"/>
          <w:numId w:val="1"/>
        </w:numPr>
        <w:spacing w:after="60"/>
      </w:pPr>
      <w:r>
        <w:t xml:space="preserve">Requires legal basis for processing (typically explicit consent)</w:t>
      </w:r>
    </w:p>
    <w:p>
      <w:pPr>
        <w:pStyle w:val="ListParagraph"/>
        <w:numPr>
          <w:ilvl w:val="0"/>
          <w:numId w:val="1"/>
        </w:numPr>
        <w:spacing w:after="60"/>
      </w:pPr>
      <w:r>
        <w:t xml:space="preserve">Mandatory Data Protection Impact Assessment (high risk processing)</w:t>
      </w:r>
    </w:p>
    <w:p>
      <w:pPr>
        <w:pStyle w:val="ListParagraph"/>
        <w:numPr>
          <w:ilvl w:val="0"/>
          <w:numId w:val="1"/>
        </w:numPr>
        <w:spacing w:after="60"/>
      </w:pPr>
      <w:r>
        <w:t xml:space="preserve">Automated decision-making restrictions (Article 22)</w:t>
      </w:r>
    </w:p>
    <w:p>
      <w:pPr>
        <w:pStyle w:val="ListParagraph"/>
        <w:numPr>
          <w:ilvl w:val="0"/>
          <w:numId w:val="1"/>
        </w:numPr>
        <w:spacing w:after="60"/>
      </w:pPr>
      <w:r>
        <w:t xml:space="preserve">Right to explanation of decisions</w:t>
      </w:r>
    </w:p>
    <w:p>
      <w:pPr>
        <w:pStyle w:val="Heading3"/>
        <w:spacing w:before="240" w:after="120"/>
      </w:pPr>
      <w:r>
        <w:t xml:space="preserve">Sectoral Regulations:</w:t>
      </w:r>
    </w:p>
    <w:p>
      <w:pPr>
        <w:pStyle w:val="ListParagraph"/>
        <w:numPr>
          <w:ilvl w:val="0"/>
          <w:numId w:val="1"/>
        </w:numPr>
        <w:spacing w:after="60"/>
      </w:pPr>
      <w:r>
        <w:t xml:space="preserve">Medical devices: May also be regulated under Medical Device Regulation (MDR)</w:t>
      </w:r>
    </w:p>
    <w:p>
      <w:pPr>
        <w:pStyle w:val="ListParagraph"/>
        <w:numPr>
          <w:ilvl w:val="0"/>
          <w:numId w:val="1"/>
        </w:numPr>
        <w:spacing w:after="60"/>
      </w:pPr>
      <w:r>
        <w:t xml:space="preserve">Workers' rights: National labor laws on employee monitoring</w:t>
      </w:r>
    </w:p>
    <w:p>
      <w:pPr>
        <w:pStyle w:val="ListParagraph"/>
        <w:numPr>
          <w:ilvl w:val="0"/>
          <w:numId w:val="1"/>
        </w:numPr>
        <w:spacing w:after="60"/>
      </w:pPr>
      <w:r>
        <w:t xml:space="preserve">Education: National education laws and student rights</w:t>
      </w:r>
    </w:p>
    <w:p>
      <w:pPr>
        <w:pStyle w:val="ListParagraph"/>
        <w:numPr>
          <w:ilvl w:val="0"/>
          <w:numId w:val="1"/>
        </w:numPr>
        <w:spacing w:after="60"/>
      </w:pPr>
      <w:r>
        <w:t xml:space="preserve">Consumer protection: Unfair commercial practices directives</w:t>
      </w:r>
    </w:p>
    <w:p>
      <w:pPr>
        <w:pStyle w:val="ListParagraph"/>
        <w:numPr>
          <w:ilvl w:val="0"/>
          <w:numId w:val="1"/>
        </w:numPr>
        <w:spacing w:after="60"/>
      </w:pPr>
      <w:r>
        <w:t xml:space="preserve">--</w:t>
      </w:r>
    </w:p>
    <w:p>
      <w:pPr>
        <w:pStyle w:val="Heading2"/>
        <w:spacing w:before="360" w:after="180"/>
      </w:pPr>
      <w:r>
        <w:t xml:space="preserve">14. ENFORCEMENT AND PENALTIES</w:t>
      </w:r>
    </w:p>
    <w:p>
      <w:pPr>
        <w:pStyle w:val="Heading3"/>
        <w:spacing w:before="240" w:after="120"/>
      </w:pPr>
      <w:r>
        <w:t xml:space="preserve">Violation Consequences:</w:t>
      </w:r>
    </w:p>
    <w:p>
      <w:pPr>
        <w:spacing w:after="120"/>
      </w:pPr>
      <w:r>
        <w:rPr>
          <w:b/>
          <w:bCs/>
        </w:rPr>
        <w:t xml:space="preserve">Prohibited Use (Article 5 violation):</w:t>
      </w:r>
    </w:p>
    <w:p>
      <w:pPr>
        <w:pStyle w:val="ListParagraph"/>
        <w:numPr>
          <w:ilvl w:val="0"/>
          <w:numId w:val="1"/>
        </w:numPr>
        <w:spacing w:after="60"/>
      </w:pPr>
      <w:r>
        <w:t xml:space="preserve">Up to €35 million or 7% of global annual turnover (whichever is higher)</w:t>
      </w:r>
    </w:p>
    <w:p>
      <w:pPr>
        <w:pStyle w:val="ListParagraph"/>
        <w:numPr>
          <w:ilvl w:val="0"/>
          <w:numId w:val="1"/>
        </w:numPr>
        <w:spacing w:after="60"/>
      </w:pPr>
      <w:r>
        <w:t xml:space="preserve">Market access denial</w:t>
      </w:r>
    </w:p>
    <w:p>
      <w:pPr>
        <w:pStyle w:val="ListParagraph"/>
        <w:numPr>
          <w:ilvl w:val="0"/>
          <w:numId w:val="1"/>
        </w:numPr>
        <w:spacing w:after="60"/>
      </w:pPr>
      <w:r>
        <w:t xml:space="preserve">Potential criminal liability under national law</w:t>
      </w:r>
    </w:p>
    <w:p>
      <w:pPr>
        <w:pStyle w:val="ListParagraph"/>
        <w:numPr>
          <w:ilvl w:val="0"/>
          <w:numId w:val="1"/>
        </w:numPr>
        <w:spacing w:after="60"/>
      </w:pPr>
      <w:r>
        <w:t xml:space="preserve">Reputational damage</w:t>
      </w:r>
    </w:p>
    <w:p>
      <w:pPr>
        <w:spacing w:after="120"/>
      </w:pPr>
      <w:r>
        <w:rPr>
          <w:b/>
          <w:bCs/>
        </w:rPr>
        <w:t xml:space="preserve">High-Risk Non-Compliance:</w:t>
      </w:r>
    </w:p>
    <w:p>
      <w:pPr>
        <w:pStyle w:val="ListParagraph"/>
        <w:numPr>
          <w:ilvl w:val="0"/>
          <w:numId w:val="1"/>
        </w:numPr>
        <w:spacing w:after="60"/>
      </w:pPr>
      <w:r>
        <w:t xml:space="preserve">Up to €15 million or 3% of global annual turnover</w:t>
      </w:r>
    </w:p>
    <w:p>
      <w:pPr>
        <w:pStyle w:val="ListParagraph"/>
        <w:numPr>
          <w:ilvl w:val="0"/>
          <w:numId w:val="1"/>
        </w:numPr>
        <w:spacing w:after="60"/>
      </w:pPr>
      <w:r>
        <w:t xml:space="preserve">Mandatory corrective actions</w:t>
      </w:r>
    </w:p>
    <w:p>
      <w:pPr>
        <w:pStyle w:val="ListParagraph"/>
        <w:numPr>
          <w:ilvl w:val="0"/>
          <w:numId w:val="1"/>
        </w:numPr>
        <w:spacing w:after="60"/>
      </w:pPr>
      <w:r>
        <w:t xml:space="preserve">System withdrawal from market</w:t>
      </w:r>
    </w:p>
    <w:p>
      <w:pPr>
        <w:pStyle w:val="ListParagraph"/>
        <w:numPr>
          <w:ilvl w:val="0"/>
          <w:numId w:val="1"/>
        </w:numPr>
        <w:spacing w:after="60"/>
      </w:pPr>
      <w:r>
        <w:t xml:space="preserve">Public disclosure of violations</w:t>
      </w:r>
    </w:p>
    <w:p>
      <w:pPr>
        <w:pStyle w:val="ListParagraph"/>
        <w:numPr>
          <w:ilvl w:val="0"/>
          <w:numId w:val="1"/>
        </w:numPr>
        <w:spacing w:after="60"/>
      </w:pPr>
      <w:r>
        <w:t xml:space="preserve">--</w:t>
      </w:r>
    </w:p>
    <w:p>
      <w:pPr>
        <w:pStyle w:val="Heading2"/>
        <w:spacing w:before="360" w:after="180"/>
      </w:pPr>
      <w:r>
        <w:t xml:space="preserve">15. FUTURE CONSIDERATIONS</w:t>
      </w:r>
    </w:p>
    <w:p>
      <w:pPr>
        <w:pStyle w:val="Heading3"/>
        <w:spacing w:before="240" w:after="120"/>
      </w:pPr>
      <w:r>
        <w:t xml:space="preserve">Expected Developments:</w:t>
      </w:r>
    </w:p>
    <w:p>
      <w:pPr>
        <w:spacing w:after="120"/>
      </w:pPr>
      <w:r>
        <w:t xml:space="preserve">1. </w:t>
      </w:r>
      <w:r>
        <w:rPr>
          <w:b/>
          <w:bCs/>
        </w:rPr>
        <w:t xml:space="preserve">Commission Guidelines (Article 6(5)):</w:t>
      </w:r>
    </w:p>
    <w:p>
      <w:pPr>
        <w:pStyle w:val="ListParagraph"/>
        <w:numPr>
          <w:ilvl w:val="0"/>
          <w:numId w:val="1"/>
        </w:numPr>
        <w:spacing w:after="60"/>
      </w:pPr>
      <w:r>
        <w:t xml:space="preserve">Expected within 18 months of Act's entry into force</w:t>
      </w:r>
    </w:p>
    <w:p>
      <w:pPr>
        <w:pStyle w:val="ListParagraph"/>
        <w:numPr>
          <w:ilvl w:val="0"/>
          <w:numId w:val="1"/>
        </w:numPr>
        <w:spacing w:after="60"/>
      </w:pPr>
      <w:r>
        <w:t xml:space="preserve">Will provide practical examples of high-risk vs. not high-risk</w:t>
      </w:r>
    </w:p>
    <w:p>
      <w:pPr>
        <w:pStyle w:val="ListParagraph"/>
        <w:numPr>
          <w:ilvl w:val="0"/>
          <w:numId w:val="1"/>
        </w:numPr>
        <w:spacing w:after="60"/>
      </w:pPr>
      <w:r>
        <w:t xml:space="preserve">Clarification on medical/safety exceptions</w:t>
      </w:r>
    </w:p>
    <w:p>
      <w:pPr>
        <w:spacing w:after="120"/>
      </w:pPr>
      <w:r>
        <w:t xml:space="preserve">2. </w:t>
      </w:r>
      <w:r>
        <w:rPr>
          <w:b/>
          <w:bCs/>
        </w:rPr>
        <w:t xml:space="preserve">Codes of Practice:</w:t>
      </w:r>
    </w:p>
    <w:p>
      <w:pPr>
        <w:pStyle w:val="ListParagraph"/>
        <w:numPr>
          <w:ilvl w:val="0"/>
          <w:numId w:val="1"/>
        </w:numPr>
        <w:spacing w:after="60"/>
      </w:pPr>
      <w:r>
        <w:t xml:space="preserve">Industry-led standards for emotion recognition</w:t>
      </w:r>
    </w:p>
    <w:p>
      <w:pPr>
        <w:pStyle w:val="ListParagraph"/>
        <w:numPr>
          <w:ilvl w:val="0"/>
          <w:numId w:val="1"/>
        </w:numPr>
        <w:spacing w:after="60"/>
      </w:pPr>
      <w:r>
        <w:t xml:space="preserve">Best practices for addressing scientific limitations</w:t>
      </w:r>
    </w:p>
    <w:p>
      <w:pPr>
        <w:pStyle w:val="ListParagraph"/>
        <w:numPr>
          <w:ilvl w:val="0"/>
          <w:numId w:val="1"/>
        </w:numPr>
        <w:spacing w:after="60"/>
      </w:pPr>
      <w:r>
        <w:t xml:space="preserve">Bias mitigation frameworks</w:t>
      </w:r>
    </w:p>
    <w:p>
      <w:pPr>
        <w:spacing w:after="120"/>
      </w:pPr>
      <w:r>
        <w:t xml:space="preserve">3. </w:t>
      </w:r>
      <w:r>
        <w:rPr>
          <w:b/>
          <w:bCs/>
        </w:rPr>
        <w:t xml:space="preserve">Harmonized Standards:</w:t>
      </w:r>
    </w:p>
    <w:p>
      <w:pPr>
        <w:pStyle w:val="ListParagraph"/>
        <w:numPr>
          <w:ilvl w:val="0"/>
          <w:numId w:val="1"/>
        </w:numPr>
        <w:spacing w:after="60"/>
      </w:pPr>
      <w:r>
        <w:t xml:space="preserve">European standards organizations developing technical standards</w:t>
      </w:r>
    </w:p>
    <w:p>
      <w:pPr>
        <w:pStyle w:val="ListParagraph"/>
        <w:numPr>
          <w:ilvl w:val="0"/>
          <w:numId w:val="1"/>
        </w:numPr>
        <w:spacing w:after="60"/>
      </w:pPr>
      <w:r>
        <w:t xml:space="preserve">Presumption of conformity for compliant systems</w:t>
      </w:r>
    </w:p>
    <w:p>
      <w:pPr>
        <w:pStyle w:val="ListParagraph"/>
        <w:numPr>
          <w:ilvl w:val="0"/>
          <w:numId w:val="1"/>
        </w:numPr>
        <w:spacing w:after="60"/>
      </w:pPr>
      <w:r>
        <w:t xml:space="preserve">Testing and validation methodologies</w:t>
      </w:r>
    </w:p>
    <w:p>
      <w:pPr>
        <w:spacing w:after="120"/>
      </w:pPr>
      <w:r>
        <w:t xml:space="preserve">4. </w:t>
      </w:r>
      <w:r>
        <w:rPr>
          <w:b/>
          <w:bCs/>
        </w:rPr>
        <w:t xml:space="preserve">Case Law:</w:t>
      </w:r>
    </w:p>
    <w:p>
      <w:pPr>
        <w:pStyle w:val="ListParagraph"/>
        <w:numPr>
          <w:ilvl w:val="0"/>
          <w:numId w:val="1"/>
        </w:numPr>
        <w:spacing w:after="60"/>
      </w:pPr>
      <w:r>
        <w:t xml:space="preserve">National competent authority decisions</w:t>
      </w:r>
    </w:p>
    <w:p>
      <w:pPr>
        <w:pStyle w:val="ListParagraph"/>
        <w:numPr>
          <w:ilvl w:val="0"/>
          <w:numId w:val="1"/>
        </w:numPr>
        <w:spacing w:after="60"/>
      </w:pPr>
      <w:r>
        <w:t xml:space="preserve">Court interpretations of provisions</w:t>
      </w:r>
    </w:p>
    <w:p>
      <w:pPr>
        <w:pStyle w:val="ListParagraph"/>
        <w:numPr>
          <w:ilvl w:val="0"/>
          <w:numId w:val="1"/>
        </w:numPr>
        <w:spacing w:after="60"/>
      </w:pPr>
      <w:r>
        <w:t xml:space="preserve">Guidance on edge cases</w:t>
      </w:r>
    </w:p>
    <w:p>
      <w:pPr>
        <w:pStyle w:val="ListParagraph"/>
        <w:numPr>
          <w:ilvl w:val="0"/>
          <w:numId w:val="1"/>
        </w:numPr>
        <w:spacing w:after="60"/>
      </w:pPr>
      <w:r>
        <w:t xml:space="preserve">--</w:t>
      </w:r>
    </w:p>
    <w:p>
      <w:pPr>
        <w:pStyle w:val="Heading2"/>
        <w:spacing w:before="360" w:after="180"/>
      </w:pPr>
      <w:r>
        <w:t xml:space="preserve">16. KEY TAKEAWAYS</w:t>
      </w:r>
    </w:p>
    <w:p>
      <w:pPr>
        <w:pStyle w:val="Heading3"/>
        <w:spacing w:before="240" w:after="120"/>
      </w:pPr>
      <w:r>
        <w:t xml:space="preserve">✓ ALLOWED (High-Risk Requirements Apply):</w:t>
      </w:r>
    </w:p>
    <w:p>
      <w:pPr>
        <w:pStyle w:val="ListParagraph"/>
        <w:numPr>
          <w:ilvl w:val="0"/>
          <w:numId w:val="1"/>
        </w:numPr>
        <w:spacing w:after="60"/>
      </w:pPr>
      <w:r>
        <w:t xml:space="preserve">Medical diagnosis and treatment support</w:t>
      </w:r>
    </w:p>
    <w:p>
      <w:pPr>
        <w:pStyle w:val="ListParagraph"/>
        <w:numPr>
          <w:ilvl w:val="0"/>
          <w:numId w:val="1"/>
        </w:numPr>
        <w:spacing w:after="60"/>
      </w:pPr>
      <w:r>
        <w:t xml:space="preserve">Real-time safety monitoring (driver/pilot fatigue)</w:t>
      </w:r>
    </w:p>
    <w:p>
      <w:pPr>
        <w:pStyle w:val="ListParagraph"/>
        <w:numPr>
          <w:ilvl w:val="0"/>
          <w:numId w:val="1"/>
        </w:numPr>
        <w:spacing w:after="60"/>
      </w:pPr>
      <w:r>
        <w:t xml:space="preserve">Consumer applications with consent and transparency</w:t>
      </w:r>
    </w:p>
    <w:p>
      <w:pPr>
        <w:pStyle w:val="ListParagraph"/>
        <w:numPr>
          <w:ilvl w:val="0"/>
          <w:numId w:val="1"/>
        </w:numPr>
        <w:spacing w:after="60"/>
      </w:pPr>
      <w:r>
        <w:t xml:space="preserve">Research with appropriate safeguards</w:t>
      </w:r>
    </w:p>
    <w:p>
      <w:pPr>
        <w:pStyle w:val="ListParagraph"/>
        <w:numPr>
          <w:ilvl w:val="0"/>
          <w:numId w:val="1"/>
        </w:numPr>
        <w:spacing w:after="60"/>
      </w:pPr>
      <w:r>
        <w:t xml:space="preserve">Public safety with legal basis</w:t>
      </w:r>
    </w:p>
    <w:p>
      <w:pPr>
        <w:pStyle w:val="ListParagraph"/>
        <w:numPr>
          <w:ilvl w:val="0"/>
          <w:numId w:val="1"/>
        </w:numPr>
        <w:spacing w:after="60"/>
      </w:pPr>
      <w:r>
        <w:t xml:space="preserve">Accessibility and assistive technologies</w:t>
      </w:r>
    </w:p>
    <w:p>
      <w:pPr>
        <w:pStyle w:val="Heading3"/>
        <w:spacing w:before="240" w:after="120"/>
      </w:pPr>
      <w:r>
        <w:t xml:space="preserve">✗ PROHIBITED (Cannot Be Used):</w:t>
      </w:r>
    </w:p>
    <w:p>
      <w:pPr>
        <w:pStyle w:val="ListParagraph"/>
        <w:numPr>
          <w:ilvl w:val="0"/>
          <w:numId w:val="1"/>
        </w:numPr>
        <w:spacing w:after="60"/>
      </w:pPr>
      <w:r>
        <w:t xml:space="preserve">Workplace employee emotion monitoring</w:t>
      </w:r>
    </w:p>
    <w:p>
      <w:pPr>
        <w:pStyle w:val="ListParagraph"/>
        <w:numPr>
          <w:ilvl w:val="0"/>
          <w:numId w:val="1"/>
        </w:numPr>
        <w:spacing w:after="60"/>
      </w:pPr>
      <w:r>
        <w:t xml:space="preserve">Educational institution student emotion tracking</w:t>
      </w:r>
    </w:p>
    <w:p>
      <w:pPr>
        <w:pStyle w:val="ListParagraph"/>
        <w:numPr>
          <w:ilvl w:val="0"/>
          <w:numId w:val="1"/>
        </w:numPr>
        <w:spacing w:after="60"/>
      </w:pPr>
      <w:r>
        <w:t xml:space="preserve">Hiring/recruitment emotion assessment</w:t>
      </w:r>
    </w:p>
    <w:p>
      <w:pPr>
        <w:pStyle w:val="ListParagraph"/>
        <w:numPr>
          <w:ilvl w:val="0"/>
          <w:numId w:val="1"/>
        </w:numPr>
        <w:spacing w:after="60"/>
      </w:pPr>
      <w:r>
        <w:t xml:space="preserve">Employee performance evaluation via emotions</w:t>
      </w:r>
    </w:p>
    <w:p>
      <w:pPr>
        <w:pStyle w:val="ListParagraph"/>
        <w:numPr>
          <w:ilvl w:val="0"/>
          <w:numId w:val="1"/>
        </w:numPr>
        <w:spacing w:after="60"/>
      </w:pPr>
      <w:r>
        <w:t xml:space="preserve">Student engagement monitoring via emotions</w:t>
      </w:r>
    </w:p>
    <w:p>
      <w:pPr>
        <w:pStyle w:val="ListParagraph"/>
        <w:numPr>
          <w:ilvl w:val="0"/>
          <w:numId w:val="1"/>
        </w:numPr>
        <w:spacing w:after="60"/>
      </w:pPr>
      <w:r>
        <w:t xml:space="preserve">ANY workplace/education emotion inference (unless medical/safety exception clearly applies)</w:t>
      </w:r>
    </w:p>
    <w:p>
      <w:pPr>
        <w:pStyle w:val="Heading3"/>
        <w:spacing w:before="240" w:after="120"/>
      </w:pPr>
      <w:r>
        <w:t xml:space="preserve">⚠️ PROCEED WITH EXTREME CAUTION:</w:t>
      </w:r>
    </w:p>
    <w:p>
      <w:pPr>
        <w:pStyle w:val="ListParagraph"/>
        <w:numPr>
          <w:ilvl w:val="0"/>
          <w:numId w:val="1"/>
        </w:numPr>
        <w:spacing w:after="60"/>
      </w:pPr>
      <w:r>
        <w:t xml:space="preserve">Workplace wellness programs claiming medical purposes</w:t>
      </w:r>
    </w:p>
    <w:p>
      <w:pPr>
        <w:pStyle w:val="ListParagraph"/>
        <w:numPr>
          <w:ilvl w:val="0"/>
          <w:numId w:val="1"/>
        </w:numPr>
        <w:spacing w:after="60"/>
      </w:pPr>
      <w:r>
        <w:t xml:space="preserve">Educational "engagement" or "attention" monitoring</w:t>
      </w:r>
    </w:p>
    <w:p>
      <w:pPr>
        <w:pStyle w:val="ListParagraph"/>
        <w:numPr>
          <w:ilvl w:val="0"/>
          <w:numId w:val="1"/>
        </w:numPr>
        <w:spacing w:after="60"/>
      </w:pPr>
      <w:r>
        <w:t xml:space="preserve">Customer service worker emotion monitoring</w:t>
      </w:r>
    </w:p>
    <w:p>
      <w:pPr>
        <w:pStyle w:val="ListParagraph"/>
        <w:numPr>
          <w:ilvl w:val="0"/>
          <w:numId w:val="1"/>
        </w:numPr>
        <w:spacing w:after="60"/>
      </w:pPr>
      <w:r>
        <w:t xml:space="preserve">Teacher evaluation systems</w:t>
      </w:r>
    </w:p>
    <w:p>
      <w:pPr>
        <w:pStyle w:val="ListParagraph"/>
        <w:numPr>
          <w:ilvl w:val="0"/>
          <w:numId w:val="1"/>
        </w:numPr>
        <w:spacing w:after="60"/>
      </w:pPr>
      <w:r>
        <w:t xml:space="preserve">"Cultural fit" assessment in hiring</w:t>
      </w:r>
    </w:p>
    <w:p>
      <w:pPr>
        <w:pStyle w:val="ListParagraph"/>
        <w:numPr>
          <w:ilvl w:val="0"/>
          <w:numId w:val="1"/>
        </w:numPr>
        <w:spacing w:after="60"/>
      </w:pPr>
      <w:r>
        <w:t xml:space="preserve">Any dual-purpose system (safety + performance review)</w:t>
      </w:r>
    </w:p>
    <w:p>
      <w:pPr>
        <w:pStyle w:val="ListParagraph"/>
        <w:numPr>
          <w:ilvl w:val="0"/>
          <w:numId w:val="1"/>
        </w:numPr>
        <w:spacing w:after="60"/>
      </w:pPr>
      <w:r>
        <w:t xml:space="preserve">--</w:t>
      </w:r>
    </w:p>
    <w:p>
      <w:pPr>
        <w:pStyle w:val="Heading2"/>
        <w:spacing w:before="360" w:after="180"/>
      </w:pPr>
      <w:r>
        <w:t xml:space="preserve">17. RESOURCES AND REFERENCES</w:t>
      </w:r>
    </w:p>
    <w:p>
      <w:pPr>
        <w:pStyle w:val="Heading3"/>
        <w:spacing w:before="240" w:after="120"/>
      </w:pPr>
      <w:r>
        <w:t xml:space="preserve">Primary Legal Sources:</w:t>
      </w:r>
    </w:p>
    <w:p>
      <w:pPr>
        <w:pStyle w:val="ListParagraph"/>
        <w:numPr>
          <w:ilvl w:val="0"/>
          <w:numId w:val="1"/>
        </w:numPr>
        <w:spacing w:after="60"/>
      </w:pPr>
      <w:r>
        <w:t xml:space="preserve">Regulation (EU) 2024/1689 - EU AI Act (full text)</w:t>
      </w:r>
    </w:p>
    <w:p>
      <w:pPr>
        <w:pStyle w:val="ListParagraph"/>
        <w:numPr>
          <w:ilvl w:val="0"/>
          <w:numId w:val="1"/>
        </w:numPr>
        <w:spacing w:after="60"/>
      </w:pPr>
      <w:r>
        <w:t xml:space="preserve">Article 3(39) - Definition of emotion recognition system</w:t>
      </w:r>
    </w:p>
    <w:p>
      <w:pPr>
        <w:pStyle w:val="ListParagraph"/>
        <w:numPr>
          <w:ilvl w:val="0"/>
          <w:numId w:val="1"/>
        </w:numPr>
        <w:spacing w:after="60"/>
      </w:pPr>
      <w:r>
        <w:t xml:space="preserve">Article 5(1)(f) - Prohibition in workplace and education</w:t>
      </w:r>
    </w:p>
    <w:p>
      <w:pPr>
        <w:pStyle w:val="ListParagraph"/>
        <w:numPr>
          <w:ilvl w:val="0"/>
          <w:numId w:val="1"/>
        </w:numPr>
        <w:spacing w:after="60"/>
      </w:pPr>
      <w:r>
        <w:t xml:space="preserve">Annex III, Point 1(c) - High-risk classification</w:t>
      </w:r>
    </w:p>
    <w:p>
      <w:pPr>
        <w:pStyle w:val="ListParagraph"/>
        <w:numPr>
          <w:ilvl w:val="0"/>
          <w:numId w:val="1"/>
        </w:numPr>
        <w:spacing w:after="60"/>
      </w:pPr>
      <w:r>
        <w:t xml:space="preserve">Article 26(3) - Deployer transparency obligations</w:t>
      </w:r>
    </w:p>
    <w:p>
      <w:pPr>
        <w:pStyle w:val="ListParagraph"/>
        <w:numPr>
          <w:ilvl w:val="0"/>
          <w:numId w:val="1"/>
        </w:numPr>
        <w:spacing w:after="60"/>
      </w:pPr>
      <w:r>
        <w:t xml:space="preserve">Recital 18 - Scope clarification</w:t>
      </w:r>
    </w:p>
    <w:p>
      <w:pPr>
        <w:pStyle w:val="ListParagraph"/>
        <w:numPr>
          <w:ilvl w:val="0"/>
          <w:numId w:val="1"/>
        </w:numPr>
        <w:spacing w:after="60"/>
      </w:pPr>
      <w:r>
        <w:t xml:space="preserve">Recital 44 - Scientific basis concerns</w:t>
      </w:r>
    </w:p>
    <w:p>
      <w:pPr>
        <w:pStyle w:val="Heading3"/>
        <w:spacing w:before="240" w:after="120"/>
      </w:pPr>
      <w:r>
        <w:t xml:space="preserve">Related Regulations:</w:t>
      </w:r>
    </w:p>
    <w:p>
      <w:pPr>
        <w:pStyle w:val="ListParagraph"/>
        <w:numPr>
          <w:ilvl w:val="0"/>
          <w:numId w:val="1"/>
        </w:numPr>
        <w:spacing w:after="60"/>
      </w:pPr>
      <w:r>
        <w:t xml:space="preserve">Regulation (EU) 2016/679 (GDPR)</w:t>
      </w:r>
    </w:p>
    <w:p>
      <w:pPr>
        <w:pStyle w:val="ListParagraph"/>
        <w:numPr>
          <w:ilvl w:val="0"/>
          <w:numId w:val="1"/>
        </w:numPr>
        <w:spacing w:after="60"/>
      </w:pPr>
      <w:r>
        <w:t xml:space="preserve">Directive (EU) 2016/680 (Law Enforcement Data Protection)</w:t>
      </w:r>
    </w:p>
    <w:p>
      <w:pPr>
        <w:pStyle w:val="ListParagraph"/>
        <w:numPr>
          <w:ilvl w:val="0"/>
          <w:numId w:val="1"/>
        </w:numPr>
        <w:spacing w:after="60"/>
      </w:pPr>
      <w:r>
        <w:t xml:space="preserve">Regulation (EU) 2018/1725 (EU Institutions Data Protection)</w:t>
      </w:r>
    </w:p>
    <w:p>
      <w:pPr>
        <w:pStyle w:val="Heading3"/>
        <w:spacing w:before="240" w:after="120"/>
      </w:pPr>
      <w:r>
        <w:t xml:space="preserve">Guidance (When Available):</w:t>
      </w:r>
    </w:p>
    <w:p>
      <w:pPr>
        <w:pStyle w:val="ListParagraph"/>
        <w:numPr>
          <w:ilvl w:val="0"/>
          <w:numId w:val="1"/>
        </w:numPr>
        <w:spacing w:after="60"/>
      </w:pPr>
      <w:r>
        <w:t xml:space="preserve">European AI Office: https://digital-strategy.ec.europa.eu/</w:t>
      </w:r>
    </w:p>
    <w:p>
      <w:pPr>
        <w:pStyle w:val="ListParagraph"/>
        <w:numPr>
          <w:ilvl w:val="0"/>
          <w:numId w:val="1"/>
        </w:numPr>
        <w:spacing w:after="60"/>
      </w:pPr>
      <w:r>
        <w:t xml:space="preserve">National Competent Authorities (vary by Member State)</w:t>
      </w:r>
    </w:p>
    <w:p>
      <w:pPr>
        <w:pStyle w:val="ListParagraph"/>
        <w:numPr>
          <w:ilvl w:val="0"/>
          <w:numId w:val="1"/>
        </w:numPr>
        <w:spacing w:after="60"/>
      </w:pPr>
      <w:r>
        <w:t xml:space="preserve">European Artificial Intelligence Board</w:t>
      </w:r>
    </w:p>
    <w:p>
      <w:pPr>
        <w:pStyle w:val="ListParagraph"/>
        <w:numPr>
          <w:ilvl w:val="0"/>
          <w:numId w:val="1"/>
        </w:numPr>
        <w:spacing w:after="60"/>
      </w:pPr>
      <w:r>
        <w:t xml:space="preserve">--</w:t>
      </w:r>
    </w:p>
    <w:p>
      <w:pPr>
        <w:pStyle w:val="Heading2"/>
        <w:spacing w:before="360" w:after="180"/>
      </w:pPr>
      <w:r>
        <w:t xml:space="preserve">Document Version Control:</w:t>
      </w:r>
    </w:p>
    <w:p>
      <w:pPr>
        <w:pStyle w:val="ListParagraph"/>
        <w:numPr>
          <w:ilvl w:val="0"/>
          <w:numId w:val="1"/>
        </w:numPr>
        <w:spacing w:after="60"/>
      </w:pPr>
      <w:r>
        <w:t xml:space="preserve">Version: 1.0</w:t>
      </w:r>
    </w:p>
    <w:p>
      <w:pPr>
        <w:pStyle w:val="ListParagraph"/>
        <w:numPr>
          <w:ilvl w:val="0"/>
          <w:numId w:val="1"/>
        </w:numPr>
        <w:spacing w:after="60"/>
      </w:pPr>
      <w:r>
        <w:t xml:space="preserve">Date: February 2026</w:t>
      </w:r>
    </w:p>
    <w:p>
      <w:pPr>
        <w:pStyle w:val="ListParagraph"/>
        <w:numPr>
          <w:ilvl w:val="0"/>
          <w:numId w:val="1"/>
        </w:numPr>
        <w:spacing w:after="60"/>
      </w:pPr>
      <w:r>
        <w:t xml:space="preserve">Based on: EU AI Act as of entry into force</w:t>
      </w:r>
    </w:p>
    <w:p>
      <w:pPr>
        <w:pStyle w:val="ListParagraph"/>
        <w:numPr>
          <w:ilvl w:val="0"/>
          <w:numId w:val="1"/>
        </w:numPr>
        <w:spacing w:after="60"/>
      </w:pPr>
      <w:r>
        <w:t xml:space="preserve">Status: Awaiting Commission implementation guidelines</w:t>
      </w:r>
    </w:p>
    <w:p>
      <w:pPr>
        <w:pStyle w:val="ListParagraph"/>
        <w:numPr>
          <w:ilvl w:val="0"/>
          <w:numId w:val="1"/>
        </w:numPr>
        <w:spacing w:after="60"/>
      </w:pPr>
      <w:r>
        <w:t xml:space="preserve">--</w:t>
      </w:r>
    </w:p>
    <w:p>
      <w:pPr>
        <w:spacing w:after="120"/>
      </w:pPr>
      <w:r>
        <w:rPr>
          <w:b/>
          <w:bCs/>
        </w:rPr>
        <w:t xml:space="preserve">DISCLAIMER:</w:t>
      </w:r>
      <w:r>
        <w:t xml:space="preserve"> This document provides guidance based on the EU AI Act as published. It does not constitute legal advice. Organizations should consult with qualified legal counsel familiar with EU AI Act requirements and their specific use cases before deploying emotion recognition systems. The regulatory landscape may evolve with implementing acts, delegated acts, and Commission guidelines.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28090"/>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1E293B"/>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2026-02-04T09:05:12.576Z</dcterms:created>
  <dcterms:modified xsi:type="dcterms:W3CDTF">2026-02-04T09:05:12.577Z</dcterms:modified>
</cp:coreProperties>
</file>

<file path=docProps/custom.xml><?xml version="1.0" encoding="utf-8"?>
<Properties xmlns="http://schemas.openxmlformats.org/officeDocument/2006/custom-properties" xmlns:vt="http://schemas.openxmlformats.org/officeDocument/2006/docPropsVTypes"/>
</file>