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87DDF" w14:textId="3975F544" w:rsidR="002B7E4A" w:rsidRDefault="00C96540" w:rsidP="00C96540">
      <w:pPr>
        <w:pStyle w:val="a9"/>
        <w:numPr>
          <w:ilvl w:val="0"/>
          <w:numId w:val="1"/>
        </w:numPr>
      </w:pPr>
      <w:r>
        <w:t>AST を構成するノードはすべて Node 型とみなせる理由を説明せよ。</w:t>
      </w:r>
    </w:p>
    <w:p w14:paraId="1CDAC9C9" w14:textId="77777777" w:rsidR="00C96540" w:rsidRDefault="00C96540" w:rsidP="00C96540">
      <w:pPr>
        <w:pStyle w:val="a9"/>
        <w:ind w:left="360"/>
      </w:pPr>
      <w:r>
        <w:t xml:space="preserve">構文木は Node の結合ともみなせる（Monkey 言語の場合） </w:t>
      </w:r>
    </w:p>
    <w:p w14:paraId="7B37A719" w14:textId="77777777" w:rsidR="00C96540" w:rsidRDefault="00C96540" w:rsidP="00C96540">
      <w:pPr>
        <w:pStyle w:val="a9"/>
        <w:ind w:left="360"/>
      </w:pPr>
      <w:r>
        <w:t xml:space="preserve">▶ Go 言語のインターフェースの利用 </w:t>
      </w:r>
    </w:p>
    <w:p w14:paraId="3CF68E7A" w14:textId="107BDF71" w:rsidR="00C96540" w:rsidRDefault="00C96540" w:rsidP="00C96540">
      <w:pPr>
        <w:pStyle w:val="a9"/>
        <w:ind w:left="360"/>
      </w:pPr>
      <w:r>
        <w:t>▶ AST に沿って Node を辿ることで評価を行う</w:t>
      </w:r>
    </w:p>
    <w:p w14:paraId="5839DEA6" w14:textId="6FB6C293" w:rsidR="00C96540" w:rsidRDefault="00C96540" w:rsidP="00C96540">
      <w:pPr>
        <w:pStyle w:val="a9"/>
        <w:ind w:left="360"/>
      </w:pPr>
      <w:r>
        <w:t>すべての要素が Node インターフェースを実装するように設計</w:t>
      </w:r>
    </w:p>
    <w:p w14:paraId="548EB84A" w14:textId="77828CD1" w:rsidR="00C96540" w:rsidRDefault="00C96540" w:rsidP="00C96540">
      <w:pPr>
        <w:pStyle w:val="a9"/>
        <w:numPr>
          <w:ilvl w:val="0"/>
          <w:numId w:val="1"/>
        </w:numPr>
      </w:pPr>
      <w:r>
        <w:t>eval() 関数の戻り値の型に Object インタフェースを利用する理由を説明せよ。</w:t>
      </w:r>
    </w:p>
    <w:p w14:paraId="29057122" w14:textId="77777777" w:rsidR="00574BA6" w:rsidRDefault="00574BA6" w:rsidP="00C96540">
      <w:pPr>
        <w:pStyle w:val="a9"/>
        <w:ind w:left="360"/>
      </w:pPr>
      <w:r>
        <w:t xml:space="preserve">▶ ノードが中置演算子の場合 </w:t>
      </w:r>
    </w:p>
    <w:p w14:paraId="21EA5B7A" w14:textId="77777777" w:rsidR="00574BA6" w:rsidRDefault="00574BA6" w:rsidP="00C96540">
      <w:pPr>
        <w:pStyle w:val="a9"/>
        <w:ind w:left="360"/>
      </w:pPr>
      <w:r>
        <w:t xml:space="preserve">▶ eval() の再帰呼び出しにより左右の項の評価 </w:t>
      </w:r>
    </w:p>
    <w:p w14:paraId="1C74280A" w14:textId="77777777" w:rsidR="00574BA6" w:rsidRDefault="00574BA6" w:rsidP="00C96540">
      <w:pPr>
        <w:pStyle w:val="a9"/>
        <w:ind w:left="360"/>
      </w:pPr>
      <w:r>
        <w:t xml:space="preserve">▶ 返却型はどのような型となるのか？ </w:t>
      </w:r>
    </w:p>
    <w:p w14:paraId="7D24E038" w14:textId="77777777" w:rsidR="00574BA6" w:rsidRDefault="00574BA6" w:rsidP="00C96540">
      <w:pPr>
        <w:pStyle w:val="a9"/>
        <w:ind w:left="360"/>
      </w:pPr>
      <w:r>
        <w:t xml:space="preserve">▶ 整数値、真偽値、null など様々な種類 </w:t>
      </w:r>
    </w:p>
    <w:p w14:paraId="374FE06C" w14:textId="77777777" w:rsidR="00574BA6" w:rsidRDefault="00574BA6" w:rsidP="00C96540">
      <w:pPr>
        <w:pStyle w:val="a9"/>
        <w:ind w:left="360"/>
      </w:pPr>
      <w:r>
        <w:t xml:space="preserve">▶ 統一的な表現を可能としたい </w:t>
      </w:r>
    </w:p>
    <w:p w14:paraId="47B5CA58" w14:textId="77777777" w:rsidR="00574BA6" w:rsidRDefault="00574BA6" w:rsidP="00C96540">
      <w:pPr>
        <w:pStyle w:val="a9"/>
        <w:ind w:left="360"/>
      </w:pPr>
      <w:r>
        <w:t xml:space="preserve">▶ オブジェクト (インターフェース) の定義 </w:t>
      </w:r>
    </w:p>
    <w:p w14:paraId="0C1F4701" w14:textId="77777777" w:rsidR="00574BA6" w:rsidRDefault="00574BA6" w:rsidP="00C96540">
      <w:pPr>
        <w:pStyle w:val="a9"/>
        <w:ind w:left="360"/>
      </w:pPr>
      <w:r>
        <w:t xml:space="preserve">▶ 異なるノードが表現する値を表現するためのデータ構造 </w:t>
      </w:r>
    </w:p>
    <w:p w14:paraId="3D607CE3" w14:textId="2420746D" w:rsidR="00C96540" w:rsidRDefault="00574BA6" w:rsidP="00C96540">
      <w:pPr>
        <w:pStyle w:val="a9"/>
        <w:ind w:left="360"/>
      </w:pPr>
      <w:r>
        <w:t>▶ オブジェクト指向言語とは無関係</w:t>
      </w:r>
    </w:p>
    <w:p w14:paraId="6D60BE1E" w14:textId="492271BC" w:rsidR="002C4B72" w:rsidRDefault="00F30249" w:rsidP="00F30249">
      <w:pPr>
        <w:pStyle w:val="a9"/>
        <w:numPr>
          <w:ilvl w:val="0"/>
          <w:numId w:val="1"/>
        </w:numPr>
      </w:pPr>
      <w:r>
        <w:t>評価器で、"(", ")" に対する処理を記述しなくても、 "(...)" による優先順位</w:t>
      </w:r>
      <w:r>
        <w:rPr>
          <w:rFonts w:hint="eastAsia"/>
        </w:rPr>
        <w:t>の変更が正しく計算されるのは何故か？</w:t>
      </w:r>
    </w:p>
    <w:p w14:paraId="60785D05" w14:textId="77777777" w:rsidR="00F30249" w:rsidRDefault="00F30249" w:rsidP="00F30249">
      <w:pPr>
        <w:pStyle w:val="a9"/>
        <w:ind w:left="360"/>
      </w:pPr>
      <w:r>
        <w:rPr>
          <w:rFonts w:hint="eastAsia"/>
        </w:rPr>
        <w:t>評価器で括弧に対する特別な処理を記述しなくても、</w:t>
      </w:r>
      <w:r>
        <w:t>"(...)" による優先順位の変更が正しく計算されるのは、以下の理由が考えられます：</w:t>
      </w:r>
    </w:p>
    <w:p w14:paraId="0495795D" w14:textId="77777777" w:rsidR="00F30249" w:rsidRDefault="00F30249" w:rsidP="00F30249">
      <w:pPr>
        <w:pStyle w:val="a9"/>
        <w:ind w:left="360"/>
      </w:pPr>
    </w:p>
    <w:p w14:paraId="755D9184" w14:textId="77777777" w:rsidR="00F30249" w:rsidRDefault="00F30249" w:rsidP="00F30249">
      <w:pPr>
        <w:pStyle w:val="a9"/>
        <w:ind w:left="360"/>
      </w:pPr>
      <w:r>
        <w:t>1. **構文木の構造**:</w:t>
      </w:r>
    </w:p>
    <w:p w14:paraId="21A45FA7" w14:textId="77777777" w:rsidR="00F30249" w:rsidRDefault="00F30249" w:rsidP="00F30249">
      <w:pPr>
        <w:pStyle w:val="a9"/>
        <w:ind w:left="360"/>
      </w:pPr>
      <w:r>
        <w:t xml:space="preserve">   式を解析して構文木を構築する際に、括弧が適切にノードとして表現されます。つまり、括弧を含む式は、構文木上で適切な位置にノードとして挿入されます。このため、構文木自体が式の優先順位を正しく表現しており、括弧がない場合と同様に適切な優先順位で式が評価されます。</w:t>
      </w:r>
    </w:p>
    <w:p w14:paraId="39F65652" w14:textId="77777777" w:rsidR="00F30249" w:rsidRDefault="00F30249" w:rsidP="00F30249">
      <w:pPr>
        <w:pStyle w:val="a9"/>
        <w:ind w:left="360"/>
      </w:pPr>
    </w:p>
    <w:p w14:paraId="3A5A5AA9" w14:textId="77777777" w:rsidR="00F30249" w:rsidRDefault="00F30249" w:rsidP="00F30249">
      <w:pPr>
        <w:pStyle w:val="a9"/>
        <w:ind w:left="360"/>
      </w:pPr>
      <w:r>
        <w:t>2. **再帰的な評価**:</w:t>
      </w:r>
    </w:p>
    <w:p w14:paraId="3754DB30" w14:textId="77777777" w:rsidR="00F30249" w:rsidRDefault="00F30249" w:rsidP="00F30249">
      <w:pPr>
        <w:pStyle w:val="a9"/>
        <w:ind w:left="360"/>
      </w:pPr>
      <w:r>
        <w:t xml:space="preserve">   評価器は構文木を再帰的に評価します。この過程で、括弧を含む式が適切に評価され、その結果が親の式の一部として組み込まれます。括弧内の式が優先的に評価されるため、優先順位の変更が正しく反映されます。</w:t>
      </w:r>
    </w:p>
    <w:p w14:paraId="4D699974" w14:textId="77777777" w:rsidR="00F30249" w:rsidRDefault="00F30249" w:rsidP="00F30249">
      <w:pPr>
        <w:pStyle w:val="a9"/>
        <w:ind w:left="360"/>
      </w:pPr>
    </w:p>
    <w:p w14:paraId="6730C8E3" w14:textId="77777777" w:rsidR="00F30249" w:rsidRDefault="00F30249" w:rsidP="00F30249">
      <w:pPr>
        <w:pStyle w:val="a9"/>
        <w:ind w:left="360"/>
      </w:pPr>
      <w:r>
        <w:t>3. **演算子の処理**:</w:t>
      </w:r>
    </w:p>
    <w:p w14:paraId="55978CD2" w14:textId="77777777" w:rsidR="00F30249" w:rsidRDefault="00F30249" w:rsidP="00F30249">
      <w:pPr>
        <w:pStyle w:val="a9"/>
        <w:ind w:left="360"/>
      </w:pPr>
      <w:r>
        <w:t xml:space="preserve">   演算子の評価は、構文木の構造に基づいて行われます。演算子の優先順位は、構文木の深さやノードの配置によって決定されるため、括弧が適切に配置されている場合、それに基づいて適切な演算子が優先的に評価されます。</w:t>
      </w:r>
    </w:p>
    <w:p w14:paraId="320244C2" w14:textId="77777777" w:rsidR="00F30249" w:rsidRDefault="00F30249" w:rsidP="00F30249">
      <w:pPr>
        <w:pStyle w:val="a9"/>
        <w:ind w:left="360"/>
      </w:pPr>
    </w:p>
    <w:p w14:paraId="37AB5F05" w14:textId="1C14929B" w:rsidR="00F30249" w:rsidRDefault="00F30249" w:rsidP="00F30249">
      <w:pPr>
        <w:pStyle w:val="a9"/>
        <w:ind w:left="360"/>
        <w:rPr>
          <w:rFonts w:hint="eastAsia"/>
        </w:rPr>
      </w:pPr>
      <w:r>
        <w:rPr>
          <w:rFonts w:hint="eastAsia"/>
        </w:rPr>
        <w:lastRenderedPageBreak/>
        <w:t>以上の理由から、評価器は括弧に対する特別な処理を記述せずとも、構文木の構造と再帰的な評価に基づいて、括弧を含む式の優先順位を正しく計算することができます。</w:t>
      </w:r>
    </w:p>
    <w:sectPr w:rsidR="00F3024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15BE3"/>
    <w:multiLevelType w:val="hybridMultilevel"/>
    <w:tmpl w:val="271A6592"/>
    <w:lvl w:ilvl="0" w:tplc="01FA4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72114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DB0"/>
    <w:rsid w:val="002A7DB0"/>
    <w:rsid w:val="002B7E4A"/>
    <w:rsid w:val="002C4B72"/>
    <w:rsid w:val="00574BA6"/>
    <w:rsid w:val="00C96540"/>
    <w:rsid w:val="00F3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3B9ECAD"/>
  <w15:chartTrackingRefBased/>
  <w15:docId w15:val="{873BFD24-0D97-4358-B291-7BA02D2C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7DB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7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7D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7DB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7DB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7DB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7DB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7DB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7DB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A7DB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A7DB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A7DB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2A7D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A7D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A7D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A7D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A7D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A7DB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A7DB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A7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7DB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A7D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7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A7D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7DB0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A7DB0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A7D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A7DB0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A7D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仙汰郎 佐倉</dc:creator>
  <cp:keywords/>
  <dc:description/>
  <cp:lastModifiedBy>仙汰郎 佐倉</cp:lastModifiedBy>
  <cp:revision>6</cp:revision>
  <dcterms:created xsi:type="dcterms:W3CDTF">2024-02-08T06:23:00Z</dcterms:created>
  <dcterms:modified xsi:type="dcterms:W3CDTF">2024-02-08T06:55:00Z</dcterms:modified>
</cp:coreProperties>
</file>