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205" w:rsidRDefault="00B80205">
      <w:pPr>
        <w:rPr>
          <w:rFonts w:ascii="微软雅黑" w:eastAsia="微软雅黑" w:hAnsi="微软雅黑"/>
        </w:rPr>
      </w:pP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3246"/>
        <w:gridCol w:w="5528"/>
      </w:tblGrid>
      <w:tr w:rsidR="00F57F01" w:rsidRPr="00B80205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基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本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参</w:t>
            </w:r>
          </w:p>
          <w:p w:rsidR="00F57F01" w:rsidRPr="00076CC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数</w:t>
            </w: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芯片架构</w:t>
            </w:r>
          </w:p>
        </w:tc>
        <w:tc>
          <w:tcPr>
            <w:tcW w:w="5664" w:type="dxa"/>
          </w:tcPr>
          <w:p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ARM Cortex-A7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CP∪主频</w:t>
            </w:r>
          </w:p>
        </w:tc>
        <w:tc>
          <w:tcPr>
            <w:tcW w:w="5664" w:type="dxa"/>
          </w:tcPr>
          <w:p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528MHZ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RAM</w:t>
            </w:r>
          </w:p>
        </w:tc>
        <w:tc>
          <w:tcPr>
            <w:tcW w:w="5664" w:type="dxa"/>
          </w:tcPr>
          <w:p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256MB DDR3L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FLASH</w:t>
            </w:r>
          </w:p>
        </w:tc>
        <w:tc>
          <w:tcPr>
            <w:tcW w:w="5664" w:type="dxa"/>
          </w:tcPr>
          <w:p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/>
              </w:rPr>
              <w:t>4G EMM</w:t>
            </w:r>
            <w:r>
              <w:rPr>
                <w:rFonts w:ascii="微软雅黑" w:eastAsia="微软雅黑" w:hAnsi="微软雅黑" w:hint="eastAsia"/>
              </w:rPr>
              <w:t>C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RTC</w:t>
            </w:r>
          </w:p>
        </w:tc>
        <w:tc>
          <w:tcPr>
            <w:tcW w:w="5664" w:type="dxa"/>
          </w:tcPr>
          <w:p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 w:hint="eastAsia"/>
              </w:rPr>
              <w:t>内置时钟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电池寿命</w:t>
            </w:r>
          </w:p>
        </w:tc>
        <w:tc>
          <w:tcPr>
            <w:tcW w:w="5664" w:type="dxa"/>
          </w:tcPr>
          <w:p w:rsidR="00F57F01" w:rsidRPr="00B80205" w:rsidRDefault="009831F5" w:rsidP="00594CD5">
            <w:pPr>
              <w:rPr>
                <w:rFonts w:ascii="微软雅黑" w:eastAsia="微软雅黑" w:hAnsi="微软雅黑"/>
              </w:rPr>
            </w:pPr>
            <w:r w:rsidRPr="009831F5">
              <w:rPr>
                <w:rFonts w:ascii="微软雅黑" w:eastAsia="微软雅黑" w:hAnsi="微软雅黑" w:hint="eastAsia"/>
              </w:rPr>
              <w:t>≥</w:t>
            </w:r>
            <w:r w:rsidRPr="009831F5">
              <w:rPr>
                <w:rFonts w:ascii="微软雅黑" w:eastAsia="微软雅黑" w:hAnsi="微软雅黑"/>
              </w:rPr>
              <w:t>5年(网关断电)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通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讯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接</w:t>
            </w:r>
          </w:p>
          <w:p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口</w:t>
            </w: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串口</w:t>
            </w:r>
          </w:p>
        </w:tc>
        <w:tc>
          <w:tcPr>
            <w:tcW w:w="5664" w:type="dxa"/>
          </w:tcPr>
          <w:p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2*RS485/1*RS232(与COM</w:t>
            </w:r>
            <w:r>
              <w:rPr>
                <w:rFonts w:ascii="微软雅黑" w:eastAsia="微软雅黑" w:hAnsi="微软雅黑"/>
              </w:rPr>
              <w:t>1</w:t>
            </w:r>
            <w:r w:rsidRPr="00064419">
              <w:rPr>
                <w:rFonts w:ascii="微软雅黑" w:eastAsia="微软雅黑" w:hAnsi="微软雅黑"/>
              </w:rPr>
              <w:t>的RS485复用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以太网</w:t>
            </w:r>
          </w:p>
        </w:tc>
        <w:tc>
          <w:tcPr>
            <w:tcW w:w="5664" w:type="dxa"/>
          </w:tcPr>
          <w:p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1路百兆自适应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无线模块</w:t>
            </w:r>
          </w:p>
        </w:tc>
        <w:tc>
          <w:tcPr>
            <w:tcW w:w="5664" w:type="dxa"/>
          </w:tcPr>
          <w:p w:rsidR="00F57F01" w:rsidRPr="00B80205" w:rsidRDefault="00064419" w:rsidP="00064419">
            <w:pPr>
              <w:tabs>
                <w:tab w:val="left" w:pos="1048"/>
              </w:tabs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4G全网通(选配)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工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业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级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防</w:t>
            </w:r>
          </w:p>
          <w:p w:rsidR="00F57F01" w:rsidRPr="00076CC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护</w:t>
            </w: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EMC</w:t>
            </w:r>
          </w:p>
        </w:tc>
        <w:tc>
          <w:tcPr>
            <w:tcW w:w="5664" w:type="dxa"/>
          </w:tcPr>
          <w:p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 w:hint="eastAsia"/>
              </w:rPr>
              <w:t>电磁兼容</w:t>
            </w:r>
            <w:r w:rsidRPr="00064419">
              <w:rPr>
                <w:rFonts w:ascii="微软雅黑" w:eastAsia="微软雅黑" w:hAnsi="微软雅黑"/>
              </w:rPr>
              <w:t>4级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认证</w:t>
            </w:r>
          </w:p>
        </w:tc>
        <w:tc>
          <w:tcPr>
            <w:tcW w:w="5664" w:type="dxa"/>
          </w:tcPr>
          <w:p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CE/FCC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/>
              </w:rPr>
              <w:t>IP防护等级</w:t>
            </w:r>
          </w:p>
        </w:tc>
        <w:tc>
          <w:tcPr>
            <w:tcW w:w="5664" w:type="dxa"/>
          </w:tcPr>
          <w:p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P40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存储温度</w:t>
            </w:r>
          </w:p>
        </w:tc>
        <w:tc>
          <w:tcPr>
            <w:tcW w:w="5664" w:type="dxa"/>
          </w:tcPr>
          <w:p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-40°C~70°℃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工作温度</w:t>
            </w:r>
          </w:p>
        </w:tc>
        <w:tc>
          <w:tcPr>
            <w:tcW w:w="5664" w:type="dxa"/>
          </w:tcPr>
          <w:p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-25°C</w:t>
            </w:r>
            <w:r w:rsidRPr="00064419">
              <w:rPr>
                <w:rFonts w:ascii="微软雅黑" w:eastAsia="微软雅黑" w:hAnsi="微软雅黑"/>
              </w:rPr>
              <w:t xml:space="preserve"> </w:t>
            </w:r>
            <w:r w:rsidRPr="00064419">
              <w:rPr>
                <w:rFonts w:ascii="微软雅黑" w:eastAsia="微软雅黑" w:hAnsi="微软雅黑"/>
              </w:rPr>
              <w:t>~55°C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工作湿度</w:t>
            </w:r>
          </w:p>
        </w:tc>
        <w:tc>
          <w:tcPr>
            <w:tcW w:w="5664" w:type="dxa"/>
          </w:tcPr>
          <w:p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10%~90%RH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振动</w:t>
            </w:r>
            <w:r w:rsidRPr="00B80205">
              <w:rPr>
                <w:rFonts w:ascii="微软雅黑" w:eastAsia="微软雅黑" w:hAnsi="微软雅黑"/>
              </w:rPr>
              <w:t>(工作)</w:t>
            </w:r>
          </w:p>
        </w:tc>
        <w:tc>
          <w:tcPr>
            <w:tcW w:w="5664" w:type="dxa"/>
          </w:tcPr>
          <w:p w:rsidR="00F57F01" w:rsidRPr="00B80205" w:rsidRDefault="00064419" w:rsidP="00064419">
            <w:pPr>
              <w:tabs>
                <w:tab w:val="left" w:pos="629"/>
              </w:tabs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1.5mm@2~9Hz;0.5g@10~500Hz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振动</w:t>
            </w:r>
            <w:r w:rsidRPr="00B80205">
              <w:rPr>
                <w:rFonts w:ascii="微软雅黑" w:eastAsia="微软雅黑" w:hAnsi="微软雅黑"/>
              </w:rPr>
              <w:t>(存储)</w:t>
            </w:r>
          </w:p>
        </w:tc>
        <w:tc>
          <w:tcPr>
            <w:tcW w:w="5664" w:type="dxa"/>
          </w:tcPr>
          <w:p w:rsidR="00F57F01" w:rsidRPr="00B80205" w:rsidRDefault="00064419" w:rsidP="00594CD5">
            <w:pPr>
              <w:rPr>
                <w:rFonts w:ascii="微软雅黑" w:eastAsia="微软雅黑" w:hAnsi="微软雅黑"/>
              </w:rPr>
            </w:pPr>
            <w:r w:rsidRPr="00064419">
              <w:rPr>
                <w:rFonts w:ascii="微软雅黑" w:eastAsia="微软雅黑" w:hAnsi="微软雅黑"/>
              </w:rPr>
              <w:t>3.5mm@2~9Hz;1g@10~500Hz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供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电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功</w:t>
            </w:r>
          </w:p>
          <w:p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耗</w:t>
            </w: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输入电源</w:t>
            </w:r>
          </w:p>
        </w:tc>
        <w:tc>
          <w:tcPr>
            <w:tcW w:w="5664" w:type="dxa"/>
          </w:tcPr>
          <w:p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DC24V48(215W开关电源)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功耗</w:t>
            </w:r>
          </w:p>
        </w:tc>
        <w:tc>
          <w:tcPr>
            <w:tcW w:w="5664" w:type="dxa"/>
          </w:tcPr>
          <w:p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≤</w:t>
            </w:r>
            <w:r w:rsidRPr="000674F6">
              <w:rPr>
                <w:rFonts w:ascii="微软雅黑" w:eastAsia="微软雅黑" w:hAnsi="微软雅黑"/>
              </w:rPr>
              <w:t>5W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  <w:vAlign w:val="center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  <w:r w:rsidRPr="00B80205">
              <w:rPr>
                <w:rFonts w:ascii="微软雅黑" w:eastAsia="微软雅黑" w:hAnsi="微软雅黑" w:hint="eastAsia"/>
              </w:rPr>
              <w:t>散热</w:t>
            </w:r>
          </w:p>
        </w:tc>
        <w:tc>
          <w:tcPr>
            <w:tcW w:w="5664" w:type="dxa"/>
          </w:tcPr>
          <w:p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无风扇自散热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 w:val="restart"/>
            <w:vAlign w:val="center"/>
          </w:tcPr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安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装</w:t>
            </w:r>
          </w:p>
          <w:p w:rsidR="00F57F01" w:rsidRPr="00DA1766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proofErr w:type="gramStart"/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尺</w:t>
            </w:r>
            <w:proofErr w:type="gramEnd"/>
          </w:p>
          <w:p w:rsidR="00F57F01" w:rsidRPr="00A051AD" w:rsidRDefault="00F57F01" w:rsidP="00076CC6">
            <w:pPr>
              <w:spacing w:line="460" w:lineRule="exact"/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DA1766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寸</w:t>
            </w: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安装方式</w:t>
            </w:r>
          </w:p>
        </w:tc>
        <w:tc>
          <w:tcPr>
            <w:tcW w:w="5664" w:type="dxa"/>
          </w:tcPr>
          <w:p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 w:hint="eastAsia"/>
              </w:rPr>
              <w:t>导轨式、壁挂式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尺寸</w:t>
            </w:r>
            <w:r w:rsidRPr="00B80205">
              <w:rPr>
                <w:rFonts w:ascii="微软雅黑" w:eastAsia="微软雅黑" w:hAnsi="微软雅黑"/>
              </w:rPr>
              <w:t>(长*宽*高mm)</w:t>
            </w:r>
          </w:p>
        </w:tc>
        <w:tc>
          <w:tcPr>
            <w:tcW w:w="5664" w:type="dxa"/>
          </w:tcPr>
          <w:p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109.6*89.7*53.2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重量</w:t>
            </w:r>
            <w:r w:rsidRPr="00B80205">
              <w:rPr>
                <w:rFonts w:ascii="微软雅黑" w:eastAsia="微软雅黑" w:hAnsi="微软雅黑"/>
              </w:rPr>
              <w:t>(KG)</w:t>
            </w:r>
          </w:p>
        </w:tc>
        <w:tc>
          <w:tcPr>
            <w:tcW w:w="5664" w:type="dxa"/>
          </w:tcPr>
          <w:p w:rsidR="00F57F01" w:rsidRPr="00B80205" w:rsidRDefault="000674F6" w:rsidP="000674F6">
            <w:pPr>
              <w:tabs>
                <w:tab w:val="left" w:pos="647"/>
              </w:tabs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0.2</w:t>
            </w:r>
          </w:p>
        </w:tc>
      </w:tr>
      <w:tr w:rsidR="00F57F01" w:rsidRPr="00B80205" w:rsidTr="00133C35">
        <w:trPr>
          <w:trHeight w:val="454"/>
          <w:jc w:val="center"/>
        </w:trPr>
        <w:tc>
          <w:tcPr>
            <w:tcW w:w="2122" w:type="dxa"/>
            <w:vMerge/>
          </w:tcPr>
          <w:p w:rsidR="00F57F01" w:rsidRPr="00B80205" w:rsidRDefault="00F57F01" w:rsidP="00594C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08" w:type="dxa"/>
          </w:tcPr>
          <w:p w:rsidR="00F57F01" w:rsidRPr="00B80205" w:rsidRDefault="00F57F01" w:rsidP="00594CD5">
            <w:pPr>
              <w:rPr>
                <w:rFonts w:ascii="微软雅黑" w:eastAsia="微软雅黑" w:hAnsi="微软雅黑" w:hint="eastAsia"/>
              </w:rPr>
            </w:pPr>
            <w:r w:rsidRPr="00B80205">
              <w:rPr>
                <w:rFonts w:ascii="微软雅黑" w:eastAsia="微软雅黑" w:hAnsi="微软雅黑" w:hint="eastAsia"/>
              </w:rPr>
              <w:t>材质外观</w:t>
            </w:r>
          </w:p>
        </w:tc>
        <w:tc>
          <w:tcPr>
            <w:tcW w:w="5664" w:type="dxa"/>
          </w:tcPr>
          <w:p w:rsidR="00F57F01" w:rsidRPr="00B80205" w:rsidRDefault="000674F6" w:rsidP="00594CD5">
            <w:pPr>
              <w:rPr>
                <w:rFonts w:ascii="微软雅黑" w:eastAsia="微软雅黑" w:hAnsi="微软雅黑"/>
              </w:rPr>
            </w:pPr>
            <w:r w:rsidRPr="000674F6">
              <w:rPr>
                <w:rFonts w:ascii="微软雅黑" w:eastAsia="微软雅黑" w:hAnsi="微软雅黑"/>
              </w:rPr>
              <w:t>ABS+PC,工业灰</w:t>
            </w:r>
          </w:p>
        </w:tc>
      </w:tr>
    </w:tbl>
    <w:p w:rsidR="00F57F01" w:rsidRDefault="00F57F01">
      <w:pPr>
        <w:rPr>
          <w:rFonts w:ascii="微软雅黑" w:eastAsia="微软雅黑" w:hAnsi="微软雅黑"/>
        </w:rPr>
      </w:pPr>
    </w:p>
    <w:p w:rsidR="00F57F01" w:rsidRPr="00B80205" w:rsidRDefault="00F57F01">
      <w:pPr>
        <w:rPr>
          <w:rFonts w:ascii="微软雅黑" w:eastAsia="微软雅黑" w:hAnsi="微软雅黑" w:hint="eastAsia"/>
        </w:rPr>
      </w:pPr>
    </w:p>
    <w:sectPr w:rsidR="00F57F01" w:rsidRPr="00B80205" w:rsidSect="0030183D">
      <w:pgSz w:w="12240" w:h="20160" w:code="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05"/>
    <w:rsid w:val="00064419"/>
    <w:rsid w:val="000674F6"/>
    <w:rsid w:val="00076CC6"/>
    <w:rsid w:val="000B77C3"/>
    <w:rsid w:val="00133C35"/>
    <w:rsid w:val="00194B71"/>
    <w:rsid w:val="0030183D"/>
    <w:rsid w:val="00444CA3"/>
    <w:rsid w:val="009831F5"/>
    <w:rsid w:val="00A051AD"/>
    <w:rsid w:val="00A50AA9"/>
    <w:rsid w:val="00B80205"/>
    <w:rsid w:val="00BC755C"/>
    <w:rsid w:val="00DA1766"/>
    <w:rsid w:val="00F5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18DB"/>
  <w15:chartTrackingRefBased/>
  <w15:docId w15:val="{06FA11B1-56C7-4FE4-8F10-756490AF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0F5D5-BF1B-4009-8989-AF73EBE26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viccom</dc:creator>
  <cp:keywords/>
  <dc:description/>
  <cp:lastModifiedBy>viccom</cp:lastModifiedBy>
  <cp:revision>13</cp:revision>
  <dcterms:created xsi:type="dcterms:W3CDTF">2019-07-10T07:16:00Z</dcterms:created>
  <dcterms:modified xsi:type="dcterms:W3CDTF">2019-07-10T07:52:00Z</dcterms:modified>
</cp:coreProperties>
</file>