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69F19" w14:textId="47ED3E96" w:rsidR="00F87A99" w:rsidRDefault="00EA79EE">
      <w:r>
        <w:t>Ефимов Экономическая наука под вопросом</w:t>
      </w:r>
    </w:p>
    <w:p w14:paraId="343ACBC0" w14:textId="77777777" w:rsidR="00EA79EE" w:rsidRDefault="00EA79EE" w:rsidP="00EA79EE">
      <w:pPr>
        <w:pStyle w:val="a3"/>
        <w:spacing w:before="0" w:beforeAutospacing="0" w:after="120" w:afterAutospacing="0" w:line="360" w:lineRule="atLeast"/>
        <w:ind w:firstLine="255"/>
        <w:jc w:val="both"/>
        <w:textAlignment w:val="baseline"/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</w:pPr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«Профессия экономистов как университетских преподавателей возникла во второй половине XIX века в связи с появлением так называемого социального вопроса. Три течения экономической мысли, а именно классическая политэкономия, за которой последовали неоклассический «экономикс», марксизм и исходный институционализм, начало которому положила немецкая историко-этическая школа, дали три разных ответа на этот вопрос. </w:t>
      </w:r>
    </w:p>
    <w:p w14:paraId="4EA74184" w14:textId="77777777" w:rsidR="00EA79EE" w:rsidRPr="00E20A68" w:rsidRDefault="00EA79EE" w:rsidP="00EA79EE">
      <w:pPr>
        <w:pStyle w:val="a3"/>
        <w:spacing w:before="0" w:beforeAutospacing="0" w:after="120" w:afterAutospacing="0" w:line="360" w:lineRule="atLeast"/>
        <w:ind w:firstLine="255"/>
        <w:jc w:val="both"/>
        <w:textAlignment w:val="baseline"/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</w:pPr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Классическая политэкономия и экономикс, оправдывали общественный порядок раннего промышленного капитализма, породившего социальный вопрос, считали вредным какое-либо государственное или общественное вмешательство, направленное на разрешение этого вопроса. Марксисты, как и ранние экономисты, верили, что существующие экономические законы не могут быть ни отменены, ни скорректированы в рамках капитализма, но, в отличие от них, клеймили их антагонистический характер. По Марксу, противоречия между работодателями и наемными работниками являются непримиримыми, и этот строй, должен быть заменен другим, где этого разделения нет. Шмоллер отказался как от понятия естественных экономических законов, так и от непримиримого антагонизма между работодателями и их наемными работниками. </w:t>
      </w:r>
      <w:bookmarkStart w:id="0" w:name="_Hlk509512972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В центре внимания немецкой историко-этической школы стали институты, а решение социального вопроса виделось Шмоллером в переходе к социальному государству с его справедливыми институтами, которые реформируют, а не ликвидируют частную собственность и наемный труд. Для успешности продвижения к социальному государству необходимо было детальное знание о реформируемой действительности, на получение которого и была направлена деятельность профессиональной организации немецких экономистов</w:t>
      </w:r>
      <w:r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.</w:t>
      </w:r>
    </w:p>
    <w:p w14:paraId="01894AB6" w14:textId="77777777" w:rsidR="00EA79EE" w:rsidRPr="000642AD" w:rsidRDefault="00EA79EE" w:rsidP="00EA79EE">
      <w:pPr>
        <w:pStyle w:val="a3"/>
        <w:spacing w:after="120" w:line="360" w:lineRule="atLeast"/>
        <w:ind w:firstLine="255"/>
        <w:jc w:val="both"/>
        <w:textAlignment w:val="baseline"/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</w:pPr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При этом немецким экономистам неизбежно пришлось решать важнейшие методологические вопросы относительно </w:t>
      </w:r>
      <w:bookmarkStart w:id="1" w:name="_Hlk509780842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природы социальных регулярностей, роли статистических данных при выявлении этих регулярностей и того, как соотносятся человеческая свобода воли и социальные регулярности</w:t>
      </w:r>
      <w:bookmarkEnd w:id="1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. </w:t>
      </w:r>
      <w:bookmarkStart w:id="2" w:name="_Hlk509780728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Стандартные ответы экономистов того времени на эти вопросы, с которыми согласны и многие экономисты нашего времени, состоят в том, что экономика подвержена неким естественным законам, которые существуют независимо от воли человека и что эти законы носят количественный статистический характер, которые могут выявляться статическими методами. </w:t>
      </w:r>
      <w:bookmarkEnd w:id="2"/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Шмоллер и его коллеги пришли к революционному для экономической науки методологическому положению, что источниками регулярностей в функционировании определенного экономического объекта, например, национальной экономики, являются формальные и неформальные правила, которым следуют сообщества людей, привязанных к этому объекту. Причем как за формальными, так и неформальными правилами стоят разделяемые этими </w:t>
      </w:r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lastRenderedPageBreak/>
        <w:t>сообществами определенные верования</w:t>
      </w:r>
      <w:r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 и </w:t>
      </w:r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убеждения, нередко берущие свое начало в истории сообществ. Вот на выявление этих правил и верований</w:t>
      </w:r>
      <w:r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 и </w:t>
      </w:r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убеждений и должна быть нацелена исследовательская деятельность экономистов. Будучи вовлеченными, в основном, в развитие абстрактных экономических теорий, поддерживающих ту или иную</w:t>
      </w:r>
      <w:r w:rsidRPr="00E2520C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 доктрину, экономисты не знают деталей экономической реальности.</w:t>
      </w:r>
      <w:r w:rsidRPr="000642AD">
        <w:rPr>
          <w:rFonts w:ascii="ALS Artemius" w:hAnsi="ALS Artemius" w:cs="Droid Serif"/>
          <w:color w:val="000000"/>
          <w:sz w:val="20"/>
          <w:szCs w:val="40"/>
          <w:shd w:val="clear" w:color="auto" w:fill="FFFFFF"/>
        </w:rPr>
        <w:t xml:space="preserve"> </w:t>
      </w:r>
      <w:r w:rsidRPr="000642AD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Хорошо известно высказывание </w:t>
      </w:r>
      <w:r w:rsidRPr="00E20A68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одного из последних руководителей СССР </w:t>
      </w:r>
      <w:r w:rsidRPr="000642AD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Ю.В. Андропова: «Если говорить откровенно, мы еще до сих пор не изучили в должной мере общество, в котором живем и трудимся». </w:t>
      </w:r>
    </w:p>
    <w:bookmarkEnd w:id="0"/>
    <w:p w14:paraId="0B03CEDC" w14:textId="77777777" w:rsidR="00EA79EE" w:rsidRPr="000642AD" w:rsidRDefault="00EA79EE" w:rsidP="00EA79EE">
      <w:pPr>
        <w:pStyle w:val="a3"/>
        <w:spacing w:after="120" w:line="360" w:lineRule="atLeast"/>
        <w:ind w:firstLine="255"/>
        <w:jc w:val="both"/>
        <w:textAlignment w:val="baseline"/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</w:pPr>
      <w:r w:rsidRPr="000642AD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А не изучили потому, что руководство страны такой задачи перед экономистами и другими учеными не ставило. В СССР экономисты, особенно теоретики, занимались в основном интерпретацией произведений классиков марксизма-ленинизма, а также решений партии и правительства. Ну а в 1990-е годы они перешли на изучение и интерпретацию западного «экономикс» и его насаждение как доктрины в России. </w:t>
      </w:r>
    </w:p>
    <w:p w14:paraId="2C237DE1" w14:textId="348E0745" w:rsidR="00EA79EE" w:rsidRDefault="00EA79EE" w:rsidP="00EA79EE">
      <w:pPr>
        <w:pStyle w:val="a3"/>
        <w:spacing w:after="120" w:line="360" w:lineRule="atLeast"/>
        <w:ind w:firstLine="255"/>
        <w:jc w:val="both"/>
        <w:textAlignment w:val="baseline"/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</w:pPr>
      <w:r w:rsidRPr="000642AD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Россия нуждается в сообществе экономистов преподавателей и исследователей, ориентированных, прежде всего, на выполнение своей социальной функции способствования решению жгучих проблем страны, продвигающее к социальному государству, а не на свою принадлежность к «международному научному сообществу</w:t>
      </w:r>
      <w:r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»</w:t>
      </w:r>
      <w:r w:rsidRPr="000642AD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. К счастью</w:t>
      </w:r>
      <w:r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,</w:t>
      </w:r>
      <w:r w:rsidRPr="000642AD"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 у российских экономистов есть с кого брать пример в такой переориентации своей деятельности. Немецкая историко-этическая экономическая школа конца XIX - начала ХХ веков и влиятельное, возникшее между двумя мировыми воинами, институционалистское направление в американской экономической дисциплине</w:t>
      </w:r>
      <w:r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 xml:space="preserve"> как раз и были нацелены не на поддержку капиталистической идеологии, а на детальное изучение его негативных проявлений и его реформирование в интересах не избранных, а большинства.</w:t>
      </w:r>
    </w:p>
    <w:p w14:paraId="47B9BE61" w14:textId="4BB9B34A" w:rsidR="00935AF3" w:rsidRDefault="00935AF3" w:rsidP="00EA79EE">
      <w:pPr>
        <w:pStyle w:val="a3"/>
        <w:spacing w:after="120" w:line="360" w:lineRule="atLeast"/>
        <w:ind w:firstLine="255"/>
        <w:jc w:val="both"/>
        <w:textAlignment w:val="baseline"/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</w:pPr>
      <w:r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  <w:t>Психоанализ и религия:</w:t>
      </w:r>
    </w:p>
    <w:p w14:paraId="2E1FFE78" w14:textId="1C71FA3E" w:rsidR="00935AF3" w:rsidRPr="00D05D35" w:rsidRDefault="00935AF3" w:rsidP="00EA79EE">
      <w:pPr>
        <w:pStyle w:val="a3"/>
        <w:spacing w:after="120" w:line="360" w:lineRule="atLeast"/>
        <w:ind w:firstLine="255"/>
        <w:jc w:val="both"/>
        <w:textAlignment w:val="baseline"/>
        <w:rPr>
          <w:rFonts w:ascii="ALS Artemius" w:hAnsi="ALS Artemius" w:cs="Droid Serif"/>
          <w:color w:val="000000"/>
          <w:sz w:val="22"/>
          <w:szCs w:val="40"/>
          <w:shd w:val="clear" w:color="auto" w:fill="FFFFFF"/>
        </w:rPr>
      </w:pP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Для религии опасность представляет не наука, а практика повседневного существования. Здесь человек перестал заниматься поисками высшей цели в жизни и сделал из себя инструмент, служащий экономической машине, его же руками и построенной. Он заботится об эффективности и успехе, а не о счастье и развитии души. Если говорить точнее, в наибольшей степени религиозной установке угрожает то, что я называю "рыночной ориентацией" современного человека (*). </w:t>
      </w:r>
      <w:r w:rsidRPr="00366725">
        <w:rPr>
          <w:rFonts w:ascii="Droid Serif" w:hAnsi="Droid Serif" w:cs="Droid Serif"/>
          <w:color w:val="000000"/>
          <w:sz w:val="27"/>
          <w:szCs w:val="27"/>
        </w:rPr>
        <w:br/>
      </w:r>
      <w:r w:rsidRPr="00366725">
        <w:rPr>
          <w:rFonts w:ascii="Droid Serif" w:hAnsi="Droid Serif" w:cs="Droid Serif"/>
          <w:color w:val="000000"/>
          <w:sz w:val="27"/>
          <w:szCs w:val="27"/>
        </w:rPr>
        <w:br/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      (* См. главу о рыночной ориентации в книге: "Man for Himself". *) </w:t>
      </w:r>
      <w:r w:rsidRPr="00366725">
        <w:rPr>
          <w:rFonts w:ascii="Droid Serif" w:hAnsi="Droid Serif" w:cs="Droid Serif"/>
          <w:color w:val="000000"/>
          <w:sz w:val="27"/>
          <w:szCs w:val="27"/>
        </w:rPr>
        <w:br/>
      </w:r>
      <w:r w:rsidRPr="00366725">
        <w:rPr>
          <w:rFonts w:ascii="Droid Serif" w:hAnsi="Droid Serif" w:cs="Droid Serif"/>
          <w:color w:val="000000"/>
          <w:sz w:val="27"/>
          <w:szCs w:val="27"/>
        </w:rPr>
        <w:br/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lastRenderedPageBreak/>
        <w:t>      Рыночная ориентация стала доминировать только в нашу эпоху. На рынке личностей появляются все профессии, занятия и статусы. Наниматель, нанимаемые и свободная рабочая сила - все они зависят от тех, кто будет пользоваться их услугами. </w:t>
      </w:r>
      <w:r w:rsidRPr="00366725">
        <w:rPr>
          <w:rFonts w:ascii="Droid Serif" w:hAnsi="Droid Serif" w:cs="Droid Serif"/>
          <w:color w:val="000000"/>
          <w:sz w:val="27"/>
          <w:szCs w:val="27"/>
        </w:rPr>
        <w:br/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      Здесь, как и на рынке товаров, </w:t>
      </w:r>
      <w:r w:rsidRPr="00366725">
        <w:rPr>
          <w:rFonts w:ascii="Droid Serif" w:hAnsi="Droid Serif" w:cs="Droid Serif"/>
          <w:i/>
          <w:iCs/>
          <w:color w:val="000000"/>
          <w:sz w:val="27"/>
          <w:szCs w:val="27"/>
        </w:rPr>
        <w:t>потребительной</w:t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 стоимости недостаточно, чтобы определить </w:t>
      </w:r>
      <w:r w:rsidRPr="00366725">
        <w:rPr>
          <w:rFonts w:ascii="Droid Serif" w:hAnsi="Droid Serif" w:cs="Droid Serif"/>
          <w:i/>
          <w:iCs/>
          <w:color w:val="000000"/>
          <w:sz w:val="27"/>
          <w:szCs w:val="27"/>
        </w:rPr>
        <w:t>меновую</w:t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 стоимость. "Личностный фактор" важнее, чем умения, а в оценке рыночной стоимости он очень часто играет решающую роль. Хотя и верно, что даже самая привлекательная личность не может обойтись без каких-то умений, - иначе наша экономическая система не могла бы функционировать, - редко когда успех приносят исключительно умение и честность. Формула успеха включает и такие компоненты, как "продавать себя", "ломать собственную личность", "быть здравым", "амбиция", "добродушие", "агрессивность" и т. д., проштампованные на упаковке, в которую завернута пользующаяся успехом личность. Важны также и другие неосязаемые вещи, такие, как происхождение, клубы, связи и влияние; они рассматриваются, так или иначе, в качестве достоинств предлагаемого товара. Исповедовать религию и практиковать ее - одно из требований, необходимых для достижения успеха. Каждая профессия и сфера имеет свой выигрышный личностный тип. Продавец, банкир, прораб и камердинер - каждый из них по-своему и в разной степени отвечает предъявляемым требованиям, но их роли узнаваемы, они подходят под установленную мерку, они "требуются". </w:t>
      </w:r>
      <w:r w:rsidRPr="00366725">
        <w:rPr>
          <w:rFonts w:ascii="Droid Serif" w:hAnsi="Droid Serif" w:cs="Droid Serif"/>
          <w:color w:val="000000"/>
          <w:sz w:val="27"/>
          <w:szCs w:val="27"/>
        </w:rPr>
        <w:br/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 xml:space="preserve">      Отношение человека к себе неизбежно обусловливается этими стандартами успеха. Чувство собственного достоинства основывается главным образом на том, сколько стоят человеческие способности и какое применение они находят в обществе; достоинство зависит от его продажной стоимости на рынке, или мнения, которое имеется у других о "привлекательности" того или иного человека. Человек чувствует себя товаром, предназначенным привлекать покупателей на самых благоприятных, дорогих условиях. Чем выше предлагаемая цена, тем выше устанавливаемая ценность. Человек-товар с надеждой выставляет бирку, пытается выделиться из ассортимента, лежащего на прилавке, он старается быть достойным самого дорогого ценника; но если его не замечают, а других берут, то он может быть обвинен в неполноценности и никчемности. Какими бы высокими ни были его человеческие качества и умения, ему </w:t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lastRenderedPageBreak/>
        <w:t>может не повезти, и тогда его обвинят в том, что он вышел из моды. </w:t>
      </w:r>
      <w:r w:rsidRPr="00366725">
        <w:rPr>
          <w:rFonts w:ascii="Droid Serif" w:hAnsi="Droid Serif" w:cs="Droid Serif"/>
          <w:color w:val="000000"/>
          <w:sz w:val="27"/>
          <w:szCs w:val="27"/>
        </w:rPr>
        <w:br/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      С раннего детства человек узнает, что быть модным — значит пользоваться спросом и что ему тоже придется "выйти" на рынок личностей. Но добродетели, которым человек научен, - честолюбие, чувствительность к чужому настроению, способность приспособиться к требованиям других - носят слишком общий характер, чтобы обеспечить успех. Он обращается к популярной литературе, газетам, фильмам за более конкретными образцами и находит лучшие, последние модели для подражания. </w:t>
      </w:r>
      <w:r w:rsidRPr="00366725">
        <w:rPr>
          <w:rFonts w:ascii="Droid Serif" w:hAnsi="Droid Serif" w:cs="Droid Serif"/>
          <w:color w:val="000000"/>
          <w:sz w:val="27"/>
          <w:szCs w:val="27"/>
        </w:rPr>
        <w:br/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      Ничего удивительного, что в этих условиях чувство самоценности человека жестоко страдает. Условия для самоуважения - не в его власти. Человек зависит от других в одобрении и постоянной потребности в одобрении; неизбежным результатом являются беспомощность и неуверенность. В рыночной ориентации человек теряет тождество с собою; он становится отчужденным от себя. </w:t>
      </w:r>
      <w:r w:rsidRPr="00366725">
        <w:rPr>
          <w:rFonts w:ascii="Droid Serif" w:hAnsi="Droid Serif" w:cs="Droid Serif"/>
          <w:color w:val="000000"/>
          <w:sz w:val="27"/>
          <w:szCs w:val="27"/>
        </w:rPr>
        <w:br/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      Если высшая ценность человека - успех, если любовь, истина, справедливость, нежность, милосердие ему не нужны, то, даже </w:t>
      </w:r>
      <w:r w:rsidRPr="00366725">
        <w:rPr>
          <w:rFonts w:ascii="Droid Serif" w:hAnsi="Droid Serif" w:cs="Droid Serif"/>
          <w:i/>
          <w:iCs/>
          <w:color w:val="000000"/>
          <w:sz w:val="27"/>
          <w:szCs w:val="27"/>
        </w:rPr>
        <w:t>проповедуя</w:t>
      </w:r>
      <w:r>
        <w:rPr>
          <w:rFonts w:ascii="Droid Serif" w:hAnsi="Droid Serif" w:cs="Droid Serif"/>
          <w:i/>
          <w:iCs/>
          <w:color w:val="000000"/>
          <w:sz w:val="27"/>
          <w:szCs w:val="27"/>
        </w:rPr>
        <w:t xml:space="preserve"> </w:t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эти идеалы, он не будет к ним </w:t>
      </w:r>
      <w:r w:rsidRPr="00366725">
        <w:rPr>
          <w:rFonts w:ascii="Droid Serif" w:hAnsi="Droid Serif" w:cs="Droid Serif"/>
          <w:i/>
          <w:iCs/>
          <w:color w:val="000000"/>
          <w:sz w:val="27"/>
          <w:szCs w:val="27"/>
        </w:rPr>
        <w:t>стремиться</w:t>
      </w:r>
      <w:r w:rsidRPr="00366725">
        <w:rPr>
          <w:rFonts w:ascii="Droid Serif" w:hAnsi="Droid Serif" w:cs="Droid Serif"/>
          <w:color w:val="000000"/>
          <w:sz w:val="27"/>
          <w:szCs w:val="27"/>
          <w:shd w:val="clear" w:color="auto" w:fill="FFFFFF"/>
        </w:rPr>
        <w:t>. Полагая, что поклоняется богу любви, он в действительности поклоняется идолу - идеализации его реальных целей, порожденных рыночной ориентацией.</w:t>
      </w:r>
      <w:bookmarkStart w:id="3" w:name="_GoBack"/>
      <w:bookmarkEnd w:id="3"/>
    </w:p>
    <w:p w14:paraId="18E2148B" w14:textId="77777777" w:rsidR="00EA79EE" w:rsidRDefault="00EA79EE"/>
    <w:sectPr w:rsidR="00EA7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LS Artemius">
    <w:charset w:val="CC"/>
    <w:family w:val="auto"/>
    <w:pitch w:val="variable"/>
    <w:sig w:usb0="00000287" w:usb1="00000000" w:usb2="00000000" w:usb3="00000000" w:csb0="0000009F" w:csb1="00000000"/>
  </w:font>
  <w:font w:name="Droid Serif">
    <w:charset w:val="CC"/>
    <w:family w:val="roman"/>
    <w:pitch w:val="variable"/>
    <w:sig w:usb0="E00002AF" w:usb1="4000205B" w:usb2="00000028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E3"/>
    <w:rsid w:val="00004104"/>
    <w:rsid w:val="0007612C"/>
    <w:rsid w:val="000B21C8"/>
    <w:rsid w:val="001A7B1C"/>
    <w:rsid w:val="001E1F91"/>
    <w:rsid w:val="00204F52"/>
    <w:rsid w:val="00271F19"/>
    <w:rsid w:val="00284533"/>
    <w:rsid w:val="002F3F5C"/>
    <w:rsid w:val="003C07AF"/>
    <w:rsid w:val="003C23A0"/>
    <w:rsid w:val="003E1331"/>
    <w:rsid w:val="004953E8"/>
    <w:rsid w:val="004A56B1"/>
    <w:rsid w:val="0057750C"/>
    <w:rsid w:val="005C44B9"/>
    <w:rsid w:val="005E58D5"/>
    <w:rsid w:val="00602BF4"/>
    <w:rsid w:val="00622C0C"/>
    <w:rsid w:val="006541C0"/>
    <w:rsid w:val="006E3E44"/>
    <w:rsid w:val="00700B6B"/>
    <w:rsid w:val="00730BDA"/>
    <w:rsid w:val="007668B1"/>
    <w:rsid w:val="00792E11"/>
    <w:rsid w:val="0079445A"/>
    <w:rsid w:val="00795BEC"/>
    <w:rsid w:val="007B0E43"/>
    <w:rsid w:val="007D1153"/>
    <w:rsid w:val="00845B74"/>
    <w:rsid w:val="00851D9B"/>
    <w:rsid w:val="009144CF"/>
    <w:rsid w:val="00917FDC"/>
    <w:rsid w:val="0093056F"/>
    <w:rsid w:val="00935AF3"/>
    <w:rsid w:val="0096455C"/>
    <w:rsid w:val="00971D61"/>
    <w:rsid w:val="009B6EA5"/>
    <w:rsid w:val="009D7F4D"/>
    <w:rsid w:val="00A03948"/>
    <w:rsid w:val="00A208E3"/>
    <w:rsid w:val="00A22D86"/>
    <w:rsid w:val="00AA0B6B"/>
    <w:rsid w:val="00AA43B0"/>
    <w:rsid w:val="00AF1A10"/>
    <w:rsid w:val="00BA39F2"/>
    <w:rsid w:val="00C241A0"/>
    <w:rsid w:val="00C43559"/>
    <w:rsid w:val="00C619F2"/>
    <w:rsid w:val="00CB54AB"/>
    <w:rsid w:val="00D85E1C"/>
    <w:rsid w:val="00EA79EE"/>
    <w:rsid w:val="00EC5874"/>
    <w:rsid w:val="00F63165"/>
    <w:rsid w:val="00F82A19"/>
    <w:rsid w:val="00F87A99"/>
    <w:rsid w:val="00FA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E9E7"/>
  <w15:chartTrackingRefBased/>
  <w15:docId w15:val="{E01E735C-59AE-4B0D-AD2E-A410907F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7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Арсений Владимирович</dc:creator>
  <cp:keywords/>
  <dc:description/>
  <cp:lastModifiedBy>Зайцев Арсений Владимирович</cp:lastModifiedBy>
  <cp:revision>3</cp:revision>
  <dcterms:created xsi:type="dcterms:W3CDTF">2018-03-22T15:53:00Z</dcterms:created>
  <dcterms:modified xsi:type="dcterms:W3CDTF">2018-03-25T21:28:00Z</dcterms:modified>
</cp:coreProperties>
</file>