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69F19" w14:textId="47ED3E96" w:rsidR="00F87A99" w:rsidRDefault="00EA79EE">
      <w:r>
        <w:t>Ефимов Экономическая наука под вопросом</w:t>
      </w:r>
    </w:p>
    <w:p w14:paraId="343ACBC0" w14:textId="77777777" w:rsidR="00EA79EE" w:rsidRDefault="00EA79EE" w:rsidP="00EA79EE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«Профессия экономистов как университетских преподавателей возникла во второй половине XIX века в связи с появлением так называемого социального вопроса. Три течения экономической мысли, а именно классическая политэкономия, за которой последовали неоклассический «</w:t>
      </w:r>
      <w:proofErr w:type="spellStart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экономикс</w:t>
      </w:r>
      <w:proofErr w:type="spellEnd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», марксизм и исходный </w:t>
      </w:r>
      <w:proofErr w:type="spellStart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институционализм</w:t>
      </w:r>
      <w:proofErr w:type="spellEnd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, начало которому положила немецкая историко-этическая школа, дали три разных ответа на этот вопрос. </w:t>
      </w:r>
    </w:p>
    <w:p w14:paraId="4EA74184" w14:textId="77777777" w:rsidR="00EA79EE" w:rsidRPr="00E20A68" w:rsidRDefault="00EA79EE" w:rsidP="00EA79EE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Классическая политэкономия и </w:t>
      </w:r>
      <w:proofErr w:type="spellStart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экономикс</w:t>
      </w:r>
      <w:proofErr w:type="spellEnd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, оправдывали общественный порядок раннего промышленного капитализма, породившего социальный вопрос, считали вредным какое-либо государственное или общественное вмешательство, направленное на разрешение этого вопроса. Марксисты, как и ранние экономисты, верили, что существующие экономические законы не могут быть ни отменены, ни скорректированы в рамках капитализма, но, в отличие от них, клеймили их антагонистический характер. По Марксу, противоречия между работодателями и наемными работниками являются непримиримыми, и этот строй, должен быть заменен другим, где этого разделения нет. </w:t>
      </w:r>
      <w:proofErr w:type="spellStart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Шмоллер</w:t>
      </w:r>
      <w:proofErr w:type="spellEnd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отказался как от понятия естественных экономических законов, так и от непримиримого антагонизма между работодателями и их наемными работниками. </w:t>
      </w:r>
      <w:bookmarkStart w:id="0" w:name="_Hlk509512972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В центре внимания немецкой историко-этической школы стали институты, а решение социального вопроса виделось </w:t>
      </w:r>
      <w:proofErr w:type="spellStart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Шмоллером</w:t>
      </w:r>
      <w:proofErr w:type="spellEnd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в переходе к социальному государству с его справедливыми институтами, которые реформируют, а не ликвидируют частную собственность и наемный труд. Для успешности продвижения к социальному государству необходимо было детальное знание о реформируемой действительности, на получение которого и была направлена деятельность профессиональной организации немецких экономистов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.</w:t>
      </w:r>
    </w:p>
    <w:p w14:paraId="01894AB6" w14:textId="77777777" w:rsidR="00EA79EE" w:rsidRPr="000642AD" w:rsidRDefault="00EA79EE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При этом немецким экономистам неизбежно пришлось решать важнейшие методологические вопросы относительно </w:t>
      </w:r>
      <w:bookmarkStart w:id="1" w:name="_Hlk509780842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природы социальных регулярностей, роли статистических данных при выявлении этих регулярностей и того, как соотносятся человеческая свобода воли и социальные регулярности</w:t>
      </w:r>
      <w:bookmarkEnd w:id="1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. </w:t>
      </w:r>
      <w:bookmarkStart w:id="2" w:name="_Hlk509780728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Стандартные ответы экономистов того времени на эти вопросы, с которыми согласны и многие экономисты нашего времени, состоят в том, что экономика подвержена неким естественным законам, которые существуют независимо от воли человека и что эти законы носят количественный статистический характер, которые могут выявляться статическими методами. </w:t>
      </w:r>
      <w:bookmarkEnd w:id="2"/>
      <w:proofErr w:type="spellStart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Шмоллер</w:t>
      </w:r>
      <w:proofErr w:type="spellEnd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и его коллеги пришли к революционному для экономической науки методологическому положению, что источниками регулярностей в функционировании определенного экономического объекта, например, национальной экономики, являются формальные и неформальные правила, которым следуют сообщества людей, привязанных к этому объекту. Причем как за формальными, так и неформальными правилами стоят разделяемые этими сообществами определенные верования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и </w:t>
      </w: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убеждения, нередко берущие свое начало в истории сообществ. Вот на выявление этих правил и </w:t>
      </w:r>
      <w:proofErr w:type="gramStart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верований</w:t>
      </w:r>
      <w:proofErr w:type="gramEnd"/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и </w:t>
      </w: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убеждений и должна быть нацелена исследовательская деятельность экономистов. Будучи вовлеченными, в основном, в развитие абстрактных экономических теорий, поддерживающих ту или иную</w:t>
      </w:r>
      <w:r w:rsidRPr="00E2520C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доктрину, экономисты не знают деталей экономической реальности.</w:t>
      </w:r>
      <w:r w:rsidRPr="000642AD">
        <w:rPr>
          <w:rFonts w:ascii="ALS Artemius" w:hAnsi="ALS Artemius" w:cs="Droid Serif"/>
          <w:color w:val="000000"/>
          <w:sz w:val="20"/>
          <w:szCs w:val="40"/>
          <w:shd w:val="clear" w:color="auto" w:fill="FFFFFF"/>
        </w:rPr>
        <w:t xml:space="preserve"> 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Хорошо известно высказывание </w:t>
      </w: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одного из последних руководителей СССР 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Ю.В. Андропова: «Если 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lastRenderedPageBreak/>
        <w:t xml:space="preserve">говорить откровенно, мы еще до сих пор не изучили в должной мере общество, в котором живем и трудимся». </w:t>
      </w:r>
    </w:p>
    <w:bookmarkEnd w:id="0"/>
    <w:p w14:paraId="0B03CEDC" w14:textId="77777777" w:rsidR="00EA79EE" w:rsidRPr="000642AD" w:rsidRDefault="00EA79EE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А не изучили потому, что руководство страны такой задачи перед экономистами и другими учеными не ставило. В СССР экономисты, особенно теоретики, занимались в основном интерпретацией произведений классиков марксизма-ленинизма, а также решений партии и правительства. Ну а в 1990-е годы они перешли на изучение и интерпретацию западного «</w:t>
      </w:r>
      <w:proofErr w:type="spellStart"/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экономикс</w:t>
      </w:r>
      <w:proofErr w:type="spellEnd"/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» и его насаждение как доктрины в России. </w:t>
      </w:r>
    </w:p>
    <w:p w14:paraId="2C237DE1" w14:textId="348E0745" w:rsidR="00EA79EE" w:rsidRDefault="00EA79EE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Россия нуждается в сообществе экономистов преподавателей и исследователей, ориентированных, прежде всего, на выполнение своей социальной функции способствования решению жгучих проблем страны, продвигающее к социальному государству, а не на свою принадлежность к «международному научному сообществу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»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. К счастью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,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у российских экономистов есть с кого брать пример в такой переориентации своей деятельности. Немецкая историко-этическая экономическая школа конца XIX - начала ХХ веков и влиятельное, возникшее между двумя мировыми воинами, </w:t>
      </w:r>
      <w:proofErr w:type="spellStart"/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институционалистское</w:t>
      </w:r>
      <w:proofErr w:type="spellEnd"/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направление в американской экономической дисциплине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как раз и были нацелены не на поддержку капиталистической идеологии, а на детальное изучение его негативных проявлений и его реформирование в интересах не избранных, а большинства.</w:t>
      </w:r>
    </w:p>
    <w:p w14:paraId="47B9BE61" w14:textId="4BB9B34A" w:rsidR="00935AF3" w:rsidRDefault="00935AF3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Психоанализ и религия:</w:t>
      </w:r>
    </w:p>
    <w:p w14:paraId="2E1FFE78" w14:textId="7A218385" w:rsidR="00935AF3" w:rsidRPr="00D05D35" w:rsidRDefault="00935AF3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Для религии опасность представляет не наука, а практика повседневного существования. Здесь человек перестал заниматься поисками высшей цели в жизни и сделал из себя инструмент, служащий экономической машине, его же руками и построенной. Он заботится об эффективности и успехе, а не о счастье и развитии души. Если говорить точнее, в наибольшей степени религиозной установке угрожает то, что я называю "рыночной ориентацией" современного человека (*).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(* См. главу о рыночной ориентации в книге: "</w:t>
      </w:r>
      <w:proofErr w:type="spellStart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Man</w:t>
      </w:r>
      <w:proofErr w:type="spellEnd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for</w:t>
      </w:r>
      <w:proofErr w:type="spellEnd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Himself</w:t>
      </w:r>
      <w:proofErr w:type="spellEnd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". *)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Рыночная ориентация стала доминировать только в нашу эпоху. На рынке личностей появляются все профессии, занятия и статусы. Наниматель, нанимаемые и свободная рабочая сила - все они зависят от тех, кто будет пользоваться их услугами.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Здесь, как и на рынке товаров,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потребительной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стоимости недостаточно, чтобы определить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меновую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 xml:space="preserve"> стоимость. "Личностный фактор" важнее, чем умения, а в оценке рыночной стоимости он очень часто играет решающую роль. Хотя и верно, что даже самая привлекательная личность не может обойтись без каких-то умений, - иначе наша экономическая система не могла бы 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lastRenderedPageBreak/>
        <w:t xml:space="preserve">функционировать, - </w:t>
      </w:r>
      <w:proofErr w:type="gramStart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редко</w:t>
      </w:r>
      <w:proofErr w:type="gramEnd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 xml:space="preserve"> когда успех приносят исключительно умение и честность. Формула успеха включает и такие компоненты, как "продавать себя", "ломать собственную личность", "быть здравым", "амбиция", "добродушие", "агрессивность" и т. д., проштампованные на упаковке, в которую завернута пользующаяся успехом личность. Важны также и другие неосязаемые вещи, такие, как происхождение, клубы, связи и влияние; они рассматриваются, так или иначе, в качестве достоинств предлагаемого товара. Исповедовать религию и практиковать ее - одно из требований, необходимых для достижения успеха. Каждая профессия и сфера имеет свой выигрышный личностный тип. Продавец, банкир, прораб и камердинер - каждый из них по-своему и в разной степени отвечает предъявляемым требованиям, но их роли узнаваемы, они подходят под установленную мерку, они "требуются".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Отношение человека к себе неизбежно обусловливается этими стандартами успеха. Чувство собственного достоинства основывается главным образом на том, сколько стоят человеческие способности и какое применение они находят в обществе; достоинство зависит от его продажной стоимости на рынке, или мнения, которое имеется у других о "привлекательности" того или иного человека. Человек чувствует себя товаром, предназначенным привлекать покупателей на самых благоприятных, дорогих условиях. Чем выше предлагаемая цена, тем выше устанавливаемая ценность. Человек-товар с надеждой выставляет бирку, пытается выделиться из ассортимента, лежащего на прилавке, он старается быть достойным самого дорогого ценника; но если его не замечают, а других берут, то он может быть обвинен в неполноценности и никчемности. Какими бы высокими ни были его человеческие качества и умения, ему может не повезти, и тогда его обвинят в том, что он вышел из моды.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</w:t>
      </w:r>
      <w:bookmarkStart w:id="3" w:name="_GoBack"/>
      <w:bookmarkEnd w:id="3"/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 xml:space="preserve">      Ничего удивительного, что в этих условиях чувство </w:t>
      </w:r>
      <w:proofErr w:type="spellStart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самоценности</w:t>
      </w:r>
      <w:proofErr w:type="spellEnd"/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 xml:space="preserve"> человека жестоко страдает. Условия для самоуважения - не в его власти. Человек зависит от других в одобрении и постоянной потребности в одобрении; неизбежным результатом являются беспомощность и неуверенность. В рыночной ориентации человек теряет тождество с собою; он становится отчужденным от себя.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Если высшая ценность человека - успех, если любовь, истина, справедливость, нежность, милосердие ему не нужны, то, даже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проповедуя</w:t>
      </w:r>
      <w:r>
        <w:rPr>
          <w:rFonts w:ascii="Droid Serif" w:hAnsi="Droid Serif" w:cs="Droid Serif"/>
          <w:i/>
          <w:iCs/>
          <w:color w:val="000000"/>
          <w:sz w:val="27"/>
          <w:szCs w:val="27"/>
        </w:rPr>
        <w:t xml:space="preserve"> 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эти идеалы, он не будет к ним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стремиться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. Полагая, что поклоняется богу любви, он в действительности поклоняется идолу - идеализации его реальных целей, порожденных рыночной ориентацией.</w:t>
      </w:r>
    </w:p>
    <w:p w14:paraId="18E2148B" w14:textId="77777777" w:rsidR="00EA79EE" w:rsidRDefault="00EA79EE"/>
    <w:sectPr w:rsidR="00EA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Artemius">
    <w:altName w:val="Times New Roman"/>
    <w:charset w:val="CC"/>
    <w:family w:val="auto"/>
    <w:pitch w:val="variable"/>
    <w:sig w:usb0="00000287" w:usb1="00000000" w:usb2="00000000" w:usb3="00000000" w:csb0="0000009F" w:csb1="00000000"/>
  </w:font>
  <w:font w:name="Droid Serif">
    <w:altName w:val="Times New Roman"/>
    <w:charset w:val="CC"/>
    <w:family w:val="roman"/>
    <w:pitch w:val="variable"/>
    <w:sig w:usb0="E00002AF" w:usb1="4000205B" w:usb2="00000028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E3"/>
    <w:rsid w:val="00004104"/>
    <w:rsid w:val="0007612C"/>
    <w:rsid w:val="000B21C8"/>
    <w:rsid w:val="001A7B1C"/>
    <w:rsid w:val="001E1F91"/>
    <w:rsid w:val="00204F52"/>
    <w:rsid w:val="00271F19"/>
    <w:rsid w:val="00284533"/>
    <w:rsid w:val="002F3F5C"/>
    <w:rsid w:val="003C07AF"/>
    <w:rsid w:val="003C23A0"/>
    <w:rsid w:val="003E1331"/>
    <w:rsid w:val="004953E8"/>
    <w:rsid w:val="004A56B1"/>
    <w:rsid w:val="004D55B0"/>
    <w:rsid w:val="0057750C"/>
    <w:rsid w:val="005C44B9"/>
    <w:rsid w:val="005E58D5"/>
    <w:rsid w:val="00602BF4"/>
    <w:rsid w:val="00622C0C"/>
    <w:rsid w:val="006541C0"/>
    <w:rsid w:val="006E3E44"/>
    <w:rsid w:val="00700B6B"/>
    <w:rsid w:val="00730BDA"/>
    <w:rsid w:val="007668B1"/>
    <w:rsid w:val="00792E11"/>
    <w:rsid w:val="0079445A"/>
    <w:rsid w:val="00795BEC"/>
    <w:rsid w:val="007B0E43"/>
    <w:rsid w:val="007D1153"/>
    <w:rsid w:val="00845B74"/>
    <w:rsid w:val="00851D9B"/>
    <w:rsid w:val="009144CF"/>
    <w:rsid w:val="00917FDC"/>
    <w:rsid w:val="0093056F"/>
    <w:rsid w:val="00935AF3"/>
    <w:rsid w:val="00937995"/>
    <w:rsid w:val="0096455C"/>
    <w:rsid w:val="00971D61"/>
    <w:rsid w:val="009B6EA5"/>
    <w:rsid w:val="009D7F4D"/>
    <w:rsid w:val="00A03948"/>
    <w:rsid w:val="00A208E3"/>
    <w:rsid w:val="00A22D86"/>
    <w:rsid w:val="00AA0B6B"/>
    <w:rsid w:val="00AA43B0"/>
    <w:rsid w:val="00AF1A10"/>
    <w:rsid w:val="00BA39F2"/>
    <w:rsid w:val="00C241A0"/>
    <w:rsid w:val="00C43559"/>
    <w:rsid w:val="00C619F2"/>
    <w:rsid w:val="00CB54AB"/>
    <w:rsid w:val="00D85E1C"/>
    <w:rsid w:val="00EA79EE"/>
    <w:rsid w:val="00EC5874"/>
    <w:rsid w:val="00F63165"/>
    <w:rsid w:val="00F82A19"/>
    <w:rsid w:val="00F87A99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E9E7"/>
  <w15:chartTrackingRefBased/>
  <w15:docId w15:val="{E01E735C-59AE-4B0D-AD2E-A410907F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7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Арсений Владимирович</dc:creator>
  <cp:keywords/>
  <dc:description/>
  <cp:lastModifiedBy>Зайцев Арсений Владимирович</cp:lastModifiedBy>
  <cp:revision>5</cp:revision>
  <dcterms:created xsi:type="dcterms:W3CDTF">2018-03-22T15:53:00Z</dcterms:created>
  <dcterms:modified xsi:type="dcterms:W3CDTF">2018-03-26T10:49:00Z</dcterms:modified>
</cp:coreProperties>
</file>