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84D8E" w14:paraId="68735532" w14:textId="77777777" w:rsidTr="000611C9">
        <w:trPr>
          <w:tblCellSpacing w:w="0" w:type="dxa"/>
          <w:jc w:val="center"/>
        </w:trPr>
        <w:tc>
          <w:tcPr>
            <w:tcW w:w="0" w:type="auto"/>
            <w:tcBorders>
              <w:bottom w:val="single" w:sz="12" w:space="0" w:color="909090"/>
            </w:tcBorders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384D8E" w14:paraId="2AEDD2FA" w14:textId="77777777" w:rsidTr="000611C9">
              <w:trPr>
                <w:trHeight w:val="615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4"/>
                  </w:tblGrid>
                  <w:tr w:rsidR="00384D8E" w14:paraId="6BE10043" w14:textId="77777777" w:rsidTr="000611C9">
                    <w:trPr>
                      <w:trHeight w:val="330"/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45" w:type="dxa"/>
                          <w:right w:w="0" w:type="dxa"/>
                        </w:tcMar>
                        <w:vAlign w:val="center"/>
                        <w:hideMark/>
                      </w:tcPr>
                      <w:p w14:paraId="1EA2F014" w14:textId="77777777" w:rsidR="00384D8E" w:rsidRDefault="00384D8E" w:rsidP="000611C9">
                        <w:pPr>
                          <w:rPr>
                            <w:rFonts w:ascii="맑은 고딕" w:eastAsia="맑은 고딕" w:hAnsi="맑은 고딕"/>
                          </w:rPr>
                        </w:pPr>
                        <w:r>
                          <w:rPr>
                            <w:rStyle w:val="aa"/>
                            <w:rFonts w:ascii="맑은 고딕" w:eastAsia="맑은 고딕" w:hAnsi="맑은 고딕" w:hint="eastAsia"/>
                            <w:color w:val="000000"/>
                            <w:spacing w:val="-30"/>
                            <w:sz w:val="27"/>
                            <w:szCs w:val="27"/>
                          </w:rPr>
                          <w:t>경력사항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</w:t>
                        </w:r>
                        <w:r>
                          <w:rPr>
                            <w:rStyle w:val="aa"/>
                            <w:rFonts w:ascii="맑은 고딕" w:eastAsia="맑은 고딕" w:hAnsi="맑은 고딕" w:hint="eastAsia"/>
                            <w:color w:val="FF460A"/>
                            <w:spacing w:val="-15"/>
                            <w:sz w:val="21"/>
                            <w:szCs w:val="21"/>
                          </w:rPr>
                          <w:t>3년 4개월</w:t>
                        </w:r>
                        <w:r>
                          <w:rPr>
                            <w:rFonts w:ascii="맑은 고딕" w:eastAsia="맑은 고딕" w:hAnsi="맑은 고딕" w:hint="eastAsia"/>
                          </w:rPr>
                          <w:t xml:space="preserve"> </w:t>
                        </w:r>
                      </w:p>
                    </w:tc>
                  </w:tr>
                </w:tbl>
                <w:p w14:paraId="31D3F1BE" w14:textId="77777777" w:rsidR="00384D8E" w:rsidRDefault="00384D8E" w:rsidP="000611C9"/>
              </w:tc>
            </w:tr>
          </w:tbl>
          <w:p w14:paraId="00C38935" w14:textId="77777777" w:rsidR="00384D8E" w:rsidRDefault="00384D8E" w:rsidP="000611C9">
            <w:pPr>
              <w:rPr>
                <w:rFonts w:ascii="맑은 고딕" w:eastAsia="맑은 고딕" w:hAnsi="맑은 고딕"/>
              </w:rPr>
            </w:pPr>
          </w:p>
        </w:tc>
      </w:tr>
      <w:tr w:rsidR="00384D8E" w14:paraId="42E6A388" w14:textId="77777777" w:rsidTr="000611C9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C8C8C8"/>
            </w:tcBorders>
            <w:tcMar>
              <w:top w:w="150" w:type="dxa"/>
              <w:left w:w="0" w:type="dxa"/>
              <w:bottom w:w="6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384D8E" w14:paraId="0FA95520" w14:textId="77777777" w:rsidTr="000611C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14:paraId="2B98600B" w14:textId="779E293F" w:rsidR="00384D8E" w:rsidRDefault="00384D8E" w:rsidP="000611C9">
                  <w:pPr>
                    <w:rPr>
                      <w:rFonts w:ascii="맑은 고딕" w:eastAsia="맑은 고딕" w:hAnsi="맑은 고딕"/>
                    </w:rPr>
                  </w:pPr>
                  <w:r w:rsidRPr="00384D8E">
                    <w:rPr>
                      <w:rStyle w:val="aa"/>
                      <w:rFonts w:ascii="맑은 고딕" w:eastAsia="맑은 고딕" w:hAnsi="맑은 고딕" w:hint="eastAsia"/>
                      <w:spacing w:val="-30"/>
                      <w:sz w:val="20"/>
                      <w:szCs w:val="20"/>
                    </w:rPr>
                    <w:t>두부(</w:t>
                  </w:r>
                  <w:r w:rsidRPr="00384D8E">
                    <w:rPr>
                      <w:rStyle w:val="aa"/>
                      <w:rFonts w:hint="eastAsia"/>
                      <w:spacing w:val="-30"/>
                      <w:sz w:val="20"/>
                      <w:szCs w:val="20"/>
                    </w:rPr>
                    <w:t>Duboo)</w:t>
                  </w:r>
                  <w:r w:rsidRPr="00384D8E">
                    <w:rPr>
                      <w:rFonts w:ascii="맑은 고딕" w:eastAsia="맑은 고딕" w:hAnsi="맑은 고딕" w:hint="eastAsia"/>
                    </w:rPr>
                    <w:t xml:space="preserve">  </w:t>
                  </w:r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>2021. 09. ~ 2024.12.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FF460A"/>
                      <w:spacing w:val="-15"/>
                      <w:sz w:val="20"/>
                      <w:szCs w:val="20"/>
                    </w:rPr>
                    <w:t>(3년 4개월)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</w:t>
                  </w:r>
                </w:p>
              </w:tc>
            </w:tr>
          </w:tbl>
          <w:p w14:paraId="6E3358E8" w14:textId="77777777" w:rsidR="00384D8E" w:rsidRDefault="00384D8E" w:rsidP="000611C9">
            <w:pPr>
              <w:rPr>
                <w:rFonts w:ascii="맑은 고딕" w:eastAsia="맑은 고딕" w:hAnsi="맑은 고딕"/>
              </w:rPr>
            </w:pPr>
          </w:p>
        </w:tc>
      </w:tr>
      <w:tr w:rsidR="00384D8E" w14:paraId="696A8E76" w14:textId="77777777" w:rsidTr="000611C9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384D8E" w14:paraId="51181862" w14:textId="77777777" w:rsidTr="000611C9">
              <w:trPr>
                <w:trHeight w:val="525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DCDCDC"/>
                  </w:tcBorders>
                  <w:vAlign w:val="center"/>
                  <w:hideMark/>
                </w:tcPr>
                <w:p w14:paraId="251C7DF0" w14:textId="77777777" w:rsidR="00384D8E" w:rsidRDefault="00384D8E" w:rsidP="000611C9">
                  <w:pPr>
                    <w:spacing w:line="300" w:lineRule="exact"/>
                    <w:rPr>
                      <w:rFonts w:ascii="돋움" w:eastAsia="돋움" w:hAnsi="돋움"/>
                      <w:color w:val="888888"/>
                      <w:sz w:val="17"/>
                      <w:szCs w:val="17"/>
                    </w:rPr>
                  </w:pPr>
                  <w:r>
                    <w:rPr>
                      <w:rFonts w:ascii="돋움" w:eastAsia="돋움" w:hAnsi="돋움" w:hint="eastAsia"/>
                      <w:color w:val="C58979"/>
                      <w:sz w:val="17"/>
                      <w:szCs w:val="17"/>
                    </w:rPr>
                    <w:t xml:space="preserve">업종 : </w:t>
                  </w:r>
                  <w:r>
                    <w:rPr>
                      <w:rFonts w:ascii="돋움" w:eastAsia="돋움" w:hAnsi="돋움" w:hint="eastAsia"/>
                      <w:color w:val="888888"/>
                      <w:sz w:val="17"/>
                      <w:szCs w:val="17"/>
                    </w:rPr>
                    <w:t xml:space="preserve">웹에이젼시·IT컨설팅  </w:t>
                  </w:r>
                  <w:r>
                    <w:rPr>
                      <w:rFonts w:ascii="돋움" w:eastAsia="돋움" w:hAnsi="돋움" w:hint="eastAsia"/>
                      <w:color w:val="C58979"/>
                      <w:sz w:val="17"/>
                      <w:szCs w:val="17"/>
                    </w:rPr>
                    <w:t>기업형태 :</w:t>
                  </w:r>
                  <w:r>
                    <w:rPr>
                      <w:rFonts w:ascii="돋움" w:eastAsia="돋움" w:hAnsi="돋움" w:hint="eastAsia"/>
                      <w:color w:val="888888"/>
                      <w:sz w:val="17"/>
                      <w:szCs w:val="17"/>
                    </w:rPr>
                    <w:t xml:space="preserve"> 중소기업·일반기업 </w:t>
                  </w:r>
                </w:p>
              </w:tc>
            </w:tr>
          </w:tbl>
          <w:p w14:paraId="246C4A49" w14:textId="77777777" w:rsidR="00384D8E" w:rsidRDefault="00384D8E" w:rsidP="000611C9">
            <w:pPr>
              <w:rPr>
                <w:rFonts w:ascii="맑은 고딕" w:eastAsia="맑은 고딕" w:hAnsi="맑은 고딕"/>
              </w:rPr>
            </w:pPr>
          </w:p>
        </w:tc>
      </w:tr>
      <w:tr w:rsidR="00384D8E" w14:paraId="2B5562EF" w14:textId="77777777" w:rsidTr="000611C9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585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249"/>
              <w:gridCol w:w="1264"/>
              <w:gridCol w:w="3249"/>
            </w:tblGrid>
            <w:tr w:rsidR="00384D8E" w14:paraId="76D6CE81" w14:textId="77777777" w:rsidTr="000611C9">
              <w:trPr>
                <w:tblCellSpacing w:w="0" w:type="dxa"/>
              </w:trPr>
              <w:tc>
                <w:tcPr>
                  <w:tcW w:w="700" w:type="pct"/>
                  <w:tcBorders>
                    <w:bottom w:val="single" w:sz="6" w:space="0" w:color="DCDCDC"/>
                  </w:tcBorders>
                  <w:shd w:val="clear" w:color="auto" w:fill="F9F9F9"/>
                  <w:tcMar>
                    <w:top w:w="90" w:type="dxa"/>
                    <w:left w:w="165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37E82AB2" w14:textId="77777777" w:rsidR="00384D8E" w:rsidRDefault="00384D8E" w:rsidP="000611C9">
                  <w:pPr>
                    <w:spacing w:line="270" w:lineRule="atLeast"/>
                    <w:rPr>
                      <w:rFonts w:ascii="맑은 고딕" w:eastAsia="맑은 고딕" w:hAnsi="맑은 고딕"/>
                      <w:color w:val="888888"/>
                      <w:spacing w:val="-15"/>
                      <w:sz w:val="18"/>
                      <w:szCs w:val="18"/>
                    </w:rPr>
                  </w:pPr>
                  <w:r>
                    <w:rPr>
                      <w:rStyle w:val="aa"/>
                      <w:rFonts w:ascii="맑은 고딕" w:eastAsia="맑은 고딕" w:hAnsi="맑은 고딕" w:hint="eastAsia"/>
                      <w:b w:val="0"/>
                      <w:bCs w:val="0"/>
                      <w:color w:val="888888"/>
                      <w:spacing w:val="-15"/>
                      <w:sz w:val="18"/>
                      <w:szCs w:val="18"/>
                    </w:rPr>
                    <w:t>근무형태</w:t>
                  </w:r>
                </w:p>
              </w:tc>
              <w:tc>
                <w:tcPr>
                  <w:tcW w:w="1800" w:type="pct"/>
                  <w:tcBorders>
                    <w:bottom w:val="single" w:sz="6" w:space="0" w:color="DCDCDC"/>
                  </w:tcBorders>
                  <w:tcMar>
                    <w:top w:w="90" w:type="dxa"/>
                    <w:left w:w="15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60BAC2BB" w14:textId="77777777" w:rsidR="00384D8E" w:rsidRDefault="00384D8E" w:rsidP="000611C9">
                  <w:pPr>
                    <w:rPr>
                      <w:rFonts w:ascii="맑은 고딕" w:eastAsia="맑은 고딕" w:hAnsi="맑은 고딕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>정규직</w:t>
                  </w:r>
                </w:p>
              </w:tc>
              <w:tc>
                <w:tcPr>
                  <w:tcW w:w="700" w:type="pct"/>
                  <w:tcBorders>
                    <w:bottom w:val="single" w:sz="6" w:space="0" w:color="DCDCDC"/>
                  </w:tcBorders>
                  <w:shd w:val="clear" w:color="auto" w:fill="F9F9F9"/>
                  <w:tcMar>
                    <w:top w:w="90" w:type="dxa"/>
                    <w:left w:w="165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77CD787D" w14:textId="77777777" w:rsidR="00384D8E" w:rsidRDefault="00384D8E" w:rsidP="000611C9">
                  <w:pPr>
                    <w:spacing w:line="270" w:lineRule="atLeast"/>
                    <w:rPr>
                      <w:rFonts w:ascii="맑은 고딕" w:eastAsia="맑은 고딕" w:hAnsi="맑은 고딕"/>
                      <w:color w:val="888888"/>
                      <w:spacing w:val="-15"/>
                      <w:sz w:val="18"/>
                      <w:szCs w:val="18"/>
                    </w:rPr>
                  </w:pPr>
                  <w:r>
                    <w:rPr>
                      <w:rStyle w:val="aa"/>
                      <w:rFonts w:ascii="맑은 고딕" w:eastAsia="맑은 고딕" w:hAnsi="맑은 고딕" w:hint="eastAsia"/>
                      <w:b w:val="0"/>
                      <w:bCs w:val="0"/>
                      <w:color w:val="888888"/>
                      <w:spacing w:val="-15"/>
                      <w:sz w:val="18"/>
                      <w:szCs w:val="18"/>
                    </w:rPr>
                    <w:t>연봉</w:t>
                  </w:r>
                </w:p>
              </w:tc>
              <w:tc>
                <w:tcPr>
                  <w:tcW w:w="1800" w:type="pct"/>
                  <w:tcBorders>
                    <w:bottom w:val="single" w:sz="6" w:space="0" w:color="DCDCDC"/>
                  </w:tcBorders>
                  <w:tcMar>
                    <w:top w:w="90" w:type="dxa"/>
                    <w:left w:w="15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20945D95" w14:textId="77777777" w:rsidR="00384D8E" w:rsidRDefault="00384D8E" w:rsidP="000611C9">
                  <w:pPr>
                    <w:rPr>
                      <w:rFonts w:ascii="맑은 고딕" w:eastAsia="맑은 고딕" w:hAnsi="맑은 고딕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>3,000 만원</w:t>
                  </w:r>
                </w:p>
              </w:tc>
            </w:tr>
            <w:tr w:rsidR="00384D8E" w14:paraId="52C660B1" w14:textId="77777777" w:rsidTr="000611C9">
              <w:trPr>
                <w:tblCellSpacing w:w="0" w:type="dxa"/>
              </w:trPr>
              <w:tc>
                <w:tcPr>
                  <w:tcW w:w="700" w:type="pct"/>
                  <w:tcBorders>
                    <w:bottom w:val="single" w:sz="6" w:space="0" w:color="DCDCDC"/>
                  </w:tcBorders>
                  <w:shd w:val="clear" w:color="auto" w:fill="F9F9F9"/>
                  <w:tcMar>
                    <w:top w:w="90" w:type="dxa"/>
                    <w:left w:w="165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29BD1F9A" w14:textId="77777777" w:rsidR="00384D8E" w:rsidRDefault="00384D8E" w:rsidP="000611C9">
                  <w:pPr>
                    <w:spacing w:line="270" w:lineRule="atLeast"/>
                    <w:rPr>
                      <w:rFonts w:ascii="맑은 고딕" w:eastAsia="맑은 고딕" w:hAnsi="맑은 고딕"/>
                      <w:color w:val="888888"/>
                      <w:spacing w:val="-15"/>
                      <w:sz w:val="18"/>
                      <w:szCs w:val="18"/>
                    </w:rPr>
                  </w:pPr>
                  <w:r>
                    <w:rPr>
                      <w:rStyle w:val="aa"/>
                      <w:rFonts w:ascii="맑은 고딕" w:eastAsia="맑은 고딕" w:hAnsi="맑은 고딕" w:hint="eastAsia"/>
                      <w:b w:val="0"/>
                      <w:bCs w:val="0"/>
                      <w:color w:val="888888"/>
                      <w:spacing w:val="-15"/>
                      <w:sz w:val="18"/>
                      <w:szCs w:val="18"/>
                    </w:rPr>
                    <w:t>근무부서</w:t>
                  </w:r>
                </w:p>
              </w:tc>
              <w:tc>
                <w:tcPr>
                  <w:tcW w:w="4300" w:type="pct"/>
                  <w:gridSpan w:val="3"/>
                  <w:tcBorders>
                    <w:bottom w:val="single" w:sz="6" w:space="0" w:color="DCDCDC"/>
                  </w:tcBorders>
                  <w:tcMar>
                    <w:top w:w="90" w:type="dxa"/>
                    <w:left w:w="150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577230C9" w14:textId="77777777" w:rsidR="00384D8E" w:rsidRDefault="00384D8E" w:rsidP="000611C9">
                  <w:pPr>
                    <w:rPr>
                      <w:rFonts w:ascii="맑은 고딕" w:eastAsia="맑은 고딕" w:hAnsi="맑은 고딕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맑은 고딕" w:eastAsia="맑은 고딕" w:hAnsi="맑은 고딕" w:hint="eastAsia"/>
                      <w:color w:val="333333"/>
                      <w:sz w:val="17"/>
                      <w:szCs w:val="17"/>
                    </w:rPr>
                    <w:t xml:space="preserve">개발부 </w:t>
                  </w:r>
                  <w:r>
                    <w:rPr>
                      <w:rFonts w:ascii="맑은 고딕" w:eastAsia="맑은 고딕" w:hAnsi="맑은 고딕" w:hint="eastAsia"/>
                      <w:color w:val="999999"/>
                      <w:sz w:val="20"/>
                      <w:szCs w:val="20"/>
                    </w:rPr>
                    <w:t>(매니저)</w:t>
                  </w:r>
                </w:p>
              </w:tc>
            </w:tr>
            <w:tr w:rsidR="00384D8E" w14:paraId="12E60AD7" w14:textId="77777777" w:rsidTr="000611C9">
              <w:trPr>
                <w:tblCellSpacing w:w="0" w:type="dxa"/>
              </w:trPr>
              <w:tc>
                <w:tcPr>
                  <w:tcW w:w="700" w:type="pct"/>
                  <w:tcBorders>
                    <w:bottom w:val="single" w:sz="6" w:space="0" w:color="DCDCDC"/>
                  </w:tcBorders>
                  <w:shd w:val="clear" w:color="auto" w:fill="F9F9F9"/>
                  <w:tcMar>
                    <w:top w:w="90" w:type="dxa"/>
                    <w:left w:w="165" w:type="dxa"/>
                    <w:bottom w:w="90" w:type="dxa"/>
                    <w:right w:w="0" w:type="dxa"/>
                  </w:tcMar>
                  <w:vAlign w:val="center"/>
                  <w:hideMark/>
                </w:tcPr>
                <w:p w14:paraId="1F783FB1" w14:textId="77777777" w:rsidR="00384D8E" w:rsidRDefault="00384D8E" w:rsidP="000611C9">
                  <w:pPr>
                    <w:spacing w:line="270" w:lineRule="atLeast"/>
                    <w:rPr>
                      <w:rFonts w:ascii="맑은 고딕" w:eastAsia="맑은 고딕" w:hAnsi="맑은 고딕"/>
                      <w:color w:val="888888"/>
                      <w:spacing w:val="-15"/>
                      <w:sz w:val="18"/>
                      <w:szCs w:val="18"/>
                    </w:rPr>
                  </w:pPr>
                  <w:r>
                    <w:rPr>
                      <w:rStyle w:val="aa"/>
                      <w:rFonts w:ascii="맑은 고딕" w:eastAsia="맑은 고딕" w:hAnsi="맑은 고딕" w:hint="eastAsia"/>
                      <w:b w:val="0"/>
                      <w:bCs w:val="0"/>
                      <w:color w:val="888888"/>
                      <w:spacing w:val="-15"/>
                      <w:sz w:val="18"/>
                      <w:szCs w:val="18"/>
                    </w:rPr>
                    <w:t>담당업무</w:t>
                  </w:r>
                </w:p>
              </w:tc>
              <w:tc>
                <w:tcPr>
                  <w:tcW w:w="4300" w:type="pct"/>
                  <w:gridSpan w:val="3"/>
                  <w:tcBorders>
                    <w:bottom w:val="single" w:sz="6" w:space="0" w:color="DCDCDC"/>
                  </w:tcBorders>
                  <w:tcMar>
                    <w:top w:w="90" w:type="dxa"/>
                    <w:left w:w="150" w:type="dxa"/>
                    <w:bottom w:w="9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12"/>
                  </w:tblGrid>
                  <w:tr w:rsidR="00384D8E" w14:paraId="4BCF01CC" w14:textId="77777777" w:rsidTr="000611C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8D29D2" w14:textId="19A283EF" w:rsidR="00114B82" w:rsidRPr="00114B82" w:rsidRDefault="00114B82" w:rsidP="000611C9">
                        <w:pPr>
                          <w:spacing w:line="330" w:lineRule="atLeast"/>
                          <w:rPr>
                            <w:rFonts w:ascii="맑은 고딕" w:eastAsia="맑은 고딕" w:hAnsi="맑은 고딕"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  <w:p w14:paraId="63303786" w14:textId="77777777" w:rsidR="00384D8E" w:rsidRPr="00384D8E" w:rsidRDefault="00384D8E" w:rsidP="000611C9">
                        <w:pPr>
                          <w:spacing w:line="330" w:lineRule="atLeast"/>
                          <w:rPr>
                            <w:rFonts w:ascii="맑은 고딕" w:eastAsia="맑은 고딕" w:hAnsi="맑은 고딕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84D8E" w14:paraId="020A1BE1" w14:textId="77777777" w:rsidTr="005F47E4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14:paraId="7AB7D959" w14:textId="77777777" w:rsidR="00114B82" w:rsidRDefault="00384D8E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1. 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Hej Volvo (App/Pad) 기여도 100%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Hej Volvo 앱 리뉴얼 작업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jQuery-UI의 sort기능을 활용해 퀵 메뉴를 구현하여, 사용자가 메뉴를 자유롭게 배치할 수 있</w:t>
                        </w:r>
                        <w:r w:rsidR="00114B82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고 </w:t>
                        </w:r>
                        <w:r w:rsidR="00114B82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LocalStorage</w:t>
                        </w:r>
                        <w:r w:rsidR="00114B82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로 위치를 저장하여 다시 들어가도 바뀌지 않게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개발.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서비스 센터 리스트를 JSON으로 처리하여 효율적으로 관리 및 출력.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LocalStorage를 활용한 다크 모드 구현을 통해 사용자 편의성 향상 (Pad)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Tmap.api를 사용한 경로 안내 및 맵 이미지 캡처 화면 제공. (Pad)</w:t>
                        </w:r>
                      </w:p>
                      <w:p w14:paraId="5EEFED16" w14:textId="77777777" w:rsidR="005F47E4" w:rsidRDefault="00114B82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zim.is를 사용해 canvas 사다리타기 이벤트 작업.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2. 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HIV 기여도 100%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HIV 검진 안내 반응형 사이트.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메인 페이지에서 인물 선택 시 레이어가 사라지는 애니메이션 효과를 통해 직관적이고 자연스러운 사용자 경험 제공.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스크롤 진행 표시 기능을 구현하여 사용자가 페이지의 탐색 상태를 쉽게 파악하도록 개선.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이지선다형 팝업을 통해 HIV 검진 체험을 간편하게 안내.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SessionStorage를 활용해 사용자 경험을 최적화하여, 뒤로가기나 새로고침 시에도 선택된 인물이 유지되도록 작업.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3. 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Skbioscience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r w:rsid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2년간 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웹 접근성 작업</w:t>
                        </w:r>
                        <w:r w:rsid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과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마크 획득 및 유지보수 작업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4. 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Boucheron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이벤트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기여도 100%</w:t>
                        </w:r>
                      </w:p>
                      <w:p w14:paraId="67B16840" w14:textId="51692BA1" w:rsidR="00384D8E" w:rsidRDefault="00D3438A" w:rsidP="00D3438A">
                        <w:pPr>
                          <w:spacing w:line="240" w:lineRule="atLeast"/>
                          <w:ind w:leftChars="100" w:left="420" w:hangingChars="100" w:hanging="18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1) 크리스마스 이벤트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css</w:t>
                        </w:r>
                        <w:r w:rsid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애니메이션과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자바스크립트를 사용해 트리를 꾸미고 편지를 보내는 인터렉션 사이트 작업.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r w:rsid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이미지 깨짐을 고려해 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settimeout으로 png를 gif처럼 구현.</w:t>
                        </w:r>
                      </w:p>
                      <w:p w14:paraId="666F0231" w14:textId="3261C1E9" w:rsidR="00384D8E" w:rsidRDefault="00384D8E" w:rsidP="00D3438A">
                        <w:pPr>
                          <w:spacing w:line="240" w:lineRule="atLeast"/>
                          <w:ind w:firstLineChars="200" w:firstLine="36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오너먼트 선택시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자리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교체가 가능하며 교체 가능한 자리에 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확인이 가능한 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효과를 줌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1BD8E777" w14:textId="77777777" w:rsidR="00D3438A" w:rsidRDefault="00384D8E" w:rsidP="00D3438A">
                        <w:pPr>
                          <w:spacing w:line="240" w:lineRule="atLeast"/>
                          <w:ind w:firstLineChars="200" w:firstLine="36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글로벌 사이트인 만큼 </w:t>
                        </w:r>
                        <w:r w:rsidR="006728DC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페이지 속도 개선을 위해 이미지 최적화.</w:t>
                        </w:r>
                      </w:p>
                      <w:p w14:paraId="4CC3E01F" w14:textId="77777777" w:rsidR="00D3438A" w:rsidRDefault="00D3438A" w:rsidP="00D3438A">
                        <w:pPr>
                          <w:spacing w:line="240" w:lineRule="atLeast"/>
                          <w:ind w:firstLineChars="200" w:firstLine="360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7ED3173B" w14:textId="3DB46643" w:rsidR="00D3438A" w:rsidRPr="00D3438A" w:rsidRDefault="00D3438A" w:rsidP="00D3438A">
                        <w:pPr>
                          <w:spacing w:line="240" w:lineRule="atLeast"/>
                          <w:ind w:firstLineChars="200" w:firstLine="360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 w:rsidRPr="00D3438A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2)</w:t>
                        </w:r>
                        <w:r w:rsidRPr="00D3438A">
                          <w:rPr>
                            <w:rFonts w:ascii="Consolas" w:hAnsi="Consolas"/>
                            <w:color w:val="CE9178"/>
                            <w:sz w:val="21"/>
                            <w:szCs w:val="21"/>
                          </w:rPr>
                          <w:t xml:space="preserve"> </w:t>
                        </w:r>
                        <w:r w:rsidRPr="00D3438A"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카드 공유 이벤트 사이트</w:t>
                        </w:r>
                      </w:p>
                      <w:p w14:paraId="4922E83E" w14:textId="038EB090" w:rsidR="00D3438A" w:rsidRPr="00D3438A" w:rsidRDefault="00D3438A" w:rsidP="00D3438A">
                        <w:pPr>
                          <w:spacing w:line="240" w:lineRule="atLeast"/>
                          <w:ind w:firstLineChars="300" w:firstLine="54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r w:rsidRPr="00D3438A"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  <w:t>부쉐론 겨울 이벤트로 선택한 이미지 카드를 색칠해 공유하는 반응형 사이트</w:t>
                        </w:r>
                      </w:p>
                      <w:p w14:paraId="1A0E6EE9" w14:textId="77777777" w:rsidR="00D3438A" w:rsidRPr="00D3438A" w:rsidRDefault="00D3438A" w:rsidP="00D3438A">
                        <w:pPr>
                          <w:spacing w:line="240" w:lineRule="atLeast"/>
                          <w:ind w:firstLineChars="300" w:firstLine="54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r w:rsidRPr="00D3438A"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  <w:t>카카오톡 인앱브라우저로 접속 시 다른 브라우저로 우회 기능을 구현하여 서비스 이용의 원활함을 확보</w:t>
                        </w:r>
                      </w:p>
                      <w:p w14:paraId="055303A1" w14:textId="77777777" w:rsidR="00D3438A" w:rsidRDefault="00D3438A" w:rsidP="00D3438A">
                        <w:pPr>
                          <w:spacing w:line="240" w:lineRule="atLeast"/>
                          <w:ind w:firstLineChars="300" w:firstLine="54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r w:rsidRPr="00D3438A"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  <w:t>카카오톡, 페이스북 공유 작업</w:t>
                        </w:r>
                      </w:p>
                      <w:p w14:paraId="1BDE6423" w14:textId="77777777" w:rsidR="00D3438A" w:rsidRDefault="00D3438A" w:rsidP="00D3438A">
                        <w:pPr>
                          <w:spacing w:line="240" w:lineRule="atLeast"/>
                          <w:ind w:firstLineChars="300" w:firstLine="540"/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55F6C605" w14:textId="77777777" w:rsidR="00D3438A" w:rsidRPr="00D3438A" w:rsidRDefault="00D3438A" w:rsidP="00D3438A">
                        <w:pPr>
                          <w:spacing w:line="240" w:lineRule="atLeast"/>
                          <w:ind w:firstLineChars="200" w:firstLine="360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 w:rsidRPr="00D3438A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3) </w:t>
                        </w:r>
                        <w:r w:rsidRPr="00D3438A"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이미지 다운로드 이벤트</w:t>
                        </w:r>
                      </w:p>
                      <w:p w14:paraId="0C6F5695" w14:textId="77777777" w:rsidR="00D3438A" w:rsidRPr="00D3438A" w:rsidRDefault="00D3438A" w:rsidP="00D3438A">
                        <w:pPr>
                          <w:spacing w:line="240" w:lineRule="atLeast"/>
                          <w:ind w:firstLineChars="300" w:firstLine="54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r w:rsidRPr="00D3438A"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  <w:t>사용자의 기기에 맞는 이미지 사이즈를 자동으로 감지하고 다운로드할 수 있는 기능 구현</w:t>
                        </w:r>
                      </w:p>
                      <w:p w14:paraId="5539B1F4" w14:textId="77777777" w:rsidR="00D3438A" w:rsidRPr="00D3438A" w:rsidRDefault="00D3438A" w:rsidP="00D3438A">
                        <w:pPr>
                          <w:spacing w:line="240" w:lineRule="atLeast"/>
                          <w:ind w:firstLineChars="300" w:firstLine="54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- </w:t>
                        </w:r>
                        <w:r w:rsidRPr="00D3438A"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  <w:t>카카오톡, 페이스북 공유 작업</w:t>
                        </w:r>
                      </w:p>
                      <w:p w14:paraId="6D1E614C" w14:textId="1179DF8E" w:rsidR="0000311C" w:rsidRDefault="00384D8E" w:rsidP="00D3438A">
                        <w:pPr>
                          <w:spacing w:line="240" w:lineRule="atLeast"/>
                          <w:ind w:firstLineChars="300" w:firstLine="540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5. Volvo Lifestyle 기여도 100%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cafe24 개발환경의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맞춰</w:t>
                        </w:r>
                        <w:r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반응형 쇼핑몰 사이트 작업.</w:t>
                        </w:r>
                      </w:p>
                      <w:p w14:paraId="3A819F24" w14:textId="62FF6457" w:rsidR="00384D8E" w:rsidRDefault="0000311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admin 페이지 작업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="00384D8E"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6. Medihealth 기여도 100%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메디프레소의 헬스케어 반응형 사이트.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fullPage.js를 사용해 메인 페이지에서의 부드러운 스크롤 경험 제공.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aos 애니메이션 효과 작업.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="00384D8E"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7. SMI Noise Scope 기여도 100%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차량 정비 보고서 관리 반응형 사이트.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br/>
                          <w:t>- 사용자가 작성한 내용을 PPT 및 Docx 파일로 다운로드할 수 있는 기능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개발</w:t>
                        </w:r>
                        <w:r w:rsidR="00384D8E" w:rsidRPr="00384D8E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, 보고서 관리의 효율성 증대.</w:t>
                        </w:r>
                      </w:p>
                      <w:p w14:paraId="2359A3D0" w14:textId="77777777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109F5D60" w14:textId="33392BB3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8. </w:t>
                        </w: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volvo 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뉴스레터 &amp; 브로슈어</w:t>
                        </w:r>
                      </w:p>
                      <w:p w14:paraId="5C1DA833" w14:textId="2D3AE9F0" w:rsidR="00CE2113" w:rsidRDefault="00CE2113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gasp를 사용해 인터랙션한 뉴스레터 작업.</w:t>
                        </w:r>
                      </w:p>
                      <w:p w14:paraId="0FD9E177" w14:textId="00549DCD" w:rsidR="00CE2113" w:rsidRPr="00CE2113" w:rsidRDefault="00CE2113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turn.js 와 swiper.js를 사용해 인터랙션한 브로슈어 작업.</w:t>
                        </w:r>
                      </w:p>
                      <w:p w14:paraId="10071C7E" w14:textId="77777777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09040CFB" w14:textId="623B7C19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9</w:t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. </w:t>
                        </w:r>
                        <w:r w:rsidR="0000311C" w:rsidRPr="0000311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소방항공운항관리시스템</w:t>
                        </w:r>
                        <w:r w:rsidR="0000311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기여도 100%</w:t>
                        </w:r>
                      </w:p>
                      <w:p w14:paraId="7155E451" w14:textId="346BF97B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 w:rsidRPr="006728DC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  <w:r w:rsidR="0000311C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사이트 리뉴얼 작업</w:t>
                        </w:r>
                        <w:r w:rsidR="00D3438A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5A388D3A" w14:textId="5330D505" w:rsidR="0000311C" w:rsidRDefault="0000311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thymeleaf 환경에서</w:t>
                        </w:r>
                        <w:r w:rsidR="004F330D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타 기업 개발자와 협력해서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작업.</w:t>
                        </w:r>
                      </w:p>
                      <w:p w14:paraId="68E1B26A" w14:textId="2D4EB548" w:rsidR="0000311C" w:rsidRPr="006728DC" w:rsidRDefault="004F330D" w:rsidP="000611C9">
                        <w:pPr>
                          <w:spacing w:line="240" w:lineRule="atLeast"/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kendo chart 디자인에 맞춰 수정</w:t>
                        </w:r>
                        <w:r w:rsidR="00D3438A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71766362" w14:textId="77777777" w:rsidR="00BC0973" w:rsidRDefault="00BC0973" w:rsidP="00BC0973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65CF9977" w14:textId="48456D72" w:rsidR="00BC0973" w:rsidRDefault="00FA0612" w:rsidP="00BC0973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10.</w:t>
                        </w:r>
                        <w:r w:rsidR="00BC0973"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대전 유성 어궁둥 페이지 기여도 100%</w:t>
                        </w:r>
                      </w:p>
                      <w:p w14:paraId="683F559A" w14:textId="77777777" w:rsidR="00BC0973" w:rsidRPr="006728DC" w:rsidRDefault="00BC0973" w:rsidP="00BC0973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 w:rsidRPr="006728DC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공공기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관 사이트로 el환경에서도 작업이 틀어지지 않게 작업.</w:t>
                        </w:r>
                      </w:p>
                      <w:p w14:paraId="7A17B2E6" w14:textId="77777777" w:rsidR="00BC0973" w:rsidRDefault="00BC0973" w:rsidP="000611C9">
                        <w:pPr>
                          <w:spacing w:line="240" w:lineRule="atLeast"/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</w:pPr>
                      </w:p>
                      <w:p w14:paraId="3E619BD8" w14:textId="37D98964" w:rsidR="006728DC" w:rsidRP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1</w:t>
                        </w:r>
                        <w:r w:rsidR="00FA0612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1</w:t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. 회사 자체 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앱 작업(배포 x)</w:t>
                        </w:r>
                        <w:r w:rsidRPr="006728DC"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기여도 100%</w:t>
                        </w:r>
                      </w:p>
                      <w:p w14:paraId="63099FA3" w14:textId="580FE427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flutte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로 퍼블리싱</w:t>
                        </w:r>
                        <w:r w:rsidR="00D3438A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작업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054845B5" w14:textId="7C0E761A" w:rsid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- router,</w:t>
                        </w:r>
                        <w:r w:rsidR="002E5EA0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state,</w:t>
                        </w: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 xml:space="preserve"> swiper, 이미지 선택과 삭제 등 스크립트 작업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  <w:p w14:paraId="5F84BB16" w14:textId="1ED6186F" w:rsidR="006728DC" w:rsidRPr="006728DC" w:rsidRDefault="006728DC" w:rsidP="000611C9">
                        <w:pPr>
                          <w:spacing w:line="240" w:lineRule="atLeast"/>
                          <w:rPr>
                            <w:rFonts w:ascii="맑은 고딕" w:eastAsia="맑은 고딕" w:hAnsi="맑은 고딕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lastRenderedPageBreak/>
                          <w:t>- github로 작업 관리</w:t>
                        </w:r>
                        <w:r w:rsidR="00CE2113"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5F47E4" w14:paraId="2E35DD3F" w14:textId="77777777" w:rsidTr="000611C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2" w:space="0" w:color="DCDCDC"/>
                        </w:tcBorders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p w14:paraId="5721292F" w14:textId="77777777" w:rsidR="005F47E4" w:rsidRPr="00384D8E" w:rsidRDefault="005F47E4" w:rsidP="000611C9">
                        <w:pPr>
                          <w:spacing w:line="240" w:lineRule="atLeast"/>
                          <w:rPr>
                            <w:rFonts w:ascii="맑은 고딕" w:eastAsia="맑은 고딕" w:hAnsi="맑은 고딕" w:hint="eastAsia"/>
                            <w:color w:val="666666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8DC34E5" w14:textId="06EEFA01" w:rsidR="00384D8E" w:rsidRDefault="00384D8E" w:rsidP="000611C9">
                  <w:pPr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14:paraId="4487DDD1" w14:textId="77777777" w:rsidR="00384D8E" w:rsidRDefault="00384D8E" w:rsidP="000611C9">
            <w:pPr>
              <w:rPr>
                <w:rFonts w:ascii="맑은 고딕" w:eastAsia="맑은 고딕" w:hAnsi="맑은 고딕"/>
              </w:rPr>
            </w:pPr>
          </w:p>
        </w:tc>
      </w:tr>
    </w:tbl>
    <w:p w14:paraId="0C51877D" w14:textId="77777777" w:rsidR="003F4761" w:rsidRDefault="003F4761"/>
    <w:sectPr w:rsidR="003F4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8E"/>
    <w:rsid w:val="0000311C"/>
    <w:rsid w:val="00114B82"/>
    <w:rsid w:val="002E5EA0"/>
    <w:rsid w:val="0031700D"/>
    <w:rsid w:val="00384D8E"/>
    <w:rsid w:val="003F4761"/>
    <w:rsid w:val="004F330D"/>
    <w:rsid w:val="005F47E4"/>
    <w:rsid w:val="006728DC"/>
    <w:rsid w:val="00BC0973"/>
    <w:rsid w:val="00BE22EE"/>
    <w:rsid w:val="00CE2113"/>
    <w:rsid w:val="00D3438A"/>
    <w:rsid w:val="00FA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6512"/>
  <w15:chartTrackingRefBased/>
  <w15:docId w15:val="{BAE22977-1F57-4E2E-80FE-A9A5884A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D8E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84D8E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D8E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4D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4D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4D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4D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4D8E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38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4D8E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384D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4D8E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384D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4D8E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384D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4D8E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384D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4D8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384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서하 김</dc:creator>
  <cp:keywords/>
  <dc:description/>
  <cp:lastModifiedBy>서하 김</cp:lastModifiedBy>
  <cp:revision>3</cp:revision>
  <dcterms:created xsi:type="dcterms:W3CDTF">2025-01-25T03:29:00Z</dcterms:created>
  <dcterms:modified xsi:type="dcterms:W3CDTF">2025-02-11T04:18:00Z</dcterms:modified>
</cp:coreProperties>
</file>