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color w:val="595959"/>
          <w:sz w:val="34"/>
          <w:szCs w:val="34"/>
        </w:rPr>
        <w:t xml:space="preserve">시각장애인을 위한</w:t>
      </w:r>
    </w:p>
    <w:p>
      <w:pPr>
        <w:spacing w:after="200"/>
        <w:jc w:val="center"/>
      </w:pPr>
      <w:r>
        <w:rPr>
          <w:b/>
          <w:bCs/>
          <w:color w:val="1F3864"/>
          <w:sz w:val="48"/>
          <w:szCs w:val="48"/>
        </w:rPr>
        <w:t xml:space="preserve">AI 웨어러블 스마트 안경</w:t>
      </w:r>
    </w:p>
    <w:p>
      <w:pPr>
        <w:spacing w:after="100" w:before="200"/>
        <w:jc w:val="center"/>
      </w:pPr>
      <w:r>
        <w:rPr>
          <w:b/>
          <w:bCs/>
          <w:color w:val="2E75B6"/>
          <w:sz w:val="32"/>
          <w:szCs w:val="32"/>
        </w:rPr>
        <w:t xml:space="preserve">「 아이비전 글래스 (AI Vision Glass) 」</w:t>
      </w:r>
    </w:p>
    <w:p>
      <w:pPr>
        <w:spacing w:after="800"/>
        <w:jc w:val="center"/>
      </w:pPr>
      <w:r>
        <w:rPr>
          <w:i/>
          <w:iCs/>
          <w:color w:val="595959"/>
          <w:sz w:val="24"/>
          <w:szCs w:val="24"/>
        </w:rPr>
        <w:t xml:space="preserve">사업 기획서</w:t>
      </w:r>
    </w:p>
    <w:tbl>
      <w:tblPr>
        <w:tblW w:type="dxa" w:w="5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</w:tblGrid>
      <w:t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팀 명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스텝업 (Step Up)</w:t>
            </w:r>
          </w:p>
        </w:tc>
      </w:tr>
      <w:t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팀 구호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포기란 없다</w:t>
            </w:r>
          </w:p>
        </w:tc>
      </w:tr>
      <w:t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팀 장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신이서</w:t>
            </w:r>
          </w:p>
        </w:tc>
      </w:tr>
      <w:t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팀 원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문채원, 김재민, 민성열</w:t>
            </w:r>
          </w:p>
        </w:tc>
      </w:tr>
      <w:t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문서 성격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기획 단계 사업 기획서 (프로토타입 제작 없음)</w:t>
            </w:r>
          </w:p>
        </w:tc>
      </w:tr>
      <w:t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작성일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2026. 08. 12.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제품 개요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cantSplit/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제품명</w:t>
            </w:r>
          </w:p>
        </w:tc>
        <w:tc>
          <w:tcPr>
            <w:tcW w:type="dxa" w:w="6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아이비전 글래스 (AI Vision Glass)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한 줄 정의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시각장애인을 위한 AI 기반 웨어러블 스마트 안경</w:t>
            </w:r>
          </w:p>
        </w:tc>
      </w:tr>
      <w:tr>
        <w:trPr>
          <w:cantSplit/>
        </w:trPr>
        <w:tc>
          <w:tcPr>
            <w:tcW w:type="dxa" w:w="2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타겟 시장</w:t>
            </w:r>
          </w:p>
        </w:tc>
        <w:tc>
          <w:tcPr>
            <w:tcW w:type="dxa" w:w="6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전 세계 시각장애인 약 4,300만 명, 저시력자 약 3억 명 (WHO 추정)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핵심 가치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단순 보조기구가 아닌, 눈을 대신하는 AI 비서</w:t>
            </w:r>
          </w:p>
        </w:tc>
      </w:tr>
      <w:tr>
        <w:trPr>
          <w:cantSplit/>
        </w:trPr>
        <w:tc>
          <w:tcPr>
            <w:tcW w:type="dxa" w:w="2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개발 단계</w:t>
            </w:r>
          </w:p>
        </w:tc>
        <w:tc>
          <w:tcPr>
            <w:tcW w:type="dxa" w:w="6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본 문서는 프로토타입 이전 '기획 단계' 산출물이며, 실제 제작은 진행하지 않음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문제 정의 및 시장 기회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기존 흰 지팡이·안내견은 정보량이 제한적이며 사물 식별이 불가능함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스마트폰 기반 시각 보조 앱은 손을 사용해야 해서 즉각적인 대응이 어려움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웨어러블 통합 솔루션 시장은 아직 초기 단계로 선점 기회가 존재함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경쟁 제품(Envision Glasses, OrCam 등) 대비 가격 경쟁력과 기능 통합으로 차별화 가능</w:t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핵심 기능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cantSplit/>
          <w:tblHeader/>
        </w:trPr>
        <w:tc>
          <w:tcPr>
            <w:tcW w:type="dxa" w:w="2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실시간 사물·장애물 인식</w:t>
            </w:r>
          </w:p>
        </w:tc>
        <w:tc>
          <w:tcPr>
            <w:tcW w:type="dxa" w:w="6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카메라 + LiDAR로 전방 환경을 3D로 매핑, 위험 요소 사전 감지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얼굴 인식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지인 등록 시 접근하면 이름을 골전도 스피커로 안내</w:t>
            </w:r>
          </w:p>
        </w:tc>
      </w:tr>
      <w:tr>
        <w:trPr>
          <w:cantSplit/>
        </w:trPr>
        <w:tc>
          <w:tcPr>
            <w:tcW w:type="dxa" w:w="2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텍스트 낭독</w:t>
            </w:r>
          </w:p>
        </w:tc>
        <w:tc>
          <w:tcPr>
            <w:tcW w:type="dxa" w:w="6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표지판, 메뉴판, 문서를 촬영 즉시 음성으로 변환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실내외 내비게이션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GPS + 실내 비콘 연동으로 정밀 경로 안내</w:t>
            </w:r>
          </w:p>
        </w:tc>
      </w:tr>
      <w:tr>
        <w:trPr>
          <w:cantSplit/>
        </w:trPr>
        <w:tc>
          <w:tcPr>
            <w:tcW w:type="dxa" w:w="2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긴급 SOS</w:t>
            </w:r>
          </w:p>
        </w:tc>
        <w:tc>
          <w:tcPr>
            <w:tcW w:type="dxa" w:w="6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낙상·위험 감지 시 보호자 자동 알림 및 위치 공유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클라우드 AI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온디바이스 처리 + 클라우드 연산 하이브리드로 정확도·속도 확보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팀 구성 및 역할 (기획 단계 기준)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00"/>
      </w:tblGrid>
      <w:tr>
        <w:trPr>
          <w:cantSplit/>
          <w:tblHeader/>
        </w:trP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5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기획 단계 담당 업무</w:t>
            </w:r>
          </w:p>
        </w:tc>
      </w:tr>
      <w:tr>
        <w:trPr>
          <w:cantSplit/>
        </w:trPr>
        <w:tc>
          <w:tcPr>
            <w:tcW w:type="dxa" w:w="1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신이서 (팀장)</w:t>
            </w:r>
          </w:p>
        </w:tc>
        <w:tc>
          <w:tcPr>
            <w:tcW w:type="dxa" w:w="2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총괄 / 사업 기획</w:t>
            </w:r>
          </w:p>
        </w:tc>
        <w:tc>
          <w:tcPr>
            <w:tcW w:type="dxa" w:w="50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전체 사업 방향 설정, 시장조사 총괄, 투자 제안서 작성, 일정 관리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문채원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하드웨어 기획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웨어러블 폼팩터·센서 구성안 설계, 예상 부품·원가 산정</w:t>
            </w:r>
          </w:p>
        </w:tc>
      </w:tr>
      <w:tr>
        <w:trPr>
          <w:cantSplit/>
        </w:trPr>
        <w:tc>
          <w:tcPr>
            <w:tcW w:type="dxa" w:w="1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김재민</w:t>
            </w:r>
          </w:p>
        </w:tc>
        <w:tc>
          <w:tcPr>
            <w:tcW w:type="dxa" w:w="2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AI/기술 기획</w:t>
            </w:r>
          </w:p>
        </w:tc>
        <w:tc>
          <w:tcPr>
            <w:tcW w:type="dxa" w:w="50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AI 모델 구조 설계(사물인식·얼굴인식·OCR), 기술 스택 및 클라우드 아키텍처 설계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민성열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사업화/UX 기획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타겟 사용자 리서치, 비즈니스 모델 설계, 예산·수익 구조 산정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비즈니스 모델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cantSplit/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수익원</w:t>
            </w:r>
          </w:p>
        </w:tc>
        <w:tc>
          <w:tcPr>
            <w:tcW w:type="dxa" w:w="6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하드웨어 판매</w:t>
            </w:r>
          </w:p>
        </w:tc>
        <w:tc>
          <w:tcPr>
            <w:tcW w:type="dxa" w:w="6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완제품 1회 구매 방식 판매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구독 서비스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클라우드 AI 고급 기능(실시간 번역, 고정밀 인식) 월 구독료</w:t>
            </w:r>
          </w:p>
        </w:tc>
      </w:tr>
      <w:tr>
        <w:trPr>
          <w:cantSplit/>
        </w:trPr>
        <w:tc>
          <w:tcPr>
            <w:tcW w:type="dxa" w:w="2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B2G 공급</w:t>
            </w:r>
          </w:p>
        </w:tc>
        <w:tc>
          <w:tcPr>
            <w:tcW w:type="dxa" w:w="6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정부·지자체 복지 예산을 통한 보조금 지원 공급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의료기기 제휴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안과·재활병원 연계 처방형 판매 채널</w:t>
            </w:r>
          </w:p>
        </w:tc>
      </w:tr>
      <w:tr>
        <w:trPr>
          <w:cantSplit/>
        </w:trPr>
        <w:tc>
          <w:tcPr>
            <w:tcW w:type="dxa" w:w="2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데이터 라이선싱</w:t>
            </w:r>
          </w:p>
        </w:tc>
        <w:tc>
          <w:tcPr>
            <w:tcW w:type="dxa" w:w="6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(동의 기반) 보행 패턴 데이터를 도시 접근성 연구용으로 제공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예상 소비자 가격</w:t>
      </w:r>
    </w:p>
    <w:p>
      <w:pPr>
        <w:spacing w:after="120" w:line="300"/>
      </w:pPr>
      <w:r>
        <w:rPr>
          <w:color w:val="262626"/>
          <w:sz w:val="21"/>
          <w:szCs w:val="21"/>
        </w:rPr>
        <w:t xml:space="preserve">하드웨어 원가, 경쟁 제품군, 국내 복지 보조금 체계를 고려해 아래와 같이 가격대를 추정합니다.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cantSplit/>
          <w:tblHeader/>
        </w:trPr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가격</w:t>
            </w:r>
          </w:p>
        </w:tc>
      </w:tr>
      <w:tr>
        <w:trPr>
          <w:cantSplit/>
        </w:trPr>
        <w:tc>
          <w:tcPr>
            <w:tcW w:type="dxa" w:w="3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기본형 (오프라인 기능 중심)</w:t>
            </w:r>
          </w:p>
        </w:tc>
        <w:tc>
          <w:tcPr>
            <w:tcW w:type="dxa" w:w="5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약 120만 원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프리미엄형 (전체 기능 + 1년 구독 포함)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약 220만 원</w:t>
            </w:r>
          </w:p>
        </w:tc>
      </w:tr>
      <w:tr>
        <w:trPr>
          <w:cantSplit/>
        </w:trPr>
        <w:tc>
          <w:tcPr>
            <w:tcW w:type="dxa" w:w="3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월 구독료 (고급 클라우드 AI 기능)</w:t>
            </w:r>
          </w:p>
        </w:tc>
        <w:tc>
          <w:tcPr>
            <w:tcW w:type="dxa" w:w="5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약 15,000원 / 월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B2G 보조금 적용가 (복지 대상자)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실 부담금 약 20~40만 원 (지자체 지원 비율에 따라 변동)</w:t>
            </w:r>
          </w:p>
        </w:tc>
      </w:tr>
      <w:tr>
        <w:trPr>
          <w:cantSplit/>
        </w:trPr>
        <w:tc>
          <w:tcPr>
            <w:tcW w:type="dxa" w:w="3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경쟁 제품 대비</w:t>
            </w:r>
          </w:p>
        </w:tc>
        <w:tc>
          <w:tcPr>
            <w:tcW w:type="dxa" w:w="5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OrCam MyEye(약 450만 원) 대비 약 50~70% 수준의 가격 경쟁력 확보 목표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예상 개발 로드맵 (자본 무제한 가정)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00"/>
      </w:tblGrid>
      <w:tr>
        <w:trPr>
          <w:cantSplit/>
          <w:tblHeader/>
        </w:trP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5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1단계: R&amp;D</w:t>
            </w:r>
          </w:p>
        </w:tc>
        <w:tc>
          <w:tcPr>
            <w:tcW w:type="dxa" w:w="1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0~12개월</w:t>
            </w:r>
          </w:p>
        </w:tc>
        <w:tc>
          <w:tcPr>
            <w:tcW w:type="dxa" w:w="5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자체 칩셋·PCB 설계, AI 모델 학습(자체 데이터셋 구축), 프로토타입 제작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2단계: 파일럿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12~18개월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시각장애인 커뮤니티 100명 대상 실사용 테스트, 피드백 반영</w:t>
            </w:r>
          </w:p>
        </w:tc>
      </w:tr>
      <w:tr>
        <w:trPr>
          <w:cantSplit/>
        </w:trPr>
        <w:tc>
          <w:tcPr>
            <w:tcW w:type="dxa" w:w="1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3단계: 인증</w:t>
            </w:r>
          </w:p>
        </w:tc>
        <w:tc>
          <w:tcPr>
            <w:tcW w:type="dxa" w:w="1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18~24개월</w:t>
            </w:r>
          </w:p>
        </w:tc>
        <w:tc>
          <w:tcPr>
            <w:tcW w:type="dxa" w:w="5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의료기기·보조기기 국가 인증 취득 (식약처, FDA 등)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4단계: 양산·출시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24~30개월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대량 생산 계약, 유통망 구축, 정식 출시</w:t>
            </w:r>
          </w:p>
        </w:tc>
      </w:tr>
      <w:tr>
        <w:trPr>
          <w:cantSplit/>
        </w:trPr>
        <w:tc>
          <w:tcPr>
            <w:tcW w:type="dxa" w:w="1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5단계: 확장</w:t>
            </w:r>
          </w:p>
        </w:tc>
        <w:tc>
          <w:tcPr>
            <w:tcW w:type="dxa" w:w="1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30개월~</w:t>
            </w:r>
          </w:p>
        </w:tc>
        <w:tc>
          <w:tcPr>
            <w:tcW w:type="dxa" w:w="5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해외 진출, 신모델(청각장애 버전 등) 개발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8. 예상 예산 규모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cantSplit/>
          <w:tblHeader/>
        </w:trPr>
        <w:tc>
          <w:tcPr>
            <w:tcW w:type="dxa" w:w="4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</w:tr>
      <w:tr>
        <w:trPr>
          <w:cantSplit/>
        </w:trPr>
        <w:tc>
          <w:tcPr>
            <w:tcW w:type="dxa" w:w="4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R&amp;D 인력 (하드웨어/AI/펌웨어)</w:t>
            </w:r>
          </w:p>
        </w:tc>
        <w:tc>
          <w:tcPr>
            <w:tcW w:type="dxa" w:w="4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연 20~30억 원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자체 칩셋·시제품 제작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10~15억 원</w:t>
            </w:r>
          </w:p>
        </w:tc>
      </w:tr>
      <w:tr>
        <w:trPr>
          <w:cantSplit/>
        </w:trPr>
        <w:tc>
          <w:tcPr>
            <w:tcW w:type="dxa" w:w="4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AI 모델 학습 (데이터 수집·라벨링·컴퓨팅)</w:t>
            </w:r>
          </w:p>
        </w:tc>
        <w:tc>
          <w:tcPr>
            <w:tcW w:type="dxa" w:w="4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5~10억 원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임상/사용자 테스트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3~5억 원</w:t>
            </w:r>
          </w:p>
        </w:tc>
      </w:tr>
      <w:tr>
        <w:trPr>
          <w:cantSplit/>
        </w:trPr>
        <w:tc>
          <w:tcPr>
            <w:tcW w:type="dxa" w:w="4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인증·규제 대응</w:t>
            </w:r>
          </w:p>
        </w:tc>
        <w:tc>
          <w:tcPr>
            <w:tcW w:type="dxa" w:w="4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5~8억 원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마케팅·유통망 구축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10억 원 이상</w:t>
            </w:r>
          </w:p>
        </w:tc>
      </w:tr>
      <w:tr>
        <w:trPr>
          <w:cantSplit/>
        </w:trPr>
        <w:tc>
          <w:tcPr>
            <w:tcW w:type="dxa" w:w="4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총 예상 초기 투자</w:t>
            </w:r>
          </w:p>
        </w:tc>
        <w:tc>
          <w:tcPr>
            <w:tcW w:type="dxa" w:w="4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약 50~80억 원 (Series A~B 규모)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9. 리스크 요인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하드웨어 원가 절감 실패 시 가격 경쟁력 하락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의료기기 인증 지연 리스크 (평균 1~2년 소요)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기존 강자(OrCam, Meta 등)와의 기술 격차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사용자 프라이버시(얼굴 인식 데이터) 이슈 → 명확한 데이터 정책 필요</w:t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10. 기대 효과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시각장애인의 독립적인 일상생활 및 사회활동 지원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기존 고가 제품 대비 접근성 높은 가격으로 보급 확대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복지 정책과 연계한 지속가능한 공급 모델 구축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사회적 약자를 위한 웨어러블 AI 기술의 새로운 표준 제시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2026-08-12T05:13:13.852Z</dcterms:created>
  <dcterms:modified xsi:type="dcterms:W3CDTF">2026-08-12T05:13:13.873Z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