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5671" w:rsidRDefault="007004D7">
      <w:pPr>
        <w:spacing w:after="100"/>
        <w:jc w:val="center"/>
      </w:pPr>
      <w:r>
        <w:rPr>
          <w:b/>
          <w:bCs/>
          <w:color w:val="1F3864"/>
          <w:sz w:val="40"/>
          <w:szCs w:val="40"/>
        </w:rPr>
        <w:t>품 질 절 차 서</w:t>
      </w:r>
    </w:p>
    <w:p w:rsidR="00D45671" w:rsidRDefault="007004D7">
      <w:pPr>
        <w:spacing w:after="40"/>
        <w:jc w:val="center"/>
      </w:pPr>
      <w:r>
        <w:rPr>
          <w:b/>
          <w:bCs/>
          <w:sz w:val="30"/>
          <w:szCs w:val="30"/>
        </w:rPr>
        <w:t>세균성 식중독 및 장염 PCR 진단키트 위험관리 절차서</w:t>
      </w:r>
    </w:p>
    <w:p w:rsidR="00D45671" w:rsidRDefault="007004D7">
      <w:pPr>
        <w:spacing w:after="160"/>
        <w:jc w:val="center"/>
      </w:pPr>
      <w:r>
        <w:rPr>
          <w:color w:val="595959"/>
          <w:sz w:val="19"/>
          <w:szCs w:val="19"/>
        </w:rPr>
        <w:t>Risk Management Procedure for Bacterial Foodborne Pathogen &amp; Gastroenteritis PCR Kit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19"/>
        <w:gridCol w:w="1500"/>
        <w:gridCol w:w="3319"/>
      </w:tblGrid>
      <w:tr w:rsidR="00D45671">
        <w:trPr>
          <w:cantSplit/>
        </w:trPr>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9"/>
                <w:szCs w:val="19"/>
              </w:rPr>
              <w:t>문서번호</w:t>
            </w:r>
          </w:p>
        </w:tc>
        <w:tc>
          <w:tcPr>
            <w:tcW w:w="331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9"/>
                <w:szCs w:val="19"/>
              </w:rPr>
              <w:t>SOP-RA-701</w:t>
            </w:r>
          </w:p>
        </w:tc>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9"/>
                <w:szCs w:val="19"/>
              </w:rPr>
              <w:t>개정번호</w:t>
            </w:r>
          </w:p>
        </w:tc>
        <w:tc>
          <w:tcPr>
            <w:tcW w:w="331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9"/>
                <w:szCs w:val="19"/>
              </w:rPr>
              <w:t>Rev. 0</w:t>
            </w:r>
          </w:p>
        </w:tc>
      </w:tr>
      <w:tr w:rsidR="00D45671">
        <w:trPr>
          <w:cantSplit/>
        </w:trPr>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9"/>
                <w:szCs w:val="19"/>
              </w:rPr>
              <w:t>제정일</w:t>
            </w:r>
          </w:p>
        </w:tc>
        <w:tc>
          <w:tcPr>
            <w:tcW w:w="331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9"/>
                <w:szCs w:val="19"/>
              </w:rPr>
              <w:t>2026. 10. 29</w:t>
            </w:r>
          </w:p>
        </w:tc>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9"/>
                <w:szCs w:val="19"/>
              </w:rPr>
              <w:t>시행일</w:t>
            </w:r>
          </w:p>
        </w:tc>
        <w:tc>
          <w:tcPr>
            <w:tcW w:w="331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9"/>
                <w:szCs w:val="19"/>
              </w:rPr>
              <w:t>2026. 10. 29</w:t>
            </w:r>
          </w:p>
        </w:tc>
      </w:tr>
      <w:tr w:rsidR="00D45671">
        <w:trPr>
          <w:cantSplit/>
        </w:trPr>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9"/>
                <w:szCs w:val="19"/>
              </w:rPr>
              <w:t>제품명</w:t>
            </w:r>
          </w:p>
        </w:tc>
        <w:tc>
          <w:tcPr>
            <w:tcW w:w="331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9"/>
                <w:szCs w:val="19"/>
              </w:rPr>
              <w:t>세균성 식중독 및 장염 PCR 진단키트</w:t>
            </w:r>
          </w:p>
          <w:p w:rsidR="00D45671" w:rsidRDefault="007004D7">
            <w:pPr>
              <w:spacing w:line="250" w:lineRule="auto"/>
            </w:pPr>
            <w:r>
              <w:rPr>
                <w:sz w:val="19"/>
                <w:szCs w:val="19"/>
              </w:rPr>
              <w:t>(체외진단의료기기)</w:t>
            </w:r>
          </w:p>
        </w:tc>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9"/>
                <w:szCs w:val="19"/>
              </w:rPr>
              <w:t>관리부서</w:t>
            </w:r>
          </w:p>
        </w:tc>
        <w:tc>
          <w:tcPr>
            <w:tcW w:w="331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9"/>
                <w:szCs w:val="19"/>
              </w:rPr>
              <w:t>RA/QA팀</w:t>
            </w:r>
          </w:p>
        </w:tc>
      </w:tr>
      <w:tr w:rsidR="00D45671">
        <w:trPr>
          <w:cantSplit/>
        </w:trPr>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proofErr w:type="spellStart"/>
            <w:r>
              <w:rPr>
                <w:b/>
                <w:bCs/>
                <w:sz w:val="19"/>
                <w:szCs w:val="19"/>
              </w:rPr>
              <w:t>관리구분</w:t>
            </w:r>
            <w:proofErr w:type="spellEnd"/>
          </w:p>
        </w:tc>
        <w:tc>
          <w:tcPr>
            <w:tcW w:w="331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rsidP="007C6813">
            <w:pPr>
              <w:spacing w:line="250" w:lineRule="auto"/>
            </w:pPr>
            <w:r>
              <w:rPr>
                <w:sz w:val="19"/>
                <w:szCs w:val="19"/>
              </w:rPr>
              <w:t xml:space="preserve">■ 원본   □ </w:t>
            </w:r>
            <w:proofErr w:type="spellStart"/>
            <w:r>
              <w:rPr>
                <w:sz w:val="19"/>
                <w:szCs w:val="19"/>
              </w:rPr>
              <w:t>관리본</w:t>
            </w:r>
            <w:proofErr w:type="spellEnd"/>
            <w:r w:rsidR="007C6813">
              <w:rPr>
                <w:rFonts w:hint="eastAsia"/>
                <w:sz w:val="19"/>
                <w:szCs w:val="19"/>
              </w:rPr>
              <w:t xml:space="preserve"> </w:t>
            </w:r>
            <w:r w:rsidR="007C6813">
              <w:rPr>
                <w:sz w:val="19"/>
                <w:szCs w:val="19"/>
              </w:rPr>
              <w:t xml:space="preserve">  □ </w:t>
            </w:r>
            <w:bookmarkStart w:id="0" w:name="_GoBack"/>
            <w:bookmarkEnd w:id="0"/>
            <w:proofErr w:type="spellStart"/>
            <w:r w:rsidR="007C6813">
              <w:rPr>
                <w:rFonts w:hint="eastAsia"/>
                <w:sz w:val="19"/>
                <w:szCs w:val="19"/>
              </w:rPr>
              <w:t>비</w:t>
            </w:r>
            <w:r w:rsidR="007C6813">
              <w:rPr>
                <w:sz w:val="19"/>
                <w:szCs w:val="19"/>
              </w:rPr>
              <w:t>관리본</w:t>
            </w:r>
            <w:proofErr w:type="spellEnd"/>
          </w:p>
        </w:tc>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9"/>
                <w:szCs w:val="19"/>
              </w:rPr>
              <w:t>보존기간</w:t>
            </w:r>
          </w:p>
        </w:tc>
        <w:tc>
          <w:tcPr>
            <w:tcW w:w="331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9"/>
                <w:szCs w:val="19"/>
              </w:rPr>
              <w:t>10년 (제품 수명 또는 관련 법규상 기간이 더 긴 경우 그 기간)</w:t>
            </w:r>
          </w:p>
        </w:tc>
      </w:tr>
    </w:tbl>
    <w:p w:rsidR="00D45671" w:rsidRDefault="00D45671">
      <w:pPr>
        <w:spacing w:after="60"/>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00"/>
        <w:gridCol w:w="2440"/>
        <w:gridCol w:w="1701"/>
        <w:gridCol w:w="2693"/>
      </w:tblGrid>
      <w:tr w:rsidR="007C6813" w:rsidTr="007C6813">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7C6813" w:rsidRDefault="007C6813">
            <w:pPr>
              <w:spacing w:line="250" w:lineRule="auto"/>
              <w:jc w:val="center"/>
            </w:pPr>
            <w:r>
              <w:rPr>
                <w:b/>
                <w:bCs/>
                <w:sz w:val="18"/>
                <w:szCs w:val="18"/>
              </w:rPr>
              <w:t>구분</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7C6813" w:rsidRDefault="007C6813">
            <w:pPr>
              <w:spacing w:line="250" w:lineRule="auto"/>
              <w:jc w:val="center"/>
            </w:pPr>
            <w:r>
              <w:rPr>
                <w:b/>
                <w:bCs/>
                <w:sz w:val="18"/>
                <w:szCs w:val="18"/>
              </w:rPr>
              <w:t>성명</w:t>
            </w:r>
          </w:p>
        </w:tc>
        <w:tc>
          <w:tcPr>
            <w:tcW w:w="244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7C6813" w:rsidRDefault="007C6813">
            <w:pPr>
              <w:spacing w:line="250" w:lineRule="auto"/>
              <w:jc w:val="center"/>
            </w:pPr>
            <w:r>
              <w:rPr>
                <w:b/>
                <w:bCs/>
                <w:sz w:val="18"/>
                <w:szCs w:val="18"/>
              </w:rPr>
              <w:t>부서 / 직책</w:t>
            </w:r>
          </w:p>
        </w:tc>
        <w:tc>
          <w:tcPr>
            <w:tcW w:w="170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7C6813" w:rsidRDefault="007C6813">
            <w:pPr>
              <w:spacing w:line="250" w:lineRule="auto"/>
              <w:jc w:val="center"/>
            </w:pPr>
            <w:r>
              <w:rPr>
                <w:b/>
                <w:bCs/>
                <w:sz w:val="18"/>
                <w:szCs w:val="18"/>
              </w:rPr>
              <w:t>일자</w:t>
            </w:r>
          </w:p>
        </w:tc>
        <w:tc>
          <w:tcPr>
            <w:tcW w:w="2693"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7C6813" w:rsidRDefault="007C6813">
            <w:pPr>
              <w:spacing w:line="250" w:lineRule="auto"/>
              <w:jc w:val="center"/>
            </w:pPr>
            <w:r>
              <w:rPr>
                <w:b/>
                <w:bCs/>
                <w:sz w:val="18"/>
                <w:szCs w:val="18"/>
              </w:rPr>
              <w:t>서명</w:t>
            </w:r>
          </w:p>
        </w:tc>
      </w:tr>
      <w:tr w:rsidR="007C6813" w:rsidTr="007C6813">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7C6813" w:rsidRDefault="007C6813">
            <w:pPr>
              <w:spacing w:line="250" w:lineRule="auto"/>
              <w:jc w:val="center"/>
            </w:pPr>
            <w:r>
              <w:rPr>
                <w:sz w:val="18"/>
                <w:szCs w:val="18"/>
              </w:rPr>
              <w:t>작성</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7C6813" w:rsidRDefault="007C6813">
            <w:pPr>
              <w:spacing w:line="250" w:lineRule="auto"/>
              <w:jc w:val="center"/>
            </w:pPr>
            <w:r>
              <w:rPr>
                <w:rFonts w:hint="eastAsia"/>
                <w:sz w:val="18"/>
                <w:szCs w:val="18"/>
              </w:rPr>
              <w:t>김연우</w:t>
            </w:r>
          </w:p>
        </w:tc>
        <w:tc>
          <w:tcPr>
            <w:tcW w:w="24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7C6813" w:rsidRDefault="007C6813">
            <w:pPr>
              <w:spacing w:line="250" w:lineRule="auto"/>
              <w:jc w:val="center"/>
            </w:pPr>
            <w:r>
              <w:rPr>
                <w:sz w:val="18"/>
                <w:szCs w:val="18"/>
              </w:rPr>
              <w:t>RA팀 / 대리</w:t>
            </w:r>
          </w:p>
        </w:tc>
        <w:tc>
          <w:tcPr>
            <w:tcW w:w="170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7C6813" w:rsidRDefault="007C6813" w:rsidP="007C6813">
            <w:pPr>
              <w:spacing w:line="250" w:lineRule="auto"/>
              <w:jc w:val="center"/>
            </w:pPr>
            <w:r>
              <w:rPr>
                <w:sz w:val="18"/>
                <w:szCs w:val="18"/>
              </w:rPr>
              <w:t>2026. 10. 29</w:t>
            </w:r>
          </w:p>
        </w:tc>
        <w:tc>
          <w:tcPr>
            <w:tcW w:w="26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7C6813" w:rsidRDefault="007C6813">
            <w:pPr>
              <w:spacing w:line="250" w:lineRule="auto"/>
              <w:jc w:val="center"/>
            </w:pPr>
            <w:r>
              <w:rPr>
                <w:rFonts w:hint="eastAsia"/>
                <w:sz w:val="18"/>
                <w:szCs w:val="18"/>
              </w:rPr>
              <w:t>김연우</w:t>
            </w:r>
          </w:p>
        </w:tc>
      </w:tr>
      <w:tr w:rsidR="007C6813" w:rsidTr="007C6813">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7C6813" w:rsidRDefault="007C6813">
            <w:pPr>
              <w:spacing w:line="250" w:lineRule="auto"/>
              <w:jc w:val="center"/>
            </w:pPr>
            <w:r>
              <w:rPr>
                <w:sz w:val="18"/>
                <w:szCs w:val="18"/>
              </w:rPr>
              <w:t>검토</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7C6813" w:rsidRDefault="007C6813">
            <w:pPr>
              <w:spacing w:line="250" w:lineRule="auto"/>
              <w:jc w:val="center"/>
            </w:pPr>
            <w:proofErr w:type="spellStart"/>
            <w:r>
              <w:rPr>
                <w:rFonts w:hint="eastAsia"/>
              </w:rPr>
              <w:t>배시환</w:t>
            </w:r>
            <w:proofErr w:type="spellEnd"/>
          </w:p>
        </w:tc>
        <w:tc>
          <w:tcPr>
            <w:tcW w:w="24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7C6813" w:rsidRDefault="007C6813">
            <w:pPr>
              <w:spacing w:line="250" w:lineRule="auto"/>
              <w:jc w:val="center"/>
            </w:pPr>
            <w:r>
              <w:rPr>
                <w:sz w:val="18"/>
                <w:szCs w:val="18"/>
              </w:rPr>
              <w:t>RA팀 / 팀장</w:t>
            </w:r>
          </w:p>
        </w:tc>
        <w:tc>
          <w:tcPr>
            <w:tcW w:w="170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7C6813" w:rsidRDefault="007C6813">
            <w:pPr>
              <w:spacing w:line="250" w:lineRule="auto"/>
              <w:jc w:val="center"/>
            </w:pPr>
            <w:r>
              <w:rPr>
                <w:sz w:val="18"/>
                <w:szCs w:val="18"/>
              </w:rPr>
              <w:t>2026. 10. 29</w:t>
            </w:r>
          </w:p>
        </w:tc>
        <w:tc>
          <w:tcPr>
            <w:tcW w:w="26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7C6813" w:rsidRDefault="007C6813">
            <w:pPr>
              <w:spacing w:line="250" w:lineRule="auto"/>
              <w:jc w:val="center"/>
            </w:pPr>
            <w:proofErr w:type="spellStart"/>
            <w:r>
              <w:rPr>
                <w:rFonts w:hint="eastAsia"/>
              </w:rPr>
              <w:t>배시환</w:t>
            </w:r>
            <w:proofErr w:type="spellEnd"/>
          </w:p>
        </w:tc>
      </w:tr>
      <w:tr w:rsidR="007C6813" w:rsidTr="007C6813">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7C6813" w:rsidRDefault="007C6813">
            <w:pPr>
              <w:spacing w:line="250" w:lineRule="auto"/>
              <w:jc w:val="center"/>
            </w:pPr>
            <w:r>
              <w:rPr>
                <w:sz w:val="18"/>
                <w:szCs w:val="18"/>
              </w:rPr>
              <w:t>승인</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7C6813" w:rsidRDefault="007C6813">
            <w:pPr>
              <w:spacing w:line="250" w:lineRule="auto"/>
              <w:jc w:val="center"/>
            </w:pPr>
            <w:proofErr w:type="spellStart"/>
            <w:r>
              <w:rPr>
                <w:rFonts w:hint="eastAsia"/>
              </w:rPr>
              <w:t>마창빈</w:t>
            </w:r>
            <w:proofErr w:type="spellEnd"/>
          </w:p>
        </w:tc>
        <w:tc>
          <w:tcPr>
            <w:tcW w:w="24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7C6813" w:rsidRDefault="007C6813">
            <w:pPr>
              <w:spacing w:line="250" w:lineRule="auto"/>
              <w:jc w:val="center"/>
            </w:pPr>
            <w:r>
              <w:rPr>
                <w:sz w:val="18"/>
                <w:szCs w:val="18"/>
              </w:rPr>
              <w:t>대표이사</w:t>
            </w:r>
          </w:p>
        </w:tc>
        <w:tc>
          <w:tcPr>
            <w:tcW w:w="170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7C6813" w:rsidRDefault="007C6813">
            <w:pPr>
              <w:spacing w:line="250" w:lineRule="auto"/>
              <w:jc w:val="center"/>
            </w:pPr>
            <w:r>
              <w:rPr>
                <w:sz w:val="18"/>
                <w:szCs w:val="18"/>
              </w:rPr>
              <w:t>2026. 10. 29</w:t>
            </w:r>
          </w:p>
        </w:tc>
        <w:tc>
          <w:tcPr>
            <w:tcW w:w="26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7C6813" w:rsidRDefault="007C6813">
            <w:pPr>
              <w:spacing w:line="250" w:lineRule="auto"/>
              <w:jc w:val="center"/>
            </w:pPr>
            <w:proofErr w:type="spellStart"/>
            <w:r>
              <w:rPr>
                <w:rFonts w:hint="eastAsia"/>
              </w:rPr>
              <w:t>마창빈</w:t>
            </w:r>
            <w:proofErr w:type="spellEnd"/>
          </w:p>
        </w:tc>
      </w:tr>
    </w:tbl>
    <w:p w:rsidR="00D45671" w:rsidRDefault="00D45671">
      <w:pPr>
        <w:spacing w:after="60"/>
      </w:pPr>
    </w:p>
    <w:p w:rsidR="00D45671" w:rsidRDefault="007004D7">
      <w:pPr>
        <w:spacing w:after="60" w:line="300" w:lineRule="auto"/>
      </w:pPr>
      <w:r>
        <w:rPr>
          <w:b/>
          <w:bCs/>
          <w:sz w:val="19"/>
          <w:szCs w:val="19"/>
        </w:rPr>
        <w:t>개정 이력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700"/>
        <w:gridCol w:w="1500"/>
        <w:gridCol w:w="5338"/>
      </w:tblGrid>
      <w:tr w:rsidR="00D45671">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8"/>
                <w:szCs w:val="18"/>
              </w:rPr>
              <w:t>개정번호</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proofErr w:type="spellStart"/>
            <w:r>
              <w:rPr>
                <w:b/>
                <w:bCs/>
                <w:sz w:val="18"/>
                <w:szCs w:val="18"/>
              </w:rPr>
              <w:t>시행일자</w:t>
            </w:r>
            <w:proofErr w:type="spellEnd"/>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proofErr w:type="spellStart"/>
            <w:r>
              <w:rPr>
                <w:b/>
                <w:bCs/>
                <w:sz w:val="18"/>
                <w:szCs w:val="18"/>
              </w:rPr>
              <w:t>개정형태</w:t>
            </w:r>
            <w:proofErr w:type="spellEnd"/>
          </w:p>
        </w:tc>
        <w:tc>
          <w:tcPr>
            <w:tcW w:w="53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8"/>
                <w:szCs w:val="18"/>
              </w:rPr>
              <w:t>개정 내용 및 사유</w:t>
            </w:r>
          </w:p>
        </w:tc>
      </w:tr>
      <w:tr w:rsidR="00D45671">
        <w:trPr>
          <w:cantSplit/>
        </w:trPr>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jc w:val="center"/>
            </w:pPr>
            <w:r>
              <w:rPr>
                <w:sz w:val="18"/>
                <w:szCs w:val="18"/>
              </w:rPr>
              <w:t>Rev. 0</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rsidP="007C6813">
            <w:pPr>
              <w:spacing w:line="250" w:lineRule="auto"/>
              <w:jc w:val="center"/>
            </w:pPr>
            <w:r>
              <w:rPr>
                <w:sz w:val="18"/>
                <w:szCs w:val="18"/>
              </w:rPr>
              <w:t>2026. 10. 2</w:t>
            </w:r>
            <w:r w:rsidR="007C6813">
              <w:rPr>
                <w:sz w:val="18"/>
                <w:szCs w:val="18"/>
              </w:rPr>
              <w:t>9</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jc w:val="center"/>
            </w:pPr>
            <w:r>
              <w:rPr>
                <w:sz w:val="18"/>
                <w:szCs w:val="18"/>
              </w:rPr>
              <w:t>최초 제정</w:t>
            </w:r>
          </w:p>
        </w:tc>
        <w:tc>
          <w:tcPr>
            <w:tcW w:w="53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D45671">
            <w:pPr>
              <w:spacing w:line="250" w:lineRule="auto"/>
            </w:pPr>
          </w:p>
        </w:tc>
      </w:tr>
    </w:tbl>
    <w:p w:rsidR="00D45671" w:rsidRDefault="007004D7">
      <w:pPr>
        <w:pStyle w:val="1"/>
        <w:pageBreakBefore/>
        <w:pBdr>
          <w:bottom w:val="single" w:sz="8" w:space="2" w:color="1F3864"/>
        </w:pBdr>
        <w:spacing w:before="280" w:after="120"/>
      </w:pPr>
      <w:r>
        <w:rPr>
          <w:b/>
          <w:bCs/>
          <w:color w:val="1F3864"/>
          <w:sz w:val="28"/>
          <w:szCs w:val="28"/>
        </w:rPr>
        <w:lastRenderedPageBreak/>
        <w:t>1. 목적 (Purpose)</w:t>
      </w:r>
    </w:p>
    <w:p w:rsidR="00D45671" w:rsidRDefault="007004D7">
      <w:pPr>
        <w:spacing w:after="80" w:line="300" w:lineRule="auto"/>
      </w:pPr>
      <w:r>
        <w:t xml:space="preserve">본 </w:t>
      </w:r>
      <w:proofErr w:type="spellStart"/>
      <w:r>
        <w:t>절차서는</w:t>
      </w:r>
      <w:proofErr w:type="spellEnd"/>
      <w:r>
        <w:t xml:space="preserve"> 당사가 제조하여 국내에 공급하는 「세균성 식중독 및 장염 PCR 진단키트」(이하 “본 제품”)의 전 수명주기(Life-cycle) 동안 발생할 수 있는 </w:t>
      </w:r>
      <w:proofErr w:type="spellStart"/>
      <w:r>
        <w:t>위해요인</w:t>
      </w:r>
      <w:proofErr w:type="spellEnd"/>
      <w:r>
        <w:t xml:space="preserve">(Hazard)을 체계적으로 식별하고, 위험(Risk)을 추정·평가·통제하며, </w:t>
      </w:r>
      <w:proofErr w:type="spellStart"/>
      <w:r>
        <w:t>잔여위험의</w:t>
      </w:r>
      <w:proofErr w:type="spellEnd"/>
      <w:r>
        <w:t xml:space="preserve"> 수용가능성을 평가하고, 시판 후 정보를 위험관리에 </w:t>
      </w:r>
      <w:proofErr w:type="spellStart"/>
      <w:r>
        <w:t>환류하는</w:t>
      </w:r>
      <w:proofErr w:type="spellEnd"/>
      <w:r>
        <w:t xml:space="preserve"> 표준화된 절차를 규정함을 목적으로 한다.</w:t>
      </w:r>
    </w:p>
    <w:p w:rsidR="00D45671" w:rsidRDefault="007004D7">
      <w:pPr>
        <w:spacing w:after="80" w:line="300" w:lineRule="auto"/>
      </w:pPr>
      <w:proofErr w:type="spellStart"/>
      <w:r>
        <w:t>체외진단</w:t>
      </w:r>
      <w:proofErr w:type="spellEnd"/>
      <w:r>
        <w:t xml:space="preserve">(IVD) 의료기기인 분자진단(PCR) 키트의 위험관리는 전기적·기계적 안전성보다 </w:t>
      </w:r>
      <w:r>
        <w:rPr>
          <w:b/>
          <w:bCs/>
        </w:rPr>
        <w:t>진단 오류(</w:t>
      </w:r>
      <w:proofErr w:type="spellStart"/>
      <w:r>
        <w:rPr>
          <w:b/>
          <w:bCs/>
        </w:rPr>
        <w:t>위양성</w:t>
      </w:r>
      <w:proofErr w:type="spellEnd"/>
      <w:r>
        <w:rPr>
          <w:b/>
          <w:bCs/>
        </w:rPr>
        <w:t>·</w:t>
      </w:r>
      <w:proofErr w:type="spellStart"/>
      <w:r>
        <w:rPr>
          <w:b/>
          <w:bCs/>
        </w:rPr>
        <w:t>위음성</w:t>
      </w:r>
      <w:proofErr w:type="spellEnd"/>
      <w:r>
        <w:rPr>
          <w:b/>
          <w:bCs/>
        </w:rPr>
        <w:t xml:space="preserve">)가 환자 치료와 </w:t>
      </w:r>
      <w:proofErr w:type="spellStart"/>
      <w:r>
        <w:rPr>
          <w:b/>
          <w:bCs/>
        </w:rPr>
        <w:t>감염병</w:t>
      </w:r>
      <w:proofErr w:type="spellEnd"/>
      <w:r>
        <w:rPr>
          <w:b/>
          <w:bCs/>
        </w:rPr>
        <w:t>·식중독 역학조사에 미치는 임상적 영향</w:t>
      </w:r>
      <w:r>
        <w:t xml:space="preserve">을 핵심으로 다룬다. 이에 따라 본 </w:t>
      </w:r>
      <w:proofErr w:type="spellStart"/>
      <w:r>
        <w:t>절차서는</w:t>
      </w:r>
      <w:proofErr w:type="spellEnd"/>
      <w:r>
        <w:t xml:space="preserve"> 다음을 달성하고자 한다.</w:t>
      </w:r>
    </w:p>
    <w:p w:rsidR="00D45671" w:rsidRDefault="007004D7">
      <w:pPr>
        <w:pStyle w:val="a4"/>
        <w:numPr>
          <w:ilvl w:val="0"/>
          <w:numId w:val="2"/>
        </w:numPr>
        <w:spacing w:after="50" w:line="290" w:lineRule="auto"/>
      </w:pPr>
      <w:r>
        <w:t xml:space="preserve">오진으로 인한 환자 위해 및 </w:t>
      </w:r>
      <w:proofErr w:type="spellStart"/>
      <w:r>
        <w:t>공중보건상</w:t>
      </w:r>
      <w:proofErr w:type="spellEnd"/>
      <w:r>
        <w:t xml:space="preserve"> 위험의 예방</w:t>
      </w:r>
    </w:p>
    <w:p w:rsidR="00D45671" w:rsidRDefault="007004D7">
      <w:pPr>
        <w:pStyle w:val="a4"/>
        <w:numPr>
          <w:ilvl w:val="0"/>
          <w:numId w:val="2"/>
        </w:numPr>
        <w:spacing w:after="50" w:line="290" w:lineRule="auto"/>
      </w:pPr>
      <w:r>
        <w:t>ISO 13485:2016(7.1, 4.1.2, 4.2.5 등) 및 ISO 14971:2019 요구사항의 충족</w:t>
      </w:r>
    </w:p>
    <w:p w:rsidR="00D45671" w:rsidRDefault="007004D7">
      <w:pPr>
        <w:pStyle w:val="a4"/>
        <w:numPr>
          <w:ilvl w:val="0"/>
          <w:numId w:val="2"/>
        </w:numPr>
        <w:spacing w:after="50" w:line="290" w:lineRule="auto"/>
      </w:pPr>
      <w:r>
        <w:t>「체외진단의료기기법」 및 관련 식품의약품안전처(이하 “</w:t>
      </w:r>
      <w:proofErr w:type="spellStart"/>
      <w:r>
        <w:t>식약처</w:t>
      </w:r>
      <w:proofErr w:type="spellEnd"/>
      <w:r>
        <w:t>”) 고시·가이드라인의 준수</w:t>
      </w:r>
    </w:p>
    <w:p w:rsidR="00D45671" w:rsidRDefault="007004D7">
      <w:pPr>
        <w:pStyle w:val="a4"/>
        <w:numPr>
          <w:ilvl w:val="0"/>
          <w:numId w:val="2"/>
        </w:numPr>
        <w:spacing w:after="50" w:line="290" w:lineRule="auto"/>
      </w:pPr>
      <w:r>
        <w:t>사내 시정 및 예방조치 절차서(sbk-401), 고객불만 처리 절차서(sbk-402)와 충돌 없는 일원화된 위험관리 체계 운영</w:t>
      </w:r>
    </w:p>
    <w:p w:rsidR="00D45671" w:rsidRDefault="007004D7">
      <w:pPr>
        <w:pStyle w:val="1"/>
        <w:pBdr>
          <w:bottom w:val="single" w:sz="8" w:space="2" w:color="1F3864"/>
        </w:pBdr>
        <w:spacing w:before="280" w:after="120"/>
      </w:pPr>
      <w:r>
        <w:rPr>
          <w:b/>
          <w:bCs/>
          <w:color w:val="1F3864"/>
          <w:sz w:val="28"/>
          <w:szCs w:val="28"/>
        </w:rPr>
        <w:t>2. 적용범위 (Scope)</w:t>
      </w:r>
    </w:p>
    <w:p w:rsidR="00D45671" w:rsidRDefault="007004D7">
      <w:pPr>
        <w:pStyle w:val="2"/>
        <w:keepNext/>
        <w:spacing w:before="200" w:after="80"/>
      </w:pPr>
      <w:r>
        <w:rPr>
          <w:b/>
          <w:bCs/>
          <w:color w:val="1F3864"/>
          <w:sz w:val="23"/>
          <w:szCs w:val="23"/>
        </w:rPr>
        <w:t>2.1 대상 제품 및 의도된 용도</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D45671">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8"/>
                <w:szCs w:val="18"/>
              </w:rPr>
              <w:t>제품명</w:t>
            </w:r>
          </w:p>
        </w:tc>
        <w:tc>
          <w:tcPr>
            <w:tcW w:w="76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 xml:space="preserve">세균성 식중독 및 장염 PCR 진단키트 (Real-time Multiplex PCR 방식 </w:t>
            </w:r>
            <w:proofErr w:type="spellStart"/>
            <w:r>
              <w:rPr>
                <w:sz w:val="18"/>
                <w:szCs w:val="18"/>
              </w:rPr>
              <w:t>체외진단</w:t>
            </w:r>
            <w:proofErr w:type="spellEnd"/>
            <w:r>
              <w:rPr>
                <w:sz w:val="18"/>
                <w:szCs w:val="18"/>
              </w:rPr>
              <w:t xml:space="preserve"> 시약)</w:t>
            </w:r>
          </w:p>
        </w:tc>
      </w:tr>
      <w:tr w:rsidR="00D45671">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8"/>
                <w:szCs w:val="18"/>
              </w:rPr>
              <w:t>의도된 용도</w:t>
            </w:r>
          </w:p>
        </w:tc>
        <w:tc>
          <w:tcPr>
            <w:tcW w:w="76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 xml:space="preserve">사람의 분변 등 장관 감염 </w:t>
            </w:r>
            <w:proofErr w:type="spellStart"/>
            <w:r>
              <w:rPr>
                <w:sz w:val="18"/>
                <w:szCs w:val="18"/>
              </w:rPr>
              <w:t>검체에서</w:t>
            </w:r>
            <w:proofErr w:type="spellEnd"/>
            <w:r>
              <w:rPr>
                <w:sz w:val="18"/>
                <w:szCs w:val="18"/>
              </w:rPr>
              <w:t xml:space="preserve"> 추출한 </w:t>
            </w:r>
            <w:proofErr w:type="spellStart"/>
            <w:r>
              <w:rPr>
                <w:sz w:val="18"/>
                <w:szCs w:val="18"/>
              </w:rPr>
              <w:t>핵산으로부터</w:t>
            </w:r>
            <w:proofErr w:type="spellEnd"/>
            <w:r>
              <w:rPr>
                <w:sz w:val="18"/>
                <w:szCs w:val="18"/>
              </w:rPr>
              <w:t xml:space="preserve"> 세균성 식중독 및 급성 장염의 </w:t>
            </w:r>
            <w:proofErr w:type="spellStart"/>
            <w:r>
              <w:rPr>
                <w:sz w:val="18"/>
                <w:szCs w:val="18"/>
              </w:rPr>
              <w:t>원인균을</w:t>
            </w:r>
            <w:proofErr w:type="spellEnd"/>
            <w:r>
              <w:rPr>
                <w:sz w:val="18"/>
                <w:szCs w:val="18"/>
              </w:rPr>
              <w:t xml:space="preserve"> Real-time Multiplex PCR로 </w:t>
            </w:r>
            <w:r>
              <w:rPr>
                <w:b/>
                <w:bCs/>
                <w:sz w:val="18"/>
                <w:szCs w:val="18"/>
              </w:rPr>
              <w:t>정성 검출</w:t>
            </w:r>
            <w:r>
              <w:rPr>
                <w:sz w:val="18"/>
                <w:szCs w:val="18"/>
              </w:rPr>
              <w:t xml:space="preserve">하여, 의사의 진단·감염관리 판단을 보조한다. 단독 확진 수단이 아니며 임상 소견 및 </w:t>
            </w:r>
            <w:proofErr w:type="spellStart"/>
            <w:r>
              <w:rPr>
                <w:sz w:val="18"/>
                <w:szCs w:val="18"/>
              </w:rPr>
              <w:t>배양검사</w:t>
            </w:r>
            <w:proofErr w:type="spellEnd"/>
            <w:r>
              <w:rPr>
                <w:sz w:val="18"/>
                <w:szCs w:val="18"/>
              </w:rPr>
              <w:t xml:space="preserve"> 등과 함께 해석한다. (</w:t>
            </w:r>
            <w:proofErr w:type="spellStart"/>
            <w:r>
              <w:rPr>
                <w:sz w:val="18"/>
                <w:szCs w:val="18"/>
              </w:rPr>
              <w:t>검체</w:t>
            </w:r>
            <w:proofErr w:type="spellEnd"/>
            <w:r>
              <w:rPr>
                <w:sz w:val="18"/>
                <w:szCs w:val="18"/>
              </w:rPr>
              <w:t xml:space="preserve"> 유형·사용자 범위는 허가(신고) 사항을 따른다.)</w:t>
            </w:r>
          </w:p>
        </w:tc>
      </w:tr>
      <w:tr w:rsidR="00D45671">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8"/>
                <w:szCs w:val="18"/>
              </w:rPr>
              <w:t xml:space="preserve">검출 대상 </w:t>
            </w:r>
            <w:proofErr w:type="spellStart"/>
            <w:r>
              <w:rPr>
                <w:b/>
                <w:bCs/>
                <w:sz w:val="18"/>
                <w:szCs w:val="18"/>
              </w:rPr>
              <w:t>원인균</w:t>
            </w:r>
            <w:proofErr w:type="spellEnd"/>
          </w:p>
        </w:tc>
        <w:tc>
          <w:tcPr>
            <w:tcW w:w="76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8"/>
                <w:szCs w:val="18"/>
              </w:rPr>
              <w:t>살모넬라</w:t>
            </w:r>
            <w:proofErr w:type="spellEnd"/>
            <w:r>
              <w:rPr>
                <w:sz w:val="18"/>
                <w:szCs w:val="18"/>
              </w:rPr>
              <w:t xml:space="preserve">(Salmonella spp.), 병원성 대장균(STEC/EHEC, ETEC 등), </w:t>
            </w:r>
            <w:proofErr w:type="spellStart"/>
            <w:r>
              <w:rPr>
                <w:sz w:val="18"/>
                <w:szCs w:val="18"/>
              </w:rPr>
              <w:t>바실루스</w:t>
            </w:r>
            <w:proofErr w:type="spellEnd"/>
            <w:r>
              <w:rPr>
                <w:sz w:val="18"/>
                <w:szCs w:val="18"/>
              </w:rPr>
              <w:t xml:space="preserve"> </w:t>
            </w:r>
            <w:proofErr w:type="spellStart"/>
            <w:r>
              <w:rPr>
                <w:sz w:val="18"/>
                <w:szCs w:val="18"/>
              </w:rPr>
              <w:t>세레우스</w:t>
            </w:r>
            <w:proofErr w:type="spellEnd"/>
            <w:r>
              <w:rPr>
                <w:sz w:val="18"/>
                <w:szCs w:val="18"/>
              </w:rPr>
              <w:t xml:space="preserve">(Bacillus cereus), </w:t>
            </w:r>
            <w:proofErr w:type="spellStart"/>
            <w:r>
              <w:rPr>
                <w:sz w:val="18"/>
                <w:szCs w:val="18"/>
              </w:rPr>
              <w:t>시겔라</w:t>
            </w:r>
            <w:proofErr w:type="spellEnd"/>
            <w:r>
              <w:rPr>
                <w:sz w:val="18"/>
                <w:szCs w:val="18"/>
              </w:rPr>
              <w:t>(</w:t>
            </w:r>
            <w:proofErr w:type="spellStart"/>
            <w:r>
              <w:rPr>
                <w:sz w:val="18"/>
                <w:szCs w:val="18"/>
              </w:rPr>
              <w:t>Shigella</w:t>
            </w:r>
            <w:proofErr w:type="spellEnd"/>
            <w:r>
              <w:rPr>
                <w:sz w:val="18"/>
                <w:szCs w:val="18"/>
              </w:rPr>
              <w:t xml:space="preserve"> spp</w:t>
            </w:r>
            <w:proofErr w:type="gramStart"/>
            <w:r>
              <w:rPr>
                <w:sz w:val="18"/>
                <w:szCs w:val="18"/>
              </w:rPr>
              <w:t>.,</w:t>
            </w:r>
            <w:proofErr w:type="gramEnd"/>
            <w:r>
              <w:rPr>
                <w:sz w:val="18"/>
                <w:szCs w:val="18"/>
              </w:rPr>
              <w:t xml:space="preserve"> 세균성 이질 </w:t>
            </w:r>
            <w:proofErr w:type="spellStart"/>
            <w:r>
              <w:rPr>
                <w:sz w:val="18"/>
                <w:szCs w:val="18"/>
              </w:rPr>
              <w:t>원인균</w:t>
            </w:r>
            <w:proofErr w:type="spellEnd"/>
            <w:r>
              <w:rPr>
                <w:sz w:val="18"/>
                <w:szCs w:val="18"/>
              </w:rPr>
              <w:t xml:space="preserve">) 및 </w:t>
            </w:r>
            <w:proofErr w:type="spellStart"/>
            <w:r>
              <w:rPr>
                <w:sz w:val="18"/>
                <w:szCs w:val="18"/>
              </w:rPr>
              <w:t>장침습성</w:t>
            </w:r>
            <w:proofErr w:type="spellEnd"/>
            <w:r>
              <w:rPr>
                <w:sz w:val="18"/>
                <w:szCs w:val="18"/>
              </w:rPr>
              <w:t xml:space="preserve"> 대장균(EIEC), </w:t>
            </w:r>
            <w:proofErr w:type="spellStart"/>
            <w:r>
              <w:rPr>
                <w:sz w:val="18"/>
                <w:szCs w:val="18"/>
              </w:rPr>
              <w:t>캠필로박터</w:t>
            </w:r>
            <w:proofErr w:type="spellEnd"/>
            <w:r>
              <w:rPr>
                <w:sz w:val="18"/>
                <w:szCs w:val="18"/>
              </w:rPr>
              <w:t>(Campylobacter spp.) 등</w:t>
            </w:r>
          </w:p>
          <w:p w:rsidR="00D45671" w:rsidRDefault="007004D7">
            <w:pPr>
              <w:spacing w:line="250" w:lineRule="auto"/>
            </w:pPr>
            <w:r>
              <w:rPr>
                <w:sz w:val="18"/>
                <w:szCs w:val="18"/>
              </w:rPr>
              <w:t xml:space="preserve">※ 실제 표적 </w:t>
            </w:r>
            <w:proofErr w:type="spellStart"/>
            <w:r>
              <w:rPr>
                <w:sz w:val="18"/>
                <w:szCs w:val="18"/>
              </w:rPr>
              <w:t>균종</w:t>
            </w:r>
            <w:proofErr w:type="spellEnd"/>
            <w:r>
              <w:rPr>
                <w:sz w:val="18"/>
                <w:szCs w:val="18"/>
              </w:rPr>
              <w:t xml:space="preserve">·유전자는 설계 </w:t>
            </w:r>
            <w:proofErr w:type="spellStart"/>
            <w:r>
              <w:rPr>
                <w:sz w:val="18"/>
                <w:szCs w:val="18"/>
              </w:rPr>
              <w:t>확정본</w:t>
            </w:r>
            <w:proofErr w:type="spellEnd"/>
            <w:r>
              <w:rPr>
                <w:sz w:val="18"/>
                <w:szCs w:val="18"/>
              </w:rPr>
              <w:t>(제품 사양서)을 따른다.</w:t>
            </w:r>
          </w:p>
        </w:tc>
      </w:tr>
      <w:tr w:rsidR="00D45671">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proofErr w:type="spellStart"/>
            <w:r>
              <w:rPr>
                <w:b/>
                <w:bCs/>
                <w:sz w:val="18"/>
                <w:szCs w:val="18"/>
              </w:rPr>
              <w:t>구성품</w:t>
            </w:r>
            <w:proofErr w:type="spellEnd"/>
          </w:p>
        </w:tc>
        <w:tc>
          <w:tcPr>
            <w:tcW w:w="76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 xml:space="preserve">반응 시약(DNA 중합효소, </w:t>
            </w:r>
            <w:proofErr w:type="spellStart"/>
            <w:r>
              <w:rPr>
                <w:sz w:val="18"/>
                <w:szCs w:val="18"/>
              </w:rPr>
              <w:t>dNTP</w:t>
            </w:r>
            <w:proofErr w:type="spellEnd"/>
            <w:r>
              <w:rPr>
                <w:sz w:val="18"/>
                <w:szCs w:val="18"/>
              </w:rPr>
              <w:t>/</w:t>
            </w:r>
            <w:proofErr w:type="spellStart"/>
            <w:r>
              <w:rPr>
                <w:sz w:val="18"/>
                <w:szCs w:val="18"/>
              </w:rPr>
              <w:t>dUTP</w:t>
            </w:r>
            <w:proofErr w:type="spellEnd"/>
            <w:r>
              <w:rPr>
                <w:sz w:val="18"/>
                <w:szCs w:val="18"/>
              </w:rPr>
              <w:t xml:space="preserve">, 완충액, </w:t>
            </w:r>
            <w:proofErr w:type="spellStart"/>
            <w:r>
              <w:rPr>
                <w:sz w:val="18"/>
                <w:szCs w:val="18"/>
              </w:rPr>
              <w:t>MgCl</w:t>
            </w:r>
            <w:proofErr w:type="spellEnd"/>
            <w:r>
              <w:rPr>
                <w:sz w:val="18"/>
                <w:szCs w:val="18"/>
              </w:rPr>
              <w:t>₂</w:t>
            </w:r>
            <w:proofErr w:type="spellStart"/>
            <w:r>
              <w:rPr>
                <w:sz w:val="18"/>
                <w:szCs w:val="18"/>
              </w:rPr>
              <w:t>를</w:t>
            </w:r>
            <w:proofErr w:type="spellEnd"/>
            <w:r>
              <w:rPr>
                <w:sz w:val="18"/>
                <w:szCs w:val="18"/>
              </w:rPr>
              <w:t xml:space="preserve"> 포함하는 </w:t>
            </w:r>
            <w:proofErr w:type="spellStart"/>
            <w:r>
              <w:rPr>
                <w:sz w:val="18"/>
                <w:szCs w:val="18"/>
              </w:rPr>
              <w:t>마스터믹스</w:t>
            </w:r>
            <w:proofErr w:type="spellEnd"/>
            <w:r>
              <w:rPr>
                <w:sz w:val="18"/>
                <w:szCs w:val="18"/>
              </w:rPr>
              <w:t xml:space="preserve">; 오염 방지용 UDG 사용 시 포함), </w:t>
            </w:r>
            <w:proofErr w:type="spellStart"/>
            <w:r>
              <w:rPr>
                <w:sz w:val="18"/>
                <w:szCs w:val="18"/>
              </w:rPr>
              <w:t>프라이머</w:t>
            </w:r>
            <w:proofErr w:type="spellEnd"/>
            <w:r>
              <w:rPr>
                <w:sz w:val="18"/>
                <w:szCs w:val="18"/>
              </w:rPr>
              <w:t>·</w:t>
            </w:r>
            <w:proofErr w:type="spellStart"/>
            <w:r>
              <w:rPr>
                <w:sz w:val="18"/>
                <w:szCs w:val="18"/>
              </w:rPr>
              <w:t>프로브</w:t>
            </w:r>
            <w:proofErr w:type="spellEnd"/>
            <w:r>
              <w:rPr>
                <w:sz w:val="18"/>
                <w:szCs w:val="18"/>
              </w:rPr>
              <w:t xml:space="preserve"> 혼합액(올리고), 내부 대조(Internal Control, IC), 양성 </w:t>
            </w:r>
            <w:proofErr w:type="spellStart"/>
            <w:r>
              <w:rPr>
                <w:sz w:val="18"/>
                <w:szCs w:val="18"/>
              </w:rPr>
              <w:t>대조물질</w:t>
            </w:r>
            <w:proofErr w:type="spellEnd"/>
            <w:r>
              <w:rPr>
                <w:sz w:val="18"/>
                <w:szCs w:val="18"/>
              </w:rPr>
              <w:t xml:space="preserve">(Positive Control, PC), 음성 대조(NTC, </w:t>
            </w:r>
            <w:proofErr w:type="spellStart"/>
            <w:r>
              <w:rPr>
                <w:sz w:val="18"/>
                <w:szCs w:val="18"/>
              </w:rPr>
              <w:t>뉴클레아제</w:t>
            </w:r>
            <w:proofErr w:type="spellEnd"/>
            <w:r>
              <w:rPr>
                <w:sz w:val="18"/>
                <w:szCs w:val="18"/>
              </w:rPr>
              <w:t xml:space="preserve"> </w:t>
            </w:r>
            <w:proofErr w:type="spellStart"/>
            <w:r>
              <w:rPr>
                <w:sz w:val="18"/>
                <w:szCs w:val="18"/>
              </w:rPr>
              <w:t>비포함</w:t>
            </w:r>
            <w:proofErr w:type="spellEnd"/>
            <w:r>
              <w:rPr>
                <w:sz w:val="18"/>
                <w:szCs w:val="18"/>
              </w:rPr>
              <w:t xml:space="preserve"> 증류수), 튜브·스트립 등 소모품</w:t>
            </w:r>
          </w:p>
        </w:tc>
      </w:tr>
      <w:tr w:rsidR="00D45671">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8"/>
                <w:szCs w:val="18"/>
              </w:rPr>
              <w:t>사용자 / 사용환경</w:t>
            </w:r>
          </w:p>
        </w:tc>
        <w:tc>
          <w:tcPr>
            <w:tcW w:w="76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 xml:space="preserve">분자진단 검사 교육을 받은 검사실 전문가 / 검사실(시약 조제 구역과 </w:t>
            </w:r>
            <w:proofErr w:type="spellStart"/>
            <w:r>
              <w:rPr>
                <w:sz w:val="18"/>
                <w:szCs w:val="18"/>
              </w:rPr>
              <w:t>증폭산물</w:t>
            </w:r>
            <w:proofErr w:type="spellEnd"/>
            <w:r>
              <w:rPr>
                <w:sz w:val="18"/>
                <w:szCs w:val="18"/>
              </w:rPr>
              <w:t xml:space="preserve"> 취급 구역 분리), 허가 시 지정된 호환 Real-time PCR 장비 및 분석 소프트웨어</w:t>
            </w:r>
          </w:p>
        </w:tc>
      </w:tr>
      <w:tr w:rsidR="00D45671">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8"/>
                <w:szCs w:val="18"/>
              </w:rPr>
              <w:t>보관·유통</w:t>
            </w:r>
          </w:p>
        </w:tc>
        <w:tc>
          <w:tcPr>
            <w:tcW w:w="76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 xml:space="preserve">지정 온도 조건 유지가 필요한 </w:t>
            </w:r>
            <w:proofErr w:type="spellStart"/>
            <w:r>
              <w:rPr>
                <w:sz w:val="18"/>
                <w:szCs w:val="18"/>
              </w:rPr>
              <w:t>콜드체인</w:t>
            </w:r>
            <w:proofErr w:type="spellEnd"/>
            <w:r>
              <w:rPr>
                <w:sz w:val="18"/>
                <w:szCs w:val="18"/>
              </w:rPr>
              <w:t>(Cold Chain) 제품 (보관 온도는 제품 사양서 및 라벨에 따름)</w:t>
            </w:r>
          </w:p>
        </w:tc>
      </w:tr>
      <w:tr w:rsidR="00D45671">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8"/>
                <w:szCs w:val="18"/>
              </w:rPr>
              <w:t>시장 범위</w:t>
            </w:r>
          </w:p>
        </w:tc>
        <w:tc>
          <w:tcPr>
            <w:tcW w:w="76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b/>
                <w:bCs/>
                <w:sz w:val="18"/>
                <w:szCs w:val="18"/>
              </w:rPr>
              <w:t>국내 제조·국내 공급에 한정</w:t>
            </w:r>
            <w:r>
              <w:rPr>
                <w:sz w:val="18"/>
                <w:szCs w:val="18"/>
              </w:rPr>
              <w:t xml:space="preserve">한다. 해외 수출 및 해외 인허가(예: EU IVDR)를 추진할 경우 본 </w:t>
            </w:r>
            <w:proofErr w:type="spellStart"/>
            <w:r>
              <w:rPr>
                <w:sz w:val="18"/>
                <w:szCs w:val="18"/>
              </w:rPr>
              <w:t>절차서를</w:t>
            </w:r>
            <w:proofErr w:type="spellEnd"/>
            <w:r>
              <w:rPr>
                <w:sz w:val="18"/>
                <w:szCs w:val="18"/>
              </w:rPr>
              <w:t xml:space="preserve"> 개정하고 해당 국가의 규제 요구사항을 추가한다.</w:t>
            </w:r>
          </w:p>
        </w:tc>
      </w:tr>
    </w:tbl>
    <w:p w:rsidR="008255E6" w:rsidRPr="008255E6" w:rsidRDefault="008255E6">
      <w:pPr>
        <w:pStyle w:val="2"/>
        <w:keepNext/>
        <w:spacing w:before="200" w:after="80"/>
        <w:rPr>
          <w:b/>
          <w:bCs/>
          <w:color w:val="808080" w:themeColor="background1" w:themeShade="80"/>
          <w:sz w:val="17"/>
          <w:szCs w:val="17"/>
        </w:rPr>
      </w:pPr>
      <w:r w:rsidRPr="008255E6">
        <w:rPr>
          <w:rFonts w:hint="eastAsia"/>
          <w:b/>
          <w:bCs/>
          <w:color w:val="808080" w:themeColor="background1" w:themeShade="80"/>
          <w:sz w:val="17"/>
          <w:szCs w:val="17"/>
        </w:rPr>
        <w:lastRenderedPageBreak/>
        <w:t>위험관리</w:t>
      </w:r>
      <w:r w:rsidRPr="008255E6">
        <w:rPr>
          <w:b/>
          <w:bCs/>
          <w:color w:val="808080" w:themeColor="background1" w:themeShade="80"/>
          <w:sz w:val="17"/>
          <w:szCs w:val="17"/>
        </w:rPr>
        <w:t xml:space="preserve"> 계획서 및 위험분석 워크시트에는 제품 </w:t>
      </w:r>
      <w:proofErr w:type="spellStart"/>
      <w:r w:rsidRPr="008255E6">
        <w:rPr>
          <w:b/>
          <w:bCs/>
          <w:color w:val="808080" w:themeColor="background1" w:themeShade="80"/>
          <w:sz w:val="17"/>
          <w:szCs w:val="17"/>
        </w:rPr>
        <w:t>사양서에</w:t>
      </w:r>
      <w:proofErr w:type="spellEnd"/>
      <w:r w:rsidRPr="008255E6">
        <w:rPr>
          <w:b/>
          <w:bCs/>
          <w:color w:val="808080" w:themeColor="background1" w:themeShade="80"/>
          <w:sz w:val="17"/>
          <w:szCs w:val="17"/>
        </w:rPr>
        <w:t xml:space="preserve"> 확정된 표적 </w:t>
      </w:r>
      <w:proofErr w:type="spellStart"/>
      <w:r w:rsidRPr="008255E6">
        <w:rPr>
          <w:b/>
          <w:bCs/>
          <w:color w:val="808080" w:themeColor="background1" w:themeShade="80"/>
          <w:sz w:val="17"/>
          <w:szCs w:val="17"/>
        </w:rPr>
        <w:t>균종</w:t>
      </w:r>
      <w:proofErr w:type="spellEnd"/>
      <w:r w:rsidRPr="008255E6">
        <w:rPr>
          <w:b/>
          <w:bCs/>
          <w:color w:val="808080" w:themeColor="background1" w:themeShade="80"/>
          <w:sz w:val="17"/>
          <w:szCs w:val="17"/>
        </w:rPr>
        <w:t xml:space="preserve">, 표적 유전자, </w:t>
      </w:r>
      <w:proofErr w:type="spellStart"/>
      <w:r w:rsidRPr="008255E6">
        <w:rPr>
          <w:b/>
          <w:bCs/>
          <w:color w:val="808080" w:themeColor="background1" w:themeShade="80"/>
          <w:sz w:val="17"/>
          <w:szCs w:val="17"/>
        </w:rPr>
        <w:t>검체</w:t>
      </w:r>
      <w:proofErr w:type="spellEnd"/>
      <w:r w:rsidRPr="008255E6">
        <w:rPr>
          <w:b/>
          <w:bCs/>
          <w:color w:val="808080" w:themeColor="background1" w:themeShade="80"/>
          <w:sz w:val="17"/>
          <w:szCs w:val="17"/>
        </w:rPr>
        <w:t xml:space="preserve"> 유형, 검사 방법 및 판정 기준을 기재한다. 제품 사양서 또는 허가·신고 사항과 일치하지 않는 표적이나 </w:t>
      </w:r>
      <w:proofErr w:type="spellStart"/>
      <w:r w:rsidRPr="008255E6">
        <w:rPr>
          <w:b/>
          <w:bCs/>
          <w:color w:val="808080" w:themeColor="background1" w:themeShade="80"/>
          <w:sz w:val="17"/>
          <w:szCs w:val="17"/>
        </w:rPr>
        <w:t>검체</w:t>
      </w:r>
      <w:proofErr w:type="spellEnd"/>
      <w:r w:rsidRPr="008255E6">
        <w:rPr>
          <w:b/>
          <w:bCs/>
          <w:color w:val="808080" w:themeColor="background1" w:themeShade="80"/>
          <w:sz w:val="17"/>
          <w:szCs w:val="17"/>
        </w:rPr>
        <w:t xml:space="preserve"> 유형은 위험관리 대상 제품의 확정 범위에 포함하지 않는다.</w:t>
      </w:r>
    </w:p>
    <w:p w:rsidR="00D45671" w:rsidRDefault="007004D7">
      <w:pPr>
        <w:pStyle w:val="2"/>
        <w:keepNext/>
        <w:spacing w:before="200" w:after="80"/>
      </w:pPr>
      <w:r>
        <w:rPr>
          <w:b/>
          <w:bCs/>
          <w:color w:val="1F3864"/>
          <w:sz w:val="23"/>
          <w:szCs w:val="23"/>
        </w:rPr>
        <w:t>2.2 적용 수명주기 단계</w:t>
      </w:r>
    </w:p>
    <w:p w:rsidR="00D45671" w:rsidRDefault="007004D7">
      <w:pPr>
        <w:spacing w:after="80" w:line="300" w:lineRule="auto"/>
      </w:pPr>
      <w:r>
        <w:t xml:space="preserve">기획 → 설계·개발 → 원자재 구매·입고 → 시약 제조(조제, 분주, 동결건조, </w:t>
      </w:r>
      <w:proofErr w:type="spellStart"/>
      <w:r>
        <w:t>캡핑</w:t>
      </w:r>
      <w:proofErr w:type="spellEnd"/>
      <w:r>
        <w:t xml:space="preserve">) → 품질검사 → </w:t>
      </w:r>
      <w:proofErr w:type="spellStart"/>
      <w:r>
        <w:t>라벨링</w:t>
      </w:r>
      <w:proofErr w:type="spellEnd"/>
      <w:r>
        <w:t>·포장 → 보관·유통(</w:t>
      </w:r>
      <w:proofErr w:type="spellStart"/>
      <w:r>
        <w:t>콜드체인</w:t>
      </w:r>
      <w:proofErr w:type="spellEnd"/>
      <w:r>
        <w:t>) → 사용 → 시판 후 감시 → 폐기</w:t>
      </w:r>
    </w:p>
    <w:p w:rsidR="00D45671" w:rsidRDefault="007004D7">
      <w:pPr>
        <w:spacing w:after="80" w:line="300" w:lineRule="auto"/>
      </w:pPr>
      <w:proofErr w:type="spellStart"/>
      <w:r>
        <w:rPr>
          <w:b/>
          <w:bCs/>
        </w:rPr>
        <w:t>콜드체인</w:t>
      </w:r>
      <w:proofErr w:type="spellEnd"/>
      <w:r>
        <w:rPr>
          <w:b/>
          <w:bCs/>
        </w:rPr>
        <w:t xml:space="preserve"> 관리 강조:</w:t>
      </w:r>
      <w:r>
        <w:t xml:space="preserve"> PCR 시약(특히 효소·</w:t>
      </w:r>
      <w:proofErr w:type="spellStart"/>
      <w:r>
        <w:t>마스터믹스</w:t>
      </w:r>
      <w:proofErr w:type="spellEnd"/>
      <w:r>
        <w:t>)은 온도 민감성이 매우 높으므로, 보관·유통 단계의 온도 일탈(Cold Chain Break)로 인한 성능 저하(</w:t>
      </w:r>
      <w:proofErr w:type="spellStart"/>
      <w:r>
        <w:t>위음성</w:t>
      </w:r>
      <w:proofErr w:type="spellEnd"/>
      <w:r>
        <w:t xml:space="preserve">) 위험은 본 </w:t>
      </w:r>
      <w:proofErr w:type="spellStart"/>
      <w:r>
        <w:t>절차서의</w:t>
      </w:r>
      <w:proofErr w:type="spellEnd"/>
      <w:r>
        <w:t xml:space="preserve"> 위험관리 범위에 당연히 포함되며, 모든 실무자는 이를 인지하여야 한다.</w:t>
      </w:r>
    </w:p>
    <w:p w:rsidR="00D45671" w:rsidRDefault="007004D7">
      <w:pPr>
        <w:pStyle w:val="2"/>
        <w:keepNext/>
        <w:spacing w:before="200" w:after="80"/>
      </w:pPr>
      <w:r>
        <w:rPr>
          <w:b/>
          <w:bCs/>
          <w:color w:val="1F3864"/>
          <w:sz w:val="23"/>
          <w:szCs w:val="23"/>
        </w:rPr>
        <w:t>2.3 적용 대상의 확장 및 제외</w:t>
      </w:r>
    </w:p>
    <w:p w:rsidR="00D45671" w:rsidRDefault="007004D7">
      <w:pPr>
        <w:pStyle w:val="a4"/>
        <w:numPr>
          <w:ilvl w:val="0"/>
          <w:numId w:val="2"/>
        </w:numPr>
        <w:spacing w:after="50" w:line="290" w:lineRule="auto"/>
      </w:pPr>
      <w:r>
        <w:t>튜브/</w:t>
      </w:r>
      <w:proofErr w:type="spellStart"/>
      <w:r>
        <w:t>마스터믹스</w:t>
      </w:r>
      <w:proofErr w:type="spellEnd"/>
      <w:r>
        <w:t xml:space="preserve"> 시약, 올리고(</w:t>
      </w:r>
      <w:proofErr w:type="spellStart"/>
      <w:r>
        <w:t>프라이머</w:t>
      </w:r>
      <w:proofErr w:type="spellEnd"/>
      <w:r>
        <w:t>/</w:t>
      </w:r>
      <w:proofErr w:type="spellStart"/>
      <w:r>
        <w:t>프로브</w:t>
      </w:r>
      <w:proofErr w:type="spellEnd"/>
      <w:r>
        <w:t xml:space="preserve">), </w:t>
      </w:r>
      <w:proofErr w:type="spellStart"/>
      <w:r>
        <w:t>대조물질</w:t>
      </w:r>
      <w:proofErr w:type="spellEnd"/>
      <w:r>
        <w:t>(PC, IC, NTC) 및 연동 소프트웨어·판정 알고리즘 간 상호작용이 진단 정확도에 미치는 영향을 모두 포함한다.</w:t>
      </w:r>
    </w:p>
    <w:p w:rsidR="00D45671" w:rsidRDefault="007004D7">
      <w:pPr>
        <w:pStyle w:val="a4"/>
        <w:numPr>
          <w:ilvl w:val="0"/>
          <w:numId w:val="2"/>
        </w:numPr>
        <w:spacing w:after="50" w:line="290" w:lineRule="auto"/>
      </w:pPr>
      <w:r>
        <w:t>핵산 추출 시약 또는 분석 소프트웨어가 키트에 포함되거나 제품 성능에 영향을 주는 경우 함께 적용한다.</w:t>
      </w:r>
    </w:p>
    <w:p w:rsidR="00D45671" w:rsidRDefault="007004D7">
      <w:pPr>
        <w:pStyle w:val="a4"/>
        <w:numPr>
          <w:ilvl w:val="0"/>
          <w:numId w:val="2"/>
        </w:numPr>
        <w:spacing w:after="50" w:line="290" w:lineRule="auto"/>
      </w:pPr>
      <w:r>
        <w:t>호환 PCR 장비와의 상호작용은 제품 성능에 미치는 영향 범위에서 포함하며, 장비 자체의 위험은 장비 제조업체의 위험관리에 따른다.</w:t>
      </w:r>
    </w:p>
    <w:p w:rsidR="00D45671" w:rsidRDefault="007004D7">
      <w:pPr>
        <w:pStyle w:val="a4"/>
        <w:numPr>
          <w:ilvl w:val="0"/>
          <w:numId w:val="2"/>
        </w:numPr>
        <w:spacing w:after="50" w:line="290" w:lineRule="auto"/>
      </w:pPr>
      <w:r>
        <w:t>연구용(RUO) 시약 및 의료기기가 아닌 일반 시약은 적용 대상에서 제외한다.</w:t>
      </w:r>
    </w:p>
    <w:p w:rsidR="00D45671" w:rsidRDefault="007004D7">
      <w:pPr>
        <w:pStyle w:val="1"/>
        <w:pBdr>
          <w:bottom w:val="single" w:sz="8" w:space="2" w:color="1F3864"/>
        </w:pBdr>
        <w:spacing w:before="280" w:after="120"/>
      </w:pPr>
      <w:r>
        <w:rPr>
          <w:b/>
          <w:bCs/>
          <w:color w:val="1F3864"/>
          <w:sz w:val="28"/>
          <w:szCs w:val="28"/>
        </w:rPr>
        <w:t>3. 관련 규정 및 표준 (Reference Standards)</w:t>
      </w:r>
    </w:p>
    <w:p w:rsidR="00D45671" w:rsidRDefault="007004D7">
      <w:pPr>
        <w:pStyle w:val="2"/>
        <w:keepNext/>
        <w:spacing w:before="200" w:after="80"/>
      </w:pPr>
      <w:r>
        <w:rPr>
          <w:b/>
          <w:bCs/>
          <w:color w:val="1F3864"/>
          <w:sz w:val="23"/>
          <w:szCs w:val="23"/>
        </w:rPr>
        <w:t>3.1 국내 법규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D45671">
        <w:trPr>
          <w:cantSplit/>
          <w:tblHeader/>
        </w:trPr>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8"/>
                <w:szCs w:val="18"/>
              </w:rPr>
              <w:t>법규 / 고시</w:t>
            </w:r>
          </w:p>
        </w:tc>
        <w:tc>
          <w:tcPr>
            <w:tcW w:w="60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8"/>
                <w:szCs w:val="18"/>
              </w:rPr>
              <w:t>본 절차서 관련 내용</w:t>
            </w:r>
          </w:p>
        </w:tc>
      </w:tr>
      <w:tr w:rsidR="00D45671">
        <w:trPr>
          <w:cantSplit/>
        </w:trPr>
        <w:tc>
          <w:tcPr>
            <w:tcW w:w="3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체외진단의료기기법 및 같은 법 시행령·시행규칙</w:t>
            </w:r>
          </w:p>
        </w:tc>
        <w:tc>
          <w:tcPr>
            <w:tcW w:w="6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체외진단의료기기의 제조·허가·품질관리·부작용 보고 등의 기본 요구사항</w:t>
            </w:r>
          </w:p>
        </w:tc>
      </w:tr>
      <w:tr w:rsidR="00D45671">
        <w:trPr>
          <w:cantSplit/>
        </w:trPr>
        <w:tc>
          <w:tcPr>
            <w:tcW w:w="3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8"/>
                <w:szCs w:val="18"/>
              </w:rPr>
              <w:t>의료기기법</w:t>
            </w:r>
            <w:proofErr w:type="spellEnd"/>
            <w:r>
              <w:rPr>
                <w:sz w:val="18"/>
                <w:szCs w:val="18"/>
              </w:rPr>
              <w:t xml:space="preserve"> 및 같은 법 시행규칙 (준용 조항)</w:t>
            </w:r>
          </w:p>
        </w:tc>
        <w:tc>
          <w:tcPr>
            <w:tcW w:w="6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8"/>
                <w:szCs w:val="18"/>
              </w:rPr>
              <w:t>이상사례</w:t>
            </w:r>
            <w:proofErr w:type="spellEnd"/>
            <w:r>
              <w:rPr>
                <w:sz w:val="18"/>
                <w:szCs w:val="18"/>
              </w:rPr>
              <w:t xml:space="preserve"> 보고, 회수·시정조치 등</w:t>
            </w:r>
          </w:p>
        </w:tc>
      </w:tr>
      <w:tr w:rsidR="00D45671">
        <w:trPr>
          <w:cantSplit/>
        </w:trPr>
        <w:tc>
          <w:tcPr>
            <w:tcW w:w="3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체외진단의료기기 제조 및 품질관리기준 (</w:t>
            </w:r>
            <w:proofErr w:type="spellStart"/>
            <w:r>
              <w:rPr>
                <w:sz w:val="18"/>
                <w:szCs w:val="18"/>
              </w:rPr>
              <w:t>식약처</w:t>
            </w:r>
            <w:proofErr w:type="spellEnd"/>
            <w:r>
              <w:rPr>
                <w:sz w:val="18"/>
                <w:szCs w:val="18"/>
              </w:rPr>
              <w:t xml:space="preserve"> 고시)</w:t>
            </w:r>
          </w:p>
        </w:tc>
        <w:tc>
          <w:tcPr>
            <w:tcW w:w="6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GMP 요구사항(ISO 13485:2016 기반). 위험관리 활동의 품질경영시스템 통합</w:t>
            </w:r>
          </w:p>
        </w:tc>
      </w:tr>
      <w:tr w:rsidR="00D45671">
        <w:trPr>
          <w:cantSplit/>
        </w:trPr>
        <w:tc>
          <w:tcPr>
            <w:tcW w:w="3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의료기기 부작용 등 안전성 정보 관리에 관한 규정 (</w:t>
            </w:r>
            <w:proofErr w:type="spellStart"/>
            <w:r>
              <w:rPr>
                <w:sz w:val="18"/>
                <w:szCs w:val="18"/>
              </w:rPr>
              <w:t>식약처</w:t>
            </w:r>
            <w:proofErr w:type="spellEnd"/>
            <w:r>
              <w:rPr>
                <w:sz w:val="18"/>
                <w:szCs w:val="18"/>
              </w:rPr>
              <w:t xml:space="preserve"> 고시)</w:t>
            </w:r>
          </w:p>
        </w:tc>
        <w:tc>
          <w:tcPr>
            <w:tcW w:w="6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8"/>
                <w:szCs w:val="18"/>
              </w:rPr>
              <w:t>이상사례</w:t>
            </w:r>
            <w:proofErr w:type="spellEnd"/>
            <w:r>
              <w:rPr>
                <w:sz w:val="18"/>
                <w:szCs w:val="18"/>
              </w:rPr>
              <w:t>(부작용) 정의, 보고 기한 및 방법</w:t>
            </w:r>
          </w:p>
        </w:tc>
      </w:tr>
      <w:tr w:rsidR="00D45671">
        <w:trPr>
          <w:cantSplit/>
        </w:trPr>
        <w:tc>
          <w:tcPr>
            <w:tcW w:w="3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 xml:space="preserve">체외진단의료기기 허가·신고·심사 관련 </w:t>
            </w:r>
            <w:proofErr w:type="spellStart"/>
            <w:r>
              <w:rPr>
                <w:sz w:val="18"/>
                <w:szCs w:val="18"/>
              </w:rPr>
              <w:t>식약처</w:t>
            </w:r>
            <w:proofErr w:type="spellEnd"/>
            <w:r>
              <w:rPr>
                <w:sz w:val="18"/>
                <w:szCs w:val="18"/>
              </w:rPr>
              <w:t xml:space="preserve"> 고시 및 가이드라인</w:t>
            </w:r>
          </w:p>
        </w:tc>
        <w:tc>
          <w:tcPr>
            <w:tcW w:w="6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분석적 성능(</w:t>
            </w:r>
            <w:proofErr w:type="spellStart"/>
            <w:r>
              <w:rPr>
                <w:sz w:val="18"/>
                <w:szCs w:val="18"/>
              </w:rPr>
              <w:t>LoD</w:t>
            </w:r>
            <w:proofErr w:type="spellEnd"/>
            <w:r>
              <w:rPr>
                <w:sz w:val="18"/>
                <w:szCs w:val="18"/>
              </w:rPr>
              <w:t xml:space="preserve">, </w:t>
            </w:r>
            <w:proofErr w:type="spellStart"/>
            <w:r>
              <w:rPr>
                <w:sz w:val="18"/>
                <w:szCs w:val="18"/>
              </w:rPr>
              <w:t>교차반응</w:t>
            </w:r>
            <w:proofErr w:type="spellEnd"/>
            <w:r>
              <w:rPr>
                <w:sz w:val="18"/>
                <w:szCs w:val="18"/>
              </w:rPr>
              <w:t>, 간섭, 정밀도), 임상적 성능, 안정성 자료 요건</w:t>
            </w:r>
          </w:p>
        </w:tc>
      </w:tr>
      <w:tr w:rsidR="00D45671">
        <w:trPr>
          <w:cantSplit/>
        </w:trPr>
        <w:tc>
          <w:tcPr>
            <w:tcW w:w="3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8"/>
                <w:szCs w:val="18"/>
              </w:rPr>
              <w:t>감염병의</w:t>
            </w:r>
            <w:proofErr w:type="spellEnd"/>
            <w:r>
              <w:rPr>
                <w:sz w:val="18"/>
                <w:szCs w:val="18"/>
              </w:rPr>
              <w:t xml:space="preserve"> 예방 및 관리에 관한 법률, 식품위생법</w:t>
            </w:r>
          </w:p>
        </w:tc>
        <w:tc>
          <w:tcPr>
            <w:tcW w:w="6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식중독·</w:t>
            </w:r>
            <w:proofErr w:type="spellStart"/>
            <w:r>
              <w:rPr>
                <w:sz w:val="18"/>
                <w:szCs w:val="18"/>
              </w:rPr>
              <w:t>장관감염병</w:t>
            </w:r>
            <w:proofErr w:type="spellEnd"/>
            <w:r>
              <w:rPr>
                <w:sz w:val="18"/>
                <w:szCs w:val="18"/>
              </w:rPr>
              <w:t xml:space="preserve"> 신고 및 역학조사 체계(진단 오류의 공중보건 영향 평가 근거)</w:t>
            </w:r>
          </w:p>
        </w:tc>
      </w:tr>
    </w:tbl>
    <w:p w:rsidR="008255E6" w:rsidRDefault="008255E6">
      <w:pPr>
        <w:spacing w:after="100" w:line="300" w:lineRule="auto"/>
        <w:rPr>
          <w:color w:val="595959"/>
          <w:sz w:val="17"/>
          <w:szCs w:val="17"/>
        </w:rPr>
      </w:pPr>
    </w:p>
    <w:p w:rsidR="00D45671" w:rsidRDefault="007004D7">
      <w:pPr>
        <w:spacing w:after="100" w:line="300" w:lineRule="auto"/>
      </w:pPr>
      <w:r>
        <w:rPr>
          <w:color w:val="595959"/>
          <w:sz w:val="17"/>
          <w:szCs w:val="17"/>
        </w:rPr>
        <w:lastRenderedPageBreak/>
        <w:t xml:space="preserve">※ </w:t>
      </w:r>
      <w:r w:rsidR="008255E6" w:rsidRPr="008255E6">
        <w:rPr>
          <w:color w:val="595959"/>
          <w:sz w:val="17"/>
          <w:szCs w:val="17"/>
        </w:rPr>
        <w:t xml:space="preserve">RA팀은 본 제품에 적용되는 법률, 시행령, 시행규칙 및 식품의약품안전처 고시의 </w:t>
      </w:r>
      <w:proofErr w:type="spellStart"/>
      <w:r w:rsidR="008255E6" w:rsidRPr="008255E6">
        <w:rPr>
          <w:color w:val="595959"/>
          <w:sz w:val="17"/>
          <w:szCs w:val="17"/>
        </w:rPr>
        <w:t>최신본을</w:t>
      </w:r>
      <w:proofErr w:type="spellEnd"/>
      <w:r w:rsidR="008255E6" w:rsidRPr="008255E6">
        <w:rPr>
          <w:color w:val="595959"/>
          <w:sz w:val="17"/>
          <w:szCs w:val="17"/>
        </w:rPr>
        <w:t xml:space="preserve"> 확인하고, 적용 </w:t>
      </w:r>
      <w:proofErr w:type="spellStart"/>
      <w:r w:rsidR="008255E6" w:rsidRPr="008255E6">
        <w:rPr>
          <w:color w:val="595959"/>
          <w:sz w:val="17"/>
          <w:szCs w:val="17"/>
        </w:rPr>
        <w:t>법규명</w:t>
      </w:r>
      <w:proofErr w:type="spellEnd"/>
      <w:r w:rsidR="008255E6" w:rsidRPr="008255E6">
        <w:rPr>
          <w:color w:val="595959"/>
          <w:sz w:val="17"/>
          <w:szCs w:val="17"/>
        </w:rPr>
        <w:t xml:space="preserve">·조항·시행일·확인일 및 </w:t>
      </w:r>
      <w:proofErr w:type="spellStart"/>
      <w:r w:rsidR="008255E6" w:rsidRPr="008255E6">
        <w:rPr>
          <w:color w:val="595959"/>
          <w:sz w:val="17"/>
          <w:szCs w:val="17"/>
        </w:rPr>
        <w:t>확인자를</w:t>
      </w:r>
      <w:proofErr w:type="spellEnd"/>
      <w:r w:rsidR="008255E6" w:rsidRPr="008255E6">
        <w:rPr>
          <w:color w:val="595959"/>
          <w:sz w:val="17"/>
          <w:szCs w:val="17"/>
        </w:rPr>
        <w:t xml:space="preserve"> 법규 검토 기록에 남긴다. </w:t>
      </w:r>
      <w:proofErr w:type="spellStart"/>
      <w:r w:rsidR="008255E6" w:rsidRPr="008255E6">
        <w:rPr>
          <w:color w:val="595959"/>
          <w:sz w:val="17"/>
          <w:szCs w:val="17"/>
        </w:rPr>
        <w:t>이상사례</w:t>
      </w:r>
      <w:proofErr w:type="spellEnd"/>
      <w:r w:rsidR="008255E6" w:rsidRPr="008255E6">
        <w:rPr>
          <w:color w:val="595959"/>
          <w:sz w:val="17"/>
          <w:szCs w:val="17"/>
        </w:rPr>
        <w:t xml:space="preserve"> 보고, 회수 및 안전성 조치의 적용 여부와 기한은 사건별 적용 규정에 따라 판단한다. 법규 변경이 위험관리 절차 또는 기록에 영향을 미치는 경우 관련 문서와 양식을 개정한다</w:t>
      </w:r>
      <w:proofErr w:type="gramStart"/>
      <w:r w:rsidR="008255E6" w:rsidRPr="008255E6">
        <w:rPr>
          <w:color w:val="595959"/>
          <w:sz w:val="17"/>
          <w:szCs w:val="17"/>
        </w:rPr>
        <w:t>.</w:t>
      </w:r>
      <w:r>
        <w:rPr>
          <w:color w:val="595959"/>
          <w:sz w:val="17"/>
          <w:szCs w:val="17"/>
        </w:rPr>
        <w:t>.</w:t>
      </w:r>
      <w:proofErr w:type="gramEnd"/>
    </w:p>
    <w:p w:rsidR="00D45671" w:rsidRDefault="007004D7">
      <w:pPr>
        <w:pStyle w:val="2"/>
        <w:keepNext/>
        <w:spacing w:before="200" w:after="80"/>
      </w:pPr>
      <w:r>
        <w:rPr>
          <w:b/>
          <w:bCs/>
          <w:color w:val="1F3864"/>
          <w:sz w:val="23"/>
          <w:szCs w:val="23"/>
        </w:rPr>
        <w:t>3.2 국제 규격 (품질경영 · 위험관리)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D45671">
        <w:trPr>
          <w:cantSplit/>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8"/>
                <w:szCs w:val="18"/>
              </w:rPr>
              <w:t>규격</w:t>
            </w:r>
          </w:p>
        </w:tc>
        <w:tc>
          <w:tcPr>
            <w:tcW w:w="64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8"/>
                <w:szCs w:val="18"/>
              </w:rPr>
              <w:t>본 절차서에서의 적용</w:t>
            </w:r>
          </w:p>
        </w:tc>
      </w:tr>
      <w:tr w:rsidR="00D45671">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ISO 13485:2016 (KS P ISO 13485) 의료기기 품질경영시스템</w:t>
            </w:r>
          </w:p>
        </w:tc>
        <w:tc>
          <w:tcPr>
            <w:tcW w:w="64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 xml:space="preserve">4.1.2 </w:t>
            </w:r>
            <w:proofErr w:type="spellStart"/>
            <w:r>
              <w:rPr>
                <w:sz w:val="18"/>
                <w:szCs w:val="18"/>
              </w:rPr>
              <w:t>위험기반</w:t>
            </w:r>
            <w:proofErr w:type="spellEnd"/>
            <w:r>
              <w:rPr>
                <w:sz w:val="18"/>
                <w:szCs w:val="18"/>
              </w:rPr>
              <w:t xml:space="preserve"> 접근, 4.2.5 기록관리, 7.1 </w:t>
            </w:r>
            <w:proofErr w:type="spellStart"/>
            <w:r>
              <w:rPr>
                <w:sz w:val="18"/>
                <w:szCs w:val="18"/>
              </w:rPr>
              <w:t>제품실현</w:t>
            </w:r>
            <w:proofErr w:type="spellEnd"/>
            <w:r>
              <w:rPr>
                <w:sz w:val="18"/>
                <w:szCs w:val="18"/>
              </w:rPr>
              <w:t xml:space="preserve"> 기획, 7.3 설계·개발, 7.4 구매, 7.5 생산, 7.6 장비관리, 8.2 피드백·불만·보고, 8.3 부적합, 8.5 시정·예방조치</w:t>
            </w:r>
          </w:p>
        </w:tc>
      </w:tr>
      <w:tr w:rsidR="00D45671">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ISO 14971:2019 의료기기 — 위험관리의 의료기기 적용</w:t>
            </w:r>
          </w:p>
        </w:tc>
        <w:tc>
          <w:tcPr>
            <w:tcW w:w="64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 xml:space="preserve">위험관리 프로세스 전반(계획, 분석, 평가, 통제, 전체 </w:t>
            </w:r>
            <w:proofErr w:type="spellStart"/>
            <w:r>
              <w:rPr>
                <w:sz w:val="18"/>
                <w:szCs w:val="18"/>
              </w:rPr>
              <w:t>잔여위험</w:t>
            </w:r>
            <w:proofErr w:type="spellEnd"/>
            <w:r>
              <w:rPr>
                <w:sz w:val="18"/>
                <w:szCs w:val="18"/>
              </w:rPr>
              <w:t xml:space="preserve">, 검토, 생산 및 생산 후 활동). </w:t>
            </w:r>
            <w:proofErr w:type="spellStart"/>
            <w:r>
              <w:rPr>
                <w:sz w:val="18"/>
                <w:szCs w:val="18"/>
              </w:rPr>
              <w:t>부첨</w:t>
            </w:r>
            <w:proofErr w:type="spellEnd"/>
            <w:r>
              <w:rPr>
                <w:sz w:val="18"/>
                <w:szCs w:val="18"/>
              </w:rPr>
              <w:t xml:space="preserve"> 5 조항 </w:t>
            </w:r>
            <w:proofErr w:type="spellStart"/>
            <w:r>
              <w:rPr>
                <w:sz w:val="18"/>
                <w:szCs w:val="18"/>
              </w:rPr>
              <w:t>추적표</w:t>
            </w:r>
            <w:proofErr w:type="spellEnd"/>
            <w:r>
              <w:rPr>
                <w:sz w:val="18"/>
                <w:szCs w:val="18"/>
              </w:rPr>
              <w:t xml:space="preserve"> 참조</w:t>
            </w:r>
          </w:p>
        </w:tc>
      </w:tr>
      <w:tr w:rsidR="00D45671">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ISO/TR 24971:2020 ISO 14971 적용 지침</w:t>
            </w:r>
          </w:p>
        </w:tc>
        <w:tc>
          <w:tcPr>
            <w:tcW w:w="64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 xml:space="preserve">IVD 특유의 위해(오진) 해석, 전체 </w:t>
            </w:r>
            <w:proofErr w:type="spellStart"/>
            <w:r>
              <w:rPr>
                <w:sz w:val="18"/>
                <w:szCs w:val="18"/>
              </w:rPr>
              <w:t>잔여위험</w:t>
            </w:r>
            <w:proofErr w:type="spellEnd"/>
            <w:r>
              <w:rPr>
                <w:sz w:val="18"/>
                <w:szCs w:val="18"/>
              </w:rPr>
              <w:t xml:space="preserve"> 평가, 이익-위험 분석 방법</w:t>
            </w:r>
          </w:p>
        </w:tc>
      </w:tr>
    </w:tbl>
    <w:p w:rsidR="00D45671" w:rsidRDefault="007004D7">
      <w:pPr>
        <w:pStyle w:val="2"/>
        <w:keepNext/>
        <w:spacing w:before="200" w:after="80"/>
      </w:pPr>
      <w:r>
        <w:rPr>
          <w:b/>
          <w:bCs/>
          <w:color w:val="1F3864"/>
          <w:sz w:val="23"/>
          <w:szCs w:val="23"/>
        </w:rPr>
        <w:t xml:space="preserve">3.3 PCR 진단키트 및 </w:t>
      </w:r>
      <w:proofErr w:type="spellStart"/>
      <w:r>
        <w:rPr>
          <w:b/>
          <w:bCs/>
          <w:color w:val="1F3864"/>
          <w:sz w:val="23"/>
          <w:szCs w:val="23"/>
        </w:rPr>
        <w:t>체외진단</w:t>
      </w:r>
      <w:proofErr w:type="spellEnd"/>
      <w:r>
        <w:rPr>
          <w:b/>
          <w:bCs/>
          <w:color w:val="1F3864"/>
          <w:sz w:val="23"/>
          <w:szCs w:val="23"/>
        </w:rPr>
        <w:t xml:space="preserve"> 관련 규격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38"/>
      </w:tblGrid>
      <w:tr w:rsidR="00D45671">
        <w:trPr>
          <w:cantSplit/>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규격</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주요 내용</w:t>
            </w:r>
          </w:p>
        </w:tc>
        <w:tc>
          <w:tcPr>
            <w:tcW w:w="32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적용(검증) 대상</w:t>
            </w:r>
          </w:p>
        </w:tc>
      </w:tr>
      <w:tr w:rsidR="00D45671">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ISO 18113-1, ISO 18113-2</w:t>
            </w:r>
          </w:p>
        </w:tc>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7"/>
                <w:szCs w:val="17"/>
              </w:rPr>
              <w:t>체외진단</w:t>
            </w:r>
            <w:proofErr w:type="spellEnd"/>
            <w:r>
              <w:rPr>
                <w:sz w:val="17"/>
                <w:szCs w:val="17"/>
              </w:rPr>
              <w:t xml:space="preserve"> 의료기기 제조업체 제공 정보(라벨·사용설명서), 전문가용 시약</w:t>
            </w:r>
          </w:p>
        </w:tc>
        <w:tc>
          <w:tcPr>
            <w:tcW w:w="32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라벨·사용설명서 검증 (7.7항)</w:t>
            </w:r>
          </w:p>
        </w:tc>
      </w:tr>
      <w:tr w:rsidR="00D45671">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ISO 15223-1</w:t>
            </w:r>
          </w:p>
        </w:tc>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의료기기 라벨 기호</w:t>
            </w:r>
          </w:p>
        </w:tc>
        <w:tc>
          <w:tcPr>
            <w:tcW w:w="32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라벨 기호 표기</w:t>
            </w:r>
          </w:p>
        </w:tc>
      </w:tr>
      <w:tr w:rsidR="00D45671">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ISO 23640:2011</w:t>
            </w:r>
          </w:p>
        </w:tc>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7"/>
                <w:szCs w:val="17"/>
              </w:rPr>
              <w:t>체외진단</w:t>
            </w:r>
            <w:proofErr w:type="spellEnd"/>
            <w:r>
              <w:rPr>
                <w:sz w:val="17"/>
                <w:szCs w:val="17"/>
              </w:rPr>
              <w:t xml:space="preserve"> 시약 안정성 평가</w:t>
            </w:r>
          </w:p>
        </w:tc>
        <w:tc>
          <w:tcPr>
            <w:tcW w:w="32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유통기한·개봉 후·</w:t>
            </w:r>
            <w:proofErr w:type="spellStart"/>
            <w:r>
              <w:rPr>
                <w:sz w:val="17"/>
                <w:szCs w:val="17"/>
              </w:rPr>
              <w:t>동결해동</w:t>
            </w:r>
            <w:proofErr w:type="spellEnd"/>
            <w:r>
              <w:rPr>
                <w:sz w:val="17"/>
                <w:szCs w:val="17"/>
              </w:rPr>
              <w:t>·운송 안정성</w:t>
            </w:r>
          </w:p>
        </w:tc>
      </w:tr>
      <w:tr w:rsidR="00D45671">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ISO 20916:2019</w:t>
            </w:r>
          </w:p>
        </w:tc>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7"/>
                <w:szCs w:val="17"/>
              </w:rPr>
              <w:t>체외진단</w:t>
            </w:r>
            <w:proofErr w:type="spellEnd"/>
            <w:r>
              <w:rPr>
                <w:sz w:val="17"/>
                <w:szCs w:val="17"/>
              </w:rPr>
              <w:t xml:space="preserve"> 의료기기 </w:t>
            </w:r>
            <w:proofErr w:type="spellStart"/>
            <w:r>
              <w:rPr>
                <w:sz w:val="17"/>
                <w:szCs w:val="17"/>
              </w:rPr>
              <w:t>임상성능</w:t>
            </w:r>
            <w:proofErr w:type="spellEnd"/>
            <w:r>
              <w:rPr>
                <w:sz w:val="17"/>
                <w:szCs w:val="17"/>
              </w:rPr>
              <w:t xml:space="preserve"> 연구</w:t>
            </w:r>
          </w:p>
        </w:tc>
        <w:tc>
          <w:tcPr>
            <w:tcW w:w="32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7"/>
                <w:szCs w:val="17"/>
              </w:rPr>
              <w:t>임상성능</w:t>
            </w:r>
            <w:proofErr w:type="spellEnd"/>
            <w:r>
              <w:rPr>
                <w:sz w:val="17"/>
                <w:szCs w:val="17"/>
              </w:rPr>
              <w:t>(민감도·특이도) 평가</w:t>
            </w:r>
          </w:p>
        </w:tc>
      </w:tr>
      <w:tr w:rsidR="00D45671">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CLSI EP17-A2</w:t>
            </w:r>
          </w:p>
        </w:tc>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7"/>
                <w:szCs w:val="17"/>
              </w:rPr>
              <w:t>검출한계</w:t>
            </w:r>
            <w:proofErr w:type="spellEnd"/>
            <w:r>
              <w:rPr>
                <w:sz w:val="17"/>
                <w:szCs w:val="17"/>
              </w:rPr>
              <w:t>(</w:t>
            </w:r>
            <w:proofErr w:type="spellStart"/>
            <w:r>
              <w:rPr>
                <w:sz w:val="17"/>
                <w:szCs w:val="17"/>
              </w:rPr>
              <w:t>LoD</w:t>
            </w:r>
            <w:proofErr w:type="spellEnd"/>
            <w:r>
              <w:rPr>
                <w:sz w:val="17"/>
                <w:szCs w:val="17"/>
              </w:rPr>
              <w:t>) 및 정성 시험 cut-off 평가</w:t>
            </w:r>
          </w:p>
        </w:tc>
        <w:tc>
          <w:tcPr>
            <w:tcW w:w="32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7"/>
                <w:szCs w:val="17"/>
              </w:rPr>
              <w:t>LoD</w:t>
            </w:r>
            <w:proofErr w:type="spellEnd"/>
            <w:r>
              <w:rPr>
                <w:sz w:val="17"/>
                <w:szCs w:val="17"/>
              </w:rPr>
              <w:t>, 판정 기준(Ct cut-off)</w:t>
            </w:r>
          </w:p>
        </w:tc>
      </w:tr>
      <w:tr w:rsidR="00D45671">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CLSI EP12</w:t>
            </w:r>
          </w:p>
        </w:tc>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정성 시험 성능 평가</w:t>
            </w:r>
          </w:p>
        </w:tc>
        <w:tc>
          <w:tcPr>
            <w:tcW w:w="32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정성 판정 성능, 정밀도</w:t>
            </w:r>
          </w:p>
        </w:tc>
      </w:tr>
      <w:tr w:rsidR="00D45671">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CLSI EP05-A3 / EP15-A3</w:t>
            </w:r>
          </w:p>
        </w:tc>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정밀도(반복성·</w:t>
            </w:r>
            <w:proofErr w:type="spellStart"/>
            <w:r>
              <w:rPr>
                <w:sz w:val="17"/>
                <w:szCs w:val="17"/>
              </w:rPr>
              <w:t>재현성</w:t>
            </w:r>
            <w:proofErr w:type="spellEnd"/>
            <w:r>
              <w:rPr>
                <w:sz w:val="17"/>
                <w:szCs w:val="17"/>
              </w:rPr>
              <w:t>) 평가·검증</w:t>
            </w:r>
          </w:p>
        </w:tc>
        <w:tc>
          <w:tcPr>
            <w:tcW w:w="32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xml:space="preserve">반복성, Lot 간·일간 </w:t>
            </w:r>
            <w:proofErr w:type="spellStart"/>
            <w:r>
              <w:rPr>
                <w:sz w:val="17"/>
                <w:szCs w:val="17"/>
              </w:rPr>
              <w:t>재현성</w:t>
            </w:r>
            <w:proofErr w:type="spellEnd"/>
          </w:p>
        </w:tc>
      </w:tr>
      <w:tr w:rsidR="00D45671">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CLSI EP07 / EP37</w:t>
            </w:r>
          </w:p>
        </w:tc>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7"/>
                <w:szCs w:val="17"/>
              </w:rPr>
              <w:t>간섭물질</w:t>
            </w:r>
            <w:proofErr w:type="spellEnd"/>
            <w:r>
              <w:rPr>
                <w:sz w:val="17"/>
                <w:szCs w:val="17"/>
              </w:rPr>
              <w:t xml:space="preserve"> 평가</w:t>
            </w:r>
          </w:p>
        </w:tc>
        <w:tc>
          <w:tcPr>
            <w:tcW w:w="32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xml:space="preserve">분변 </w:t>
            </w:r>
            <w:proofErr w:type="spellStart"/>
            <w:r>
              <w:rPr>
                <w:sz w:val="17"/>
                <w:szCs w:val="17"/>
              </w:rPr>
              <w:t>검체</w:t>
            </w:r>
            <w:proofErr w:type="spellEnd"/>
            <w:r>
              <w:rPr>
                <w:sz w:val="17"/>
                <w:szCs w:val="17"/>
              </w:rPr>
              <w:t xml:space="preserve"> 유래 PCR </w:t>
            </w:r>
            <w:proofErr w:type="spellStart"/>
            <w:r>
              <w:rPr>
                <w:sz w:val="17"/>
                <w:szCs w:val="17"/>
              </w:rPr>
              <w:t>억제물질</w:t>
            </w:r>
            <w:proofErr w:type="spellEnd"/>
            <w:r>
              <w:rPr>
                <w:sz w:val="17"/>
                <w:szCs w:val="17"/>
              </w:rPr>
              <w:t>(</w:t>
            </w:r>
            <w:proofErr w:type="spellStart"/>
            <w:r>
              <w:rPr>
                <w:sz w:val="17"/>
                <w:szCs w:val="17"/>
              </w:rPr>
              <w:t>담즙염</w:t>
            </w:r>
            <w:proofErr w:type="spellEnd"/>
            <w:r>
              <w:rPr>
                <w:sz w:val="17"/>
                <w:szCs w:val="17"/>
              </w:rPr>
              <w:t>, 지질, 혈액, 약물 등) 간섭</w:t>
            </w:r>
          </w:p>
        </w:tc>
      </w:tr>
      <w:tr w:rsidR="00D45671">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CLSI EP25</w:t>
            </w:r>
          </w:p>
        </w:tc>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7"/>
                <w:szCs w:val="17"/>
              </w:rPr>
              <w:t>체외진단</w:t>
            </w:r>
            <w:proofErr w:type="spellEnd"/>
            <w:r>
              <w:rPr>
                <w:sz w:val="17"/>
                <w:szCs w:val="17"/>
              </w:rPr>
              <w:t xml:space="preserve"> 시약 안정성 평가</w:t>
            </w:r>
          </w:p>
        </w:tc>
        <w:tc>
          <w:tcPr>
            <w:tcW w:w="32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안정성 시험 설계</w:t>
            </w:r>
          </w:p>
        </w:tc>
      </w:tr>
      <w:tr w:rsidR="00D45671">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CLSI MM03, MM17</w:t>
            </w:r>
          </w:p>
        </w:tc>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7"/>
                <w:szCs w:val="17"/>
              </w:rPr>
              <w:t>감염병</w:t>
            </w:r>
            <w:proofErr w:type="spellEnd"/>
            <w:r>
              <w:rPr>
                <w:sz w:val="17"/>
                <w:szCs w:val="17"/>
              </w:rPr>
              <w:t xml:space="preserve"> 분자진단 방법, 다중(Multiplex) 핵산 검사 </w:t>
            </w:r>
            <w:proofErr w:type="spellStart"/>
            <w:r>
              <w:rPr>
                <w:sz w:val="17"/>
                <w:szCs w:val="17"/>
              </w:rPr>
              <w:t>밸리데이션</w:t>
            </w:r>
            <w:proofErr w:type="spellEnd"/>
            <w:r>
              <w:rPr>
                <w:sz w:val="17"/>
                <w:szCs w:val="17"/>
              </w:rPr>
              <w:t>·베리피케이션</w:t>
            </w:r>
          </w:p>
        </w:tc>
        <w:tc>
          <w:tcPr>
            <w:tcW w:w="32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Multiplex PCR 설계·성능 평가, 포괄성(Inclusivity)·배타성(Exclusivity) 평가</w:t>
            </w:r>
          </w:p>
        </w:tc>
      </w:tr>
      <w:tr w:rsidR="00D45671">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CLSI MM13</w:t>
            </w:r>
          </w:p>
        </w:tc>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7"/>
                <w:szCs w:val="17"/>
              </w:rPr>
              <w:t>분자검사용</w:t>
            </w:r>
            <w:proofErr w:type="spellEnd"/>
            <w:r>
              <w:rPr>
                <w:sz w:val="17"/>
                <w:szCs w:val="17"/>
              </w:rPr>
              <w:t xml:space="preserve"> </w:t>
            </w:r>
            <w:proofErr w:type="spellStart"/>
            <w:r>
              <w:rPr>
                <w:sz w:val="17"/>
                <w:szCs w:val="17"/>
              </w:rPr>
              <w:t>검체</w:t>
            </w:r>
            <w:proofErr w:type="spellEnd"/>
            <w:r>
              <w:rPr>
                <w:sz w:val="17"/>
                <w:szCs w:val="17"/>
              </w:rPr>
              <w:t xml:space="preserve"> 채취·운송·보관</w:t>
            </w:r>
          </w:p>
        </w:tc>
        <w:tc>
          <w:tcPr>
            <w:tcW w:w="32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7"/>
                <w:szCs w:val="17"/>
              </w:rPr>
              <w:t>검체</w:t>
            </w:r>
            <w:proofErr w:type="spellEnd"/>
            <w:r>
              <w:rPr>
                <w:sz w:val="17"/>
                <w:szCs w:val="17"/>
              </w:rPr>
              <w:t xml:space="preserve"> 취급 조건의 사용설명서 반영</w:t>
            </w:r>
          </w:p>
        </w:tc>
      </w:tr>
      <w:tr w:rsidR="00D45671">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ISO 22174:2005</w:t>
            </w:r>
          </w:p>
        </w:tc>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식품·사료 미생물 PCR 검출 일반 요구사항</w:t>
            </w:r>
          </w:p>
        </w:tc>
        <w:tc>
          <w:tcPr>
            <w:tcW w:w="32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xml:space="preserve">식중독 </w:t>
            </w:r>
            <w:proofErr w:type="spellStart"/>
            <w:r>
              <w:rPr>
                <w:sz w:val="17"/>
                <w:szCs w:val="17"/>
              </w:rPr>
              <w:t>원인균</w:t>
            </w:r>
            <w:proofErr w:type="spellEnd"/>
            <w:r>
              <w:rPr>
                <w:sz w:val="17"/>
                <w:szCs w:val="17"/>
              </w:rPr>
              <w:t xml:space="preserve"> PCR 검출 설계 시 참고</w:t>
            </w:r>
          </w:p>
        </w:tc>
      </w:tr>
      <w:tr w:rsidR="00D45671">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IEC 62366-1:2015</w:t>
            </w:r>
          </w:p>
        </w:tc>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7"/>
                <w:szCs w:val="17"/>
              </w:rPr>
              <w:t>사용적합성</w:t>
            </w:r>
            <w:proofErr w:type="spellEnd"/>
            <w:r>
              <w:rPr>
                <w:sz w:val="17"/>
                <w:szCs w:val="17"/>
              </w:rPr>
              <w:t>(Usability) 공학</w:t>
            </w:r>
          </w:p>
        </w:tc>
        <w:tc>
          <w:tcPr>
            <w:tcW w:w="32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사용자 오용(해동·분주·판독 오류) 평가</w:t>
            </w:r>
          </w:p>
        </w:tc>
      </w:tr>
      <w:tr w:rsidR="00D45671">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IEC 62304:2006+A1</w:t>
            </w:r>
          </w:p>
        </w:tc>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의료기기 소프트웨어 수명주기</w:t>
            </w:r>
          </w:p>
        </w:tc>
        <w:tc>
          <w:tcPr>
            <w:tcW w:w="32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분석 소프트웨어·판정 알고리즘 (해당 시)</w:t>
            </w:r>
          </w:p>
        </w:tc>
      </w:tr>
      <w:tr w:rsidR="00D45671">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ISO 14644-1 / -2</w:t>
            </w:r>
          </w:p>
        </w:tc>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7"/>
                <w:szCs w:val="17"/>
              </w:rPr>
              <w:t>청정실</w:t>
            </w:r>
            <w:proofErr w:type="spellEnd"/>
            <w:r>
              <w:rPr>
                <w:sz w:val="17"/>
                <w:szCs w:val="17"/>
              </w:rPr>
              <w:t xml:space="preserve"> 공기 청정도 분류 및 모니터링</w:t>
            </w:r>
          </w:p>
        </w:tc>
        <w:tc>
          <w:tcPr>
            <w:tcW w:w="32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시약 조제·분주 구역 작업환경 (해당 시)</w:t>
            </w:r>
          </w:p>
        </w:tc>
      </w:tr>
      <w:tr w:rsidR="00D45671">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ISO 17511:2020</w:t>
            </w:r>
          </w:p>
        </w:tc>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7"/>
                <w:szCs w:val="17"/>
              </w:rPr>
              <w:t>체외진단</w:t>
            </w:r>
            <w:proofErr w:type="spellEnd"/>
            <w:r>
              <w:rPr>
                <w:sz w:val="17"/>
                <w:szCs w:val="17"/>
              </w:rPr>
              <w:t xml:space="preserve"> 측정값의 </w:t>
            </w:r>
            <w:proofErr w:type="spellStart"/>
            <w:r>
              <w:rPr>
                <w:sz w:val="17"/>
                <w:szCs w:val="17"/>
              </w:rPr>
              <w:t>계량학적</w:t>
            </w:r>
            <w:proofErr w:type="spellEnd"/>
            <w:r>
              <w:rPr>
                <w:sz w:val="17"/>
                <w:szCs w:val="17"/>
              </w:rPr>
              <w:t xml:space="preserve"> </w:t>
            </w:r>
            <w:proofErr w:type="spellStart"/>
            <w:r>
              <w:rPr>
                <w:sz w:val="17"/>
                <w:szCs w:val="17"/>
              </w:rPr>
              <w:t>소급성</w:t>
            </w:r>
            <w:proofErr w:type="spellEnd"/>
          </w:p>
        </w:tc>
        <w:tc>
          <w:tcPr>
            <w:tcW w:w="32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7"/>
                <w:szCs w:val="17"/>
              </w:rPr>
              <w:t>대조물질</w:t>
            </w:r>
            <w:proofErr w:type="spellEnd"/>
            <w:r>
              <w:rPr>
                <w:sz w:val="17"/>
                <w:szCs w:val="17"/>
              </w:rPr>
              <w:t xml:space="preserve">·검증 시료 정의 및 </w:t>
            </w:r>
            <w:proofErr w:type="spellStart"/>
            <w:r>
              <w:rPr>
                <w:sz w:val="17"/>
                <w:szCs w:val="17"/>
              </w:rPr>
              <w:t>소급성</w:t>
            </w:r>
            <w:proofErr w:type="spellEnd"/>
            <w:r>
              <w:rPr>
                <w:sz w:val="17"/>
                <w:szCs w:val="17"/>
              </w:rPr>
              <w:t xml:space="preserve"> (해당 시)</w:t>
            </w:r>
          </w:p>
        </w:tc>
      </w:tr>
    </w:tbl>
    <w:p w:rsidR="008255E6" w:rsidRDefault="008255E6">
      <w:pPr>
        <w:spacing w:after="100" w:line="300" w:lineRule="auto"/>
        <w:rPr>
          <w:color w:val="595959"/>
          <w:sz w:val="17"/>
          <w:szCs w:val="17"/>
        </w:rPr>
      </w:pPr>
    </w:p>
    <w:p w:rsidR="00D45671" w:rsidRDefault="007004D7">
      <w:pPr>
        <w:spacing w:after="100" w:line="300" w:lineRule="auto"/>
      </w:pPr>
      <w:r>
        <w:rPr>
          <w:color w:val="595959"/>
          <w:sz w:val="17"/>
          <w:szCs w:val="17"/>
        </w:rPr>
        <w:lastRenderedPageBreak/>
        <w:t xml:space="preserve">※ </w:t>
      </w:r>
      <w:proofErr w:type="spellStart"/>
      <w:r w:rsidR="008255E6" w:rsidRPr="008255E6">
        <w:rPr>
          <w:rFonts w:hint="eastAsia"/>
          <w:color w:val="595959"/>
          <w:sz w:val="17"/>
          <w:szCs w:val="17"/>
        </w:rPr>
        <w:t>규격별</w:t>
      </w:r>
      <w:proofErr w:type="spellEnd"/>
      <w:r w:rsidR="008255E6" w:rsidRPr="008255E6">
        <w:rPr>
          <w:color w:val="595959"/>
          <w:sz w:val="17"/>
          <w:szCs w:val="17"/>
        </w:rPr>
        <w:t xml:space="preserve"> 최신 판본, 적용 범위 및 제품에 대한 적용 여부는 법규·규격 검토 기록에 근거하여 확인한다. 규격의 판본 변경 또는 적용 범위 변경이 제품의 안전성·성능 평가에 영향을 미치는 경우 위험관리 계획서와 관련 검증 계획을 검토하고 필요한 경우 개정한다. 적용하지 않는 규격은 그 사유를 기록한다.</w:t>
      </w:r>
    </w:p>
    <w:p w:rsidR="00D45671" w:rsidRDefault="007004D7">
      <w:pPr>
        <w:pStyle w:val="2"/>
        <w:keepNext/>
        <w:spacing w:before="200" w:after="80"/>
      </w:pPr>
      <w:r>
        <w:rPr>
          <w:b/>
          <w:bCs/>
          <w:color w:val="1F3864"/>
          <w:sz w:val="23"/>
          <w:szCs w:val="23"/>
        </w:rPr>
        <w:t>3.4 사내 절차서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200"/>
        <w:gridCol w:w="3438"/>
      </w:tblGrid>
      <w:tr w:rsidR="00D45671">
        <w:trPr>
          <w:cantSplit/>
          <w:tblHeader/>
        </w:trPr>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8"/>
                <w:szCs w:val="18"/>
              </w:rPr>
              <w:t>사내 문서</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8"/>
                <w:szCs w:val="18"/>
              </w:rPr>
              <w:t>문서번호</w:t>
            </w:r>
          </w:p>
        </w:tc>
        <w:tc>
          <w:tcPr>
            <w:tcW w:w="34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8"/>
                <w:szCs w:val="18"/>
              </w:rPr>
              <w:t>연계 내용</w:t>
            </w:r>
          </w:p>
        </w:tc>
      </w:tr>
      <w:tr w:rsidR="00D45671">
        <w:trPr>
          <w:cantSplit/>
        </w:trPr>
        <w:tc>
          <w:tcPr>
            <w:tcW w:w="4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시정 및 예방조치(CAPA) 절차서</w:t>
            </w:r>
          </w:p>
        </w:tc>
        <w:tc>
          <w:tcPr>
            <w:tcW w:w="2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sbk-401</w:t>
            </w:r>
          </w:p>
        </w:tc>
        <w:tc>
          <w:tcPr>
            <w:tcW w:w="34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8"/>
                <w:szCs w:val="18"/>
              </w:rPr>
              <w:t>비수락</w:t>
            </w:r>
            <w:proofErr w:type="spellEnd"/>
            <w:r>
              <w:rPr>
                <w:sz w:val="18"/>
                <w:szCs w:val="18"/>
              </w:rPr>
              <w:t xml:space="preserve"> 위험, 심각도 4 이상 오진·부적합 발생 시 CAPA 발의 (6.6항)</w:t>
            </w:r>
          </w:p>
        </w:tc>
      </w:tr>
      <w:tr w:rsidR="00D45671">
        <w:trPr>
          <w:cantSplit/>
        </w:trPr>
        <w:tc>
          <w:tcPr>
            <w:tcW w:w="4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고객불만 처리 절차서</w:t>
            </w:r>
          </w:p>
        </w:tc>
        <w:tc>
          <w:tcPr>
            <w:tcW w:w="2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sbk-402</w:t>
            </w:r>
          </w:p>
        </w:tc>
        <w:tc>
          <w:tcPr>
            <w:tcW w:w="34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불만·</w:t>
            </w:r>
            <w:proofErr w:type="spellStart"/>
            <w:r>
              <w:rPr>
                <w:sz w:val="18"/>
                <w:szCs w:val="18"/>
              </w:rPr>
              <w:t>이상사례의</w:t>
            </w:r>
            <w:proofErr w:type="spellEnd"/>
            <w:r>
              <w:rPr>
                <w:sz w:val="18"/>
                <w:szCs w:val="18"/>
              </w:rPr>
              <w:t xml:space="preserve"> 접수·분석 및 위험관리 환류 (6.7항, 7.11항)</w:t>
            </w:r>
          </w:p>
        </w:tc>
      </w:tr>
      <w:tr w:rsidR="00D45671">
        <w:trPr>
          <w:cantSplit/>
        </w:trPr>
        <w:tc>
          <w:tcPr>
            <w:tcW w:w="4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 xml:space="preserve">시판 후 조사(PMS) 및 </w:t>
            </w:r>
            <w:proofErr w:type="spellStart"/>
            <w:r>
              <w:rPr>
                <w:sz w:val="18"/>
                <w:szCs w:val="18"/>
              </w:rPr>
              <w:t>성능추적</w:t>
            </w:r>
            <w:proofErr w:type="spellEnd"/>
            <w:r>
              <w:rPr>
                <w:sz w:val="18"/>
                <w:szCs w:val="18"/>
              </w:rPr>
              <w:t xml:space="preserve"> 절차서</w:t>
            </w:r>
          </w:p>
        </w:tc>
        <w:tc>
          <w:tcPr>
            <w:tcW w:w="2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(번호 확정 후 기재)</w:t>
            </w:r>
          </w:p>
        </w:tc>
        <w:tc>
          <w:tcPr>
            <w:tcW w:w="34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시판 후 성능 정보(PMPF) 수집</w:t>
            </w:r>
          </w:p>
        </w:tc>
      </w:tr>
      <w:tr w:rsidR="00D45671">
        <w:trPr>
          <w:cantSplit/>
        </w:trPr>
        <w:tc>
          <w:tcPr>
            <w:tcW w:w="4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 xml:space="preserve">문서관리·기록관리, 설계·개발 관리, 구매·공급자 관리, 제조·공정관리, 변경관리, </w:t>
            </w:r>
            <w:proofErr w:type="spellStart"/>
            <w:r>
              <w:rPr>
                <w:sz w:val="18"/>
                <w:szCs w:val="18"/>
              </w:rPr>
              <w:t>부적합품</w:t>
            </w:r>
            <w:proofErr w:type="spellEnd"/>
            <w:r>
              <w:rPr>
                <w:sz w:val="18"/>
                <w:szCs w:val="18"/>
              </w:rPr>
              <w:t xml:space="preserve"> 관리, 교정·장비관리, 작업환경 관리, 식별·추적관리, 내부심사, </w:t>
            </w:r>
            <w:proofErr w:type="spellStart"/>
            <w:r>
              <w:rPr>
                <w:sz w:val="18"/>
                <w:szCs w:val="18"/>
              </w:rPr>
              <w:t>경영검토</w:t>
            </w:r>
            <w:proofErr w:type="spellEnd"/>
            <w:r>
              <w:rPr>
                <w:sz w:val="18"/>
                <w:szCs w:val="18"/>
              </w:rPr>
              <w:t xml:space="preserve"> 절차서</w:t>
            </w:r>
          </w:p>
        </w:tc>
        <w:tc>
          <w:tcPr>
            <w:tcW w:w="2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(번호 확정 후 기재)</w:t>
            </w:r>
          </w:p>
        </w:tc>
        <w:tc>
          <w:tcPr>
            <w:tcW w:w="34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8장 관련 절차 및 지침서 참조</w:t>
            </w:r>
          </w:p>
        </w:tc>
      </w:tr>
    </w:tbl>
    <w:p w:rsidR="00D45671" w:rsidRDefault="007004D7">
      <w:pPr>
        <w:pStyle w:val="1"/>
        <w:pBdr>
          <w:bottom w:val="single" w:sz="8" w:space="2" w:color="1F3864"/>
        </w:pBdr>
        <w:spacing w:before="280" w:after="120"/>
      </w:pPr>
      <w:r>
        <w:rPr>
          <w:b/>
          <w:bCs/>
          <w:color w:val="1F3864"/>
          <w:sz w:val="28"/>
          <w:szCs w:val="28"/>
        </w:rPr>
        <w:t>4. 용어의 정의 (Definitions)</w:t>
      </w:r>
    </w:p>
    <w:p w:rsidR="00D45671" w:rsidRDefault="007004D7">
      <w:pPr>
        <w:spacing w:after="80" w:line="300" w:lineRule="auto"/>
      </w:pPr>
      <w:r>
        <w:t xml:space="preserve">용어는 ISO 13485:2016 및 ISO 14971:2019의 정의를 따르며, 본 </w:t>
      </w:r>
      <w:proofErr w:type="spellStart"/>
      <w:r>
        <w:t>절차서에서</w:t>
      </w:r>
      <w:proofErr w:type="spellEnd"/>
      <w:r>
        <w:t xml:space="preserve"> 사용하는 주요 용어는 다음과 같다.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938"/>
      </w:tblGrid>
      <w:tr w:rsidR="00D45671">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8"/>
                <w:szCs w:val="18"/>
              </w:rPr>
              <w:t>용어</w:t>
            </w:r>
          </w:p>
        </w:tc>
        <w:tc>
          <w:tcPr>
            <w:tcW w:w="69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8"/>
                <w:szCs w:val="18"/>
              </w:rPr>
              <w:t>정의</w:t>
            </w:r>
          </w:p>
        </w:tc>
      </w:tr>
      <w:tr w:rsidR="00D45671">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8"/>
                <w:szCs w:val="18"/>
              </w:rPr>
              <w:t>위험 (Risk)</w:t>
            </w:r>
          </w:p>
        </w:tc>
        <w:tc>
          <w:tcPr>
            <w:tcW w:w="69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손상(Harm)의 발생 가능성(Probability)과 그 손상의 심각성(Severity)의 조합</w:t>
            </w:r>
          </w:p>
        </w:tc>
      </w:tr>
      <w:tr w:rsidR="00D45671">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proofErr w:type="spellStart"/>
            <w:r>
              <w:rPr>
                <w:b/>
                <w:bCs/>
                <w:sz w:val="18"/>
                <w:szCs w:val="18"/>
              </w:rPr>
              <w:t>위해요인</w:t>
            </w:r>
            <w:proofErr w:type="spellEnd"/>
            <w:r>
              <w:rPr>
                <w:b/>
                <w:bCs/>
                <w:sz w:val="18"/>
                <w:szCs w:val="18"/>
              </w:rPr>
              <w:t xml:space="preserve"> (Hazard)</w:t>
            </w:r>
          </w:p>
        </w:tc>
        <w:tc>
          <w:tcPr>
            <w:tcW w:w="69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 xml:space="preserve">손상의 잠재적 원천. 예: </w:t>
            </w:r>
            <w:proofErr w:type="spellStart"/>
            <w:r>
              <w:rPr>
                <w:sz w:val="18"/>
                <w:szCs w:val="18"/>
              </w:rPr>
              <w:t>프라이머</w:t>
            </w:r>
            <w:proofErr w:type="spellEnd"/>
            <w:r>
              <w:rPr>
                <w:sz w:val="18"/>
                <w:szCs w:val="18"/>
              </w:rPr>
              <w:t xml:space="preserve"> </w:t>
            </w:r>
            <w:proofErr w:type="spellStart"/>
            <w:r>
              <w:rPr>
                <w:sz w:val="18"/>
                <w:szCs w:val="18"/>
              </w:rPr>
              <w:t>교차반응</w:t>
            </w:r>
            <w:proofErr w:type="spellEnd"/>
            <w:r>
              <w:rPr>
                <w:sz w:val="18"/>
                <w:szCs w:val="18"/>
              </w:rPr>
              <w:t xml:space="preserve">, </w:t>
            </w:r>
            <w:proofErr w:type="spellStart"/>
            <w:r>
              <w:rPr>
                <w:sz w:val="18"/>
                <w:szCs w:val="18"/>
              </w:rPr>
              <w:t>뉴클레아제</w:t>
            </w:r>
            <w:proofErr w:type="spellEnd"/>
            <w:r>
              <w:rPr>
                <w:sz w:val="18"/>
                <w:szCs w:val="18"/>
              </w:rPr>
              <w:t xml:space="preserve"> 오염, 활성이 저하된 효소, 보관 온도 일탈, 라벨 </w:t>
            </w:r>
            <w:proofErr w:type="spellStart"/>
            <w:r>
              <w:rPr>
                <w:sz w:val="18"/>
                <w:szCs w:val="18"/>
              </w:rPr>
              <w:t>오표기</w:t>
            </w:r>
            <w:proofErr w:type="spellEnd"/>
          </w:p>
        </w:tc>
      </w:tr>
      <w:tr w:rsidR="00D45671">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proofErr w:type="spellStart"/>
            <w:r>
              <w:rPr>
                <w:b/>
                <w:bCs/>
                <w:sz w:val="18"/>
                <w:szCs w:val="18"/>
              </w:rPr>
              <w:t>위해상황</w:t>
            </w:r>
            <w:proofErr w:type="spellEnd"/>
            <w:r>
              <w:rPr>
                <w:b/>
                <w:bCs/>
                <w:sz w:val="18"/>
                <w:szCs w:val="18"/>
              </w:rPr>
              <w:t xml:space="preserve"> (Hazardous Situation)</w:t>
            </w:r>
          </w:p>
        </w:tc>
        <w:tc>
          <w:tcPr>
            <w:tcW w:w="69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 xml:space="preserve">사람, 재산 또는 환경이 하나 이상의 </w:t>
            </w:r>
            <w:proofErr w:type="spellStart"/>
            <w:r>
              <w:rPr>
                <w:sz w:val="18"/>
                <w:szCs w:val="18"/>
              </w:rPr>
              <w:t>위해요인에</w:t>
            </w:r>
            <w:proofErr w:type="spellEnd"/>
            <w:r>
              <w:rPr>
                <w:sz w:val="18"/>
                <w:szCs w:val="18"/>
              </w:rPr>
              <w:t xml:space="preserve"> 노출되는 상황. 본 제품에서는 환자 </w:t>
            </w:r>
            <w:proofErr w:type="spellStart"/>
            <w:r>
              <w:rPr>
                <w:sz w:val="18"/>
                <w:szCs w:val="18"/>
              </w:rPr>
              <w:t>검체</w:t>
            </w:r>
            <w:proofErr w:type="spellEnd"/>
            <w:r>
              <w:rPr>
                <w:sz w:val="18"/>
                <w:szCs w:val="18"/>
              </w:rPr>
              <w:t xml:space="preserve"> 또는 </w:t>
            </w:r>
            <w:proofErr w:type="spellStart"/>
            <w:r>
              <w:rPr>
                <w:sz w:val="18"/>
                <w:szCs w:val="18"/>
              </w:rPr>
              <w:t>진단키트가</w:t>
            </w:r>
            <w:proofErr w:type="spellEnd"/>
            <w:r>
              <w:rPr>
                <w:sz w:val="18"/>
                <w:szCs w:val="18"/>
              </w:rPr>
              <w:t xml:space="preserve"> </w:t>
            </w:r>
            <w:proofErr w:type="spellStart"/>
            <w:r>
              <w:rPr>
                <w:sz w:val="18"/>
                <w:szCs w:val="18"/>
              </w:rPr>
              <w:t>위해요인에</w:t>
            </w:r>
            <w:proofErr w:type="spellEnd"/>
            <w:r>
              <w:rPr>
                <w:sz w:val="18"/>
                <w:szCs w:val="18"/>
              </w:rPr>
              <w:t xml:space="preserve"> 노출되어 오진 판정으로 이어질 수 있는 상황</w:t>
            </w:r>
          </w:p>
        </w:tc>
      </w:tr>
      <w:tr w:rsidR="00D45671">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8"/>
                <w:szCs w:val="18"/>
              </w:rPr>
              <w:t>손상 / 위해 (Harm)</w:t>
            </w:r>
          </w:p>
        </w:tc>
        <w:tc>
          <w:tcPr>
            <w:tcW w:w="69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사람의 건강에 대한 신체적 상해 또는 손상. 본 제품에서는 오진(</w:t>
            </w:r>
            <w:proofErr w:type="spellStart"/>
            <w:r>
              <w:rPr>
                <w:sz w:val="18"/>
                <w:szCs w:val="18"/>
              </w:rPr>
              <w:t>위양성</w:t>
            </w:r>
            <w:proofErr w:type="spellEnd"/>
            <w:r>
              <w:rPr>
                <w:sz w:val="18"/>
                <w:szCs w:val="18"/>
              </w:rPr>
              <w:t>·</w:t>
            </w:r>
            <w:proofErr w:type="spellStart"/>
            <w:r>
              <w:rPr>
                <w:sz w:val="18"/>
                <w:szCs w:val="18"/>
              </w:rPr>
              <w:t>위음성</w:t>
            </w:r>
            <w:proofErr w:type="spellEnd"/>
            <w:r>
              <w:rPr>
                <w:sz w:val="18"/>
                <w:szCs w:val="18"/>
              </w:rPr>
              <w:t xml:space="preserve">)으로 인한 질병 악화, 치료 지연, 불필요한 치료·항생제 오남용, </w:t>
            </w:r>
            <w:proofErr w:type="spellStart"/>
            <w:r>
              <w:rPr>
                <w:sz w:val="18"/>
                <w:szCs w:val="18"/>
              </w:rPr>
              <w:t>감염병</w:t>
            </w:r>
            <w:proofErr w:type="spellEnd"/>
            <w:r>
              <w:rPr>
                <w:sz w:val="18"/>
                <w:szCs w:val="18"/>
              </w:rPr>
              <w:t xml:space="preserve"> 적기 격리 실패, 집단 발생 역학조사 혼선을 포함</w:t>
            </w:r>
          </w:p>
        </w:tc>
      </w:tr>
      <w:tr w:rsidR="00D45671">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8"/>
                <w:szCs w:val="18"/>
              </w:rPr>
              <w:t>심각성 (Severity)</w:t>
            </w:r>
          </w:p>
        </w:tc>
        <w:tc>
          <w:tcPr>
            <w:tcW w:w="69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8"/>
                <w:szCs w:val="18"/>
              </w:rPr>
              <w:t>위해요인의</w:t>
            </w:r>
            <w:proofErr w:type="spellEnd"/>
            <w:r>
              <w:rPr>
                <w:sz w:val="18"/>
                <w:szCs w:val="18"/>
              </w:rPr>
              <w:t xml:space="preserve"> 가능한 결과의 가혹한 정도 (등급 1~5)</w:t>
            </w:r>
          </w:p>
        </w:tc>
      </w:tr>
      <w:tr w:rsidR="00D45671">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8"/>
                <w:szCs w:val="18"/>
              </w:rPr>
              <w:t>발생가능성 (Probability)</w:t>
            </w:r>
          </w:p>
        </w:tc>
        <w:tc>
          <w:tcPr>
            <w:tcW w:w="69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8"/>
                <w:szCs w:val="18"/>
              </w:rPr>
              <w:t>위해상황이</w:t>
            </w:r>
            <w:proofErr w:type="spellEnd"/>
            <w:r>
              <w:rPr>
                <w:sz w:val="18"/>
                <w:szCs w:val="18"/>
              </w:rPr>
              <w:t xml:space="preserve"> 발생하고 그것이 손상으로 이어질 확률 (등급 1~5)</w:t>
            </w:r>
          </w:p>
        </w:tc>
      </w:tr>
      <w:tr w:rsidR="00D45671">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8"/>
                <w:szCs w:val="18"/>
              </w:rPr>
              <w:t>위험지수 (RPN)</w:t>
            </w:r>
          </w:p>
        </w:tc>
        <w:tc>
          <w:tcPr>
            <w:tcW w:w="69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심각성 등급(1~5)과 발생가능성 등급(1~5)의 곱 (RPN = S × P)</w:t>
            </w:r>
          </w:p>
        </w:tc>
      </w:tr>
      <w:tr w:rsidR="00D45671">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8"/>
                <w:szCs w:val="18"/>
              </w:rPr>
              <w:t xml:space="preserve">위험분석 / 위험평가 / </w:t>
            </w:r>
            <w:proofErr w:type="spellStart"/>
            <w:r>
              <w:rPr>
                <w:b/>
                <w:bCs/>
                <w:sz w:val="18"/>
                <w:szCs w:val="18"/>
              </w:rPr>
              <w:t>위험통제</w:t>
            </w:r>
            <w:proofErr w:type="spellEnd"/>
          </w:p>
        </w:tc>
        <w:tc>
          <w:tcPr>
            <w:tcW w:w="69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8"/>
                <w:szCs w:val="18"/>
              </w:rPr>
              <w:t>위해요인</w:t>
            </w:r>
            <w:proofErr w:type="spellEnd"/>
            <w:r>
              <w:rPr>
                <w:sz w:val="18"/>
                <w:szCs w:val="18"/>
              </w:rPr>
              <w:t xml:space="preserve"> 식별 및 위험 추정 / 추정된 위험을 </w:t>
            </w:r>
            <w:proofErr w:type="spellStart"/>
            <w:r>
              <w:rPr>
                <w:sz w:val="18"/>
                <w:szCs w:val="18"/>
              </w:rPr>
              <w:t>수용기준과</w:t>
            </w:r>
            <w:proofErr w:type="spellEnd"/>
            <w:r>
              <w:rPr>
                <w:sz w:val="18"/>
                <w:szCs w:val="18"/>
              </w:rPr>
              <w:t xml:space="preserve"> 비교하여 판정 / 위험을 규정 수준 이하로 감소·유지하는 조치의 결정 및 이행</w:t>
            </w:r>
          </w:p>
        </w:tc>
      </w:tr>
      <w:tr w:rsidR="00D45671">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proofErr w:type="spellStart"/>
            <w:r>
              <w:rPr>
                <w:b/>
                <w:bCs/>
                <w:sz w:val="18"/>
                <w:szCs w:val="18"/>
              </w:rPr>
              <w:t>잔여위험</w:t>
            </w:r>
            <w:proofErr w:type="spellEnd"/>
            <w:r>
              <w:rPr>
                <w:b/>
                <w:bCs/>
                <w:sz w:val="18"/>
                <w:szCs w:val="18"/>
              </w:rPr>
              <w:t xml:space="preserve"> / 전체 </w:t>
            </w:r>
            <w:proofErr w:type="spellStart"/>
            <w:r>
              <w:rPr>
                <w:b/>
                <w:bCs/>
                <w:sz w:val="18"/>
                <w:szCs w:val="18"/>
              </w:rPr>
              <w:t>잔여위험</w:t>
            </w:r>
            <w:proofErr w:type="spellEnd"/>
          </w:p>
        </w:tc>
        <w:tc>
          <w:tcPr>
            <w:tcW w:w="69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8"/>
                <w:szCs w:val="18"/>
              </w:rPr>
              <w:t>위험통제</w:t>
            </w:r>
            <w:proofErr w:type="spellEnd"/>
            <w:r>
              <w:rPr>
                <w:sz w:val="18"/>
                <w:szCs w:val="18"/>
              </w:rPr>
              <w:t xml:space="preserve"> 조치 적용 후에도 남아 있는 위험 / 모든 통제가 이행·검증된 후 제품 전체 관점에서 평가한 </w:t>
            </w:r>
            <w:proofErr w:type="spellStart"/>
            <w:r>
              <w:rPr>
                <w:sz w:val="18"/>
                <w:szCs w:val="18"/>
              </w:rPr>
              <w:t>잔여위험</w:t>
            </w:r>
            <w:proofErr w:type="spellEnd"/>
          </w:p>
        </w:tc>
      </w:tr>
      <w:tr w:rsidR="00D45671">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8"/>
                <w:szCs w:val="18"/>
              </w:rPr>
              <w:t>이익-위험 분석 (Benefit-Risk Analysis)</w:t>
            </w:r>
          </w:p>
        </w:tc>
        <w:tc>
          <w:tcPr>
            <w:tcW w:w="69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8"/>
                <w:szCs w:val="18"/>
              </w:rPr>
              <w:t>수용기준을</w:t>
            </w:r>
            <w:proofErr w:type="spellEnd"/>
            <w:r>
              <w:rPr>
                <w:sz w:val="18"/>
                <w:szCs w:val="18"/>
              </w:rPr>
              <w:t xml:space="preserve"> 초과하는 </w:t>
            </w:r>
            <w:proofErr w:type="spellStart"/>
            <w:r>
              <w:rPr>
                <w:sz w:val="18"/>
                <w:szCs w:val="18"/>
              </w:rPr>
              <w:t>잔여위험에</w:t>
            </w:r>
            <w:proofErr w:type="spellEnd"/>
            <w:r>
              <w:rPr>
                <w:sz w:val="18"/>
                <w:szCs w:val="18"/>
              </w:rPr>
              <w:t xml:space="preserve"> 대해 의도된 용도에 따른 의학적 이익이 잔여위험보다 큰지 판단하는 분석</w:t>
            </w:r>
          </w:p>
        </w:tc>
      </w:tr>
      <w:tr w:rsidR="00D45671">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8"/>
                <w:szCs w:val="18"/>
              </w:rPr>
              <w:lastRenderedPageBreak/>
              <w:t>AFAP (As Far As Possible)</w:t>
            </w:r>
          </w:p>
        </w:tc>
        <w:tc>
          <w:tcPr>
            <w:tcW w:w="69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rPr>
                <w:sz w:val="18"/>
                <w:szCs w:val="18"/>
              </w:rPr>
            </w:pPr>
            <w:r>
              <w:rPr>
                <w:sz w:val="18"/>
                <w:szCs w:val="18"/>
              </w:rPr>
              <w:t>이익-위험 비율을 악화시키지 않는 범위에서 최신 기술 수준(State of the Art)을 반영하여 위험을 가능한 한 줄이는 원칙</w:t>
            </w:r>
          </w:p>
          <w:p w:rsidR="008255E6" w:rsidRDefault="008255E6">
            <w:pPr>
              <w:spacing w:line="250" w:lineRule="auto"/>
            </w:pPr>
            <w:r>
              <w:t xml:space="preserve">본 </w:t>
            </w:r>
            <w:proofErr w:type="spellStart"/>
            <w:r>
              <w:t>절차서에서</w:t>
            </w:r>
            <w:proofErr w:type="spellEnd"/>
            <w:r>
              <w:t xml:space="preserve"> AFAP는 위험 저감 조치가 추가로 필요한 내부 관리 판정 범주를 의미한다. AFAP 판정은 </w:t>
            </w:r>
            <w:proofErr w:type="spellStart"/>
            <w:r>
              <w:t>위험통제</w:t>
            </w:r>
            <w:proofErr w:type="spellEnd"/>
            <w:r>
              <w:t xml:space="preserve"> 활동의 종료를 의미하지 않으며, 추가 저감 가능성 평가, </w:t>
            </w:r>
            <w:proofErr w:type="spellStart"/>
            <w:r>
              <w:t>잔여위험</w:t>
            </w:r>
            <w:proofErr w:type="spellEnd"/>
            <w:r>
              <w:t xml:space="preserve"> 평가 및 정해진 승인 절차를 완료하여야 한다.</w:t>
            </w:r>
          </w:p>
        </w:tc>
      </w:tr>
      <w:tr w:rsidR="00D45671">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8"/>
                <w:szCs w:val="18"/>
              </w:rPr>
              <w:t>보수적 평가 원칙</w:t>
            </w:r>
          </w:p>
        </w:tc>
        <w:tc>
          <w:tcPr>
            <w:tcW w:w="69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 xml:space="preserve">RPN과 관계없이 심각도 4 이상 등에 해당하면 </w:t>
            </w:r>
            <w:proofErr w:type="spellStart"/>
            <w:r>
              <w:rPr>
                <w:sz w:val="18"/>
                <w:szCs w:val="18"/>
              </w:rPr>
              <w:t>비수락</w:t>
            </w:r>
            <w:proofErr w:type="spellEnd"/>
            <w:r>
              <w:rPr>
                <w:sz w:val="18"/>
                <w:szCs w:val="18"/>
              </w:rPr>
              <w:t xml:space="preserve"> 또는 AFAP 조치를 강제 적용하는 원칙 (6.5항)</w:t>
            </w:r>
          </w:p>
        </w:tc>
      </w:tr>
      <w:tr w:rsidR="00D45671">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8"/>
                <w:szCs w:val="18"/>
              </w:rPr>
              <w:t>위험관리 파일 (RMF)</w:t>
            </w:r>
          </w:p>
        </w:tc>
        <w:tc>
          <w:tcPr>
            <w:tcW w:w="69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위험관리 프로세스에 의해 생성되는 문서 및 기록의 집합 (</w:t>
            </w:r>
            <w:proofErr w:type="spellStart"/>
            <w:r>
              <w:rPr>
                <w:sz w:val="18"/>
                <w:szCs w:val="18"/>
              </w:rPr>
              <w:t>추적성</w:t>
            </w:r>
            <w:proofErr w:type="spellEnd"/>
            <w:r>
              <w:rPr>
                <w:sz w:val="18"/>
                <w:szCs w:val="18"/>
              </w:rPr>
              <w:t xml:space="preserve"> 색인 형태 포함)</w:t>
            </w:r>
          </w:p>
        </w:tc>
      </w:tr>
      <w:tr w:rsidR="00D45671">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8"/>
                <w:szCs w:val="18"/>
              </w:rPr>
              <w:t>체외진단의료기기 (IVD)</w:t>
            </w:r>
          </w:p>
        </w:tc>
        <w:tc>
          <w:tcPr>
            <w:tcW w:w="69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 xml:space="preserve">인체 유래 </w:t>
            </w:r>
            <w:proofErr w:type="spellStart"/>
            <w:r>
              <w:rPr>
                <w:sz w:val="18"/>
                <w:szCs w:val="18"/>
              </w:rPr>
              <w:t>검체를</w:t>
            </w:r>
            <w:proofErr w:type="spellEnd"/>
            <w:r>
              <w:rPr>
                <w:sz w:val="18"/>
                <w:szCs w:val="18"/>
              </w:rPr>
              <w:t xml:space="preserve"> 체외에서 검사하여 질병의 진단 등에 정보를 제공하는 의료기기</w:t>
            </w:r>
          </w:p>
        </w:tc>
      </w:tr>
      <w:tr w:rsidR="00D45671">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proofErr w:type="spellStart"/>
            <w:r>
              <w:rPr>
                <w:b/>
                <w:bCs/>
                <w:sz w:val="18"/>
                <w:szCs w:val="18"/>
              </w:rPr>
              <w:t>위음성</w:t>
            </w:r>
            <w:proofErr w:type="spellEnd"/>
            <w:r>
              <w:rPr>
                <w:b/>
                <w:bCs/>
                <w:sz w:val="18"/>
                <w:szCs w:val="18"/>
              </w:rPr>
              <w:t xml:space="preserve"> / </w:t>
            </w:r>
            <w:proofErr w:type="spellStart"/>
            <w:r>
              <w:rPr>
                <w:b/>
                <w:bCs/>
                <w:sz w:val="18"/>
                <w:szCs w:val="18"/>
              </w:rPr>
              <w:t>위양성</w:t>
            </w:r>
            <w:proofErr w:type="spellEnd"/>
          </w:p>
        </w:tc>
        <w:tc>
          <w:tcPr>
            <w:tcW w:w="69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표적이 존재하나 음성으로 판정되는 결과 / 표적이 없으나 양성으로 판정되는 결과</w:t>
            </w:r>
          </w:p>
        </w:tc>
      </w:tr>
      <w:tr w:rsidR="00D45671">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proofErr w:type="spellStart"/>
            <w:r>
              <w:rPr>
                <w:b/>
                <w:bCs/>
                <w:sz w:val="18"/>
                <w:szCs w:val="18"/>
              </w:rPr>
              <w:t>검출한계</w:t>
            </w:r>
            <w:proofErr w:type="spellEnd"/>
            <w:r>
              <w:rPr>
                <w:b/>
                <w:bCs/>
                <w:sz w:val="18"/>
                <w:szCs w:val="18"/>
              </w:rPr>
              <w:t xml:space="preserve"> (</w:t>
            </w:r>
            <w:proofErr w:type="spellStart"/>
            <w:r>
              <w:rPr>
                <w:b/>
                <w:bCs/>
                <w:sz w:val="18"/>
                <w:szCs w:val="18"/>
              </w:rPr>
              <w:t>LoD</w:t>
            </w:r>
            <w:proofErr w:type="spellEnd"/>
            <w:r>
              <w:rPr>
                <w:b/>
                <w:bCs/>
                <w:sz w:val="18"/>
                <w:szCs w:val="18"/>
              </w:rPr>
              <w:t>)</w:t>
            </w:r>
          </w:p>
        </w:tc>
        <w:tc>
          <w:tcPr>
            <w:tcW w:w="69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시약이 일정 확률(예: 95%)로 표적을 검출할 수 있는 최소 농도</w:t>
            </w:r>
          </w:p>
        </w:tc>
      </w:tr>
      <w:tr w:rsidR="00D45671">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8"/>
                <w:szCs w:val="18"/>
              </w:rPr>
              <w:t>포괄성 / 배타성 (Inclusivity / Exclusivity)</w:t>
            </w:r>
          </w:p>
        </w:tc>
        <w:tc>
          <w:tcPr>
            <w:tcW w:w="69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 xml:space="preserve">표적 </w:t>
            </w:r>
            <w:proofErr w:type="spellStart"/>
            <w:r>
              <w:rPr>
                <w:sz w:val="18"/>
                <w:szCs w:val="18"/>
              </w:rPr>
              <w:t>균종의</w:t>
            </w:r>
            <w:proofErr w:type="spellEnd"/>
            <w:r>
              <w:rPr>
                <w:sz w:val="18"/>
                <w:szCs w:val="18"/>
              </w:rPr>
              <w:t xml:space="preserve"> 다양한 </w:t>
            </w:r>
            <w:proofErr w:type="spellStart"/>
            <w:r>
              <w:rPr>
                <w:sz w:val="18"/>
                <w:szCs w:val="18"/>
              </w:rPr>
              <w:t>균주를</w:t>
            </w:r>
            <w:proofErr w:type="spellEnd"/>
            <w:r>
              <w:rPr>
                <w:sz w:val="18"/>
                <w:szCs w:val="18"/>
              </w:rPr>
              <w:t xml:space="preserve"> 검출하는 능력 / 유사 </w:t>
            </w:r>
            <w:proofErr w:type="spellStart"/>
            <w:r>
              <w:rPr>
                <w:sz w:val="18"/>
                <w:szCs w:val="18"/>
              </w:rPr>
              <w:t>균종</w:t>
            </w:r>
            <w:proofErr w:type="spellEnd"/>
            <w:r>
              <w:rPr>
                <w:sz w:val="18"/>
                <w:szCs w:val="18"/>
              </w:rPr>
              <w:t>·</w:t>
            </w:r>
            <w:proofErr w:type="spellStart"/>
            <w:r>
              <w:rPr>
                <w:sz w:val="18"/>
                <w:szCs w:val="18"/>
              </w:rPr>
              <w:t>상재균</w:t>
            </w:r>
            <w:proofErr w:type="spellEnd"/>
            <w:r>
              <w:rPr>
                <w:sz w:val="18"/>
                <w:szCs w:val="18"/>
              </w:rPr>
              <w:t xml:space="preserve"> 등과 교차반응하지 않는 능력</w:t>
            </w:r>
          </w:p>
        </w:tc>
      </w:tr>
      <w:tr w:rsidR="00D45671">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8"/>
                <w:szCs w:val="18"/>
              </w:rPr>
              <w:t>내부 대조 (IC)</w:t>
            </w:r>
          </w:p>
        </w:tc>
        <w:tc>
          <w:tcPr>
            <w:tcW w:w="69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핵산 추출·증폭 과정의 성공 여부와 PCR 억제를 확인하기 위해 각 반응에 포함하는 대조</w:t>
            </w:r>
          </w:p>
        </w:tc>
      </w:tr>
      <w:tr w:rsidR="00D45671">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8"/>
                <w:szCs w:val="18"/>
              </w:rPr>
              <w:t xml:space="preserve">양성·음성 </w:t>
            </w:r>
            <w:proofErr w:type="spellStart"/>
            <w:r>
              <w:rPr>
                <w:b/>
                <w:bCs/>
                <w:sz w:val="18"/>
                <w:szCs w:val="18"/>
              </w:rPr>
              <w:t>대조물질</w:t>
            </w:r>
            <w:proofErr w:type="spellEnd"/>
            <w:r>
              <w:rPr>
                <w:b/>
                <w:bCs/>
                <w:sz w:val="18"/>
                <w:szCs w:val="18"/>
              </w:rPr>
              <w:t xml:space="preserve"> (PC / NTC)</w:t>
            </w:r>
          </w:p>
        </w:tc>
        <w:tc>
          <w:tcPr>
            <w:tcW w:w="69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검사 유효성을 확인하기 위한 표적 양성 물질 / 표적이 없는 음성 대조</w:t>
            </w:r>
          </w:p>
        </w:tc>
      </w:tr>
      <w:tr w:rsidR="00D45671">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proofErr w:type="spellStart"/>
            <w:r>
              <w:rPr>
                <w:b/>
                <w:bCs/>
                <w:sz w:val="18"/>
                <w:szCs w:val="18"/>
              </w:rPr>
              <w:t>교차오염</w:t>
            </w:r>
            <w:proofErr w:type="spellEnd"/>
            <w:r>
              <w:rPr>
                <w:b/>
                <w:bCs/>
                <w:sz w:val="18"/>
                <w:szCs w:val="18"/>
              </w:rPr>
              <w:t xml:space="preserve"> / </w:t>
            </w:r>
            <w:proofErr w:type="spellStart"/>
            <w:r>
              <w:rPr>
                <w:b/>
                <w:bCs/>
                <w:sz w:val="18"/>
                <w:szCs w:val="18"/>
              </w:rPr>
              <w:t>캐리오버</w:t>
            </w:r>
            <w:proofErr w:type="spellEnd"/>
            <w:r>
              <w:rPr>
                <w:b/>
                <w:bCs/>
                <w:sz w:val="18"/>
                <w:szCs w:val="18"/>
              </w:rPr>
              <w:t xml:space="preserve"> 오염</w:t>
            </w:r>
          </w:p>
        </w:tc>
        <w:tc>
          <w:tcPr>
            <w:tcW w:w="69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8"/>
                <w:szCs w:val="18"/>
              </w:rPr>
              <w:t>증폭산물</w:t>
            </w:r>
            <w:proofErr w:type="spellEnd"/>
            <w:r>
              <w:rPr>
                <w:sz w:val="18"/>
                <w:szCs w:val="18"/>
              </w:rPr>
              <w:t xml:space="preserve">, 양성 </w:t>
            </w:r>
            <w:proofErr w:type="spellStart"/>
            <w:r>
              <w:rPr>
                <w:sz w:val="18"/>
                <w:szCs w:val="18"/>
              </w:rPr>
              <w:t>대조물질</w:t>
            </w:r>
            <w:proofErr w:type="spellEnd"/>
            <w:r>
              <w:rPr>
                <w:sz w:val="18"/>
                <w:szCs w:val="18"/>
              </w:rPr>
              <w:t xml:space="preserve"> 또는 </w:t>
            </w:r>
            <w:proofErr w:type="spellStart"/>
            <w:r>
              <w:rPr>
                <w:sz w:val="18"/>
                <w:szCs w:val="18"/>
              </w:rPr>
              <w:t>검체</w:t>
            </w:r>
            <w:proofErr w:type="spellEnd"/>
            <w:r>
              <w:rPr>
                <w:sz w:val="18"/>
                <w:szCs w:val="18"/>
              </w:rPr>
              <w:t xml:space="preserve"> 핵산이 다른 시약·반응으로 유입되는 현상 / 이전 </w:t>
            </w:r>
            <w:proofErr w:type="spellStart"/>
            <w:r>
              <w:rPr>
                <w:sz w:val="18"/>
                <w:szCs w:val="18"/>
              </w:rPr>
              <w:t>증폭산물이</w:t>
            </w:r>
            <w:proofErr w:type="spellEnd"/>
            <w:r>
              <w:rPr>
                <w:sz w:val="18"/>
                <w:szCs w:val="18"/>
              </w:rPr>
              <w:t xml:space="preserve"> 다음 반응에 유입되는 현상</w:t>
            </w:r>
          </w:p>
        </w:tc>
      </w:tr>
      <w:tr w:rsidR="00D45671">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proofErr w:type="spellStart"/>
            <w:r>
              <w:rPr>
                <w:b/>
                <w:bCs/>
                <w:sz w:val="18"/>
                <w:szCs w:val="18"/>
              </w:rPr>
              <w:t>콜드체인</w:t>
            </w:r>
            <w:proofErr w:type="spellEnd"/>
            <w:r>
              <w:rPr>
                <w:b/>
                <w:bCs/>
                <w:sz w:val="18"/>
                <w:szCs w:val="18"/>
              </w:rPr>
              <w:t xml:space="preserve"> (Cold Chain)</w:t>
            </w:r>
          </w:p>
        </w:tc>
        <w:tc>
          <w:tcPr>
            <w:tcW w:w="69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시약을 지정된 보관 온도로 유지하며 보관·운송하는 체계</w:t>
            </w:r>
          </w:p>
        </w:tc>
      </w:tr>
      <w:tr w:rsidR="00D45671">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8"/>
                <w:szCs w:val="18"/>
              </w:rPr>
              <w:t>제조공정 FMEA</w:t>
            </w:r>
          </w:p>
        </w:tc>
        <w:tc>
          <w:tcPr>
            <w:tcW w:w="69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 xml:space="preserve">제조 공정 단계별 잠재적 </w:t>
            </w:r>
            <w:proofErr w:type="spellStart"/>
            <w:r>
              <w:rPr>
                <w:sz w:val="18"/>
                <w:szCs w:val="18"/>
              </w:rPr>
              <w:t>고장유형</w:t>
            </w:r>
            <w:proofErr w:type="spellEnd"/>
            <w:r>
              <w:rPr>
                <w:sz w:val="18"/>
                <w:szCs w:val="18"/>
              </w:rPr>
              <w:t>, 영향, 원인을 분석하고 위험을 평가하는 기법 (심각도 S, 발생도 O, 검출도 D)</w:t>
            </w:r>
          </w:p>
        </w:tc>
      </w:tr>
      <w:tr w:rsidR="00D45671">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8"/>
                <w:szCs w:val="18"/>
              </w:rPr>
              <w:t>생산 및 생산 후 정보</w:t>
            </w:r>
          </w:p>
        </w:tc>
        <w:tc>
          <w:tcPr>
            <w:tcW w:w="69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제조, 출하, 유통, 사용 단계에서 수집되는 제품 관련 정보 (부적합, 불만, 안정성 모니터링, 시장 피드백 등)</w:t>
            </w:r>
          </w:p>
        </w:tc>
      </w:tr>
      <w:tr w:rsidR="00D45671">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8"/>
                <w:szCs w:val="18"/>
              </w:rPr>
              <w:t xml:space="preserve">중대한 사고 / </w:t>
            </w:r>
            <w:proofErr w:type="spellStart"/>
            <w:r>
              <w:rPr>
                <w:b/>
                <w:bCs/>
                <w:sz w:val="18"/>
                <w:szCs w:val="18"/>
              </w:rPr>
              <w:t>이상사례</w:t>
            </w:r>
            <w:proofErr w:type="spellEnd"/>
          </w:p>
        </w:tc>
        <w:tc>
          <w:tcPr>
            <w:tcW w:w="69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사망, 건강 상태의 예상치 못한 중대한 악화 또는 공중보건에 대한 중대한 위협을 초래했거나 초래할 수 있는 사고 / 의료기기 사용 중 발생한 바람직하지 않은 결과 (</w:t>
            </w:r>
            <w:proofErr w:type="spellStart"/>
            <w:r>
              <w:rPr>
                <w:sz w:val="18"/>
                <w:szCs w:val="18"/>
              </w:rPr>
              <w:t>식약처</w:t>
            </w:r>
            <w:proofErr w:type="spellEnd"/>
            <w:r>
              <w:rPr>
                <w:sz w:val="18"/>
                <w:szCs w:val="18"/>
              </w:rPr>
              <w:t xml:space="preserve"> 안전성 정보 관리 규정에 따름)</w:t>
            </w:r>
          </w:p>
        </w:tc>
      </w:tr>
    </w:tbl>
    <w:p w:rsidR="00D45671" w:rsidRDefault="007004D7">
      <w:pPr>
        <w:pStyle w:val="1"/>
        <w:pBdr>
          <w:bottom w:val="single" w:sz="8" w:space="2" w:color="1F3864"/>
        </w:pBdr>
        <w:spacing w:before="280" w:after="120"/>
      </w:pPr>
      <w:r>
        <w:rPr>
          <w:b/>
          <w:bCs/>
          <w:color w:val="1F3864"/>
          <w:sz w:val="28"/>
          <w:szCs w:val="28"/>
        </w:rPr>
        <w:t>5. 책임과 권한 (Responsibilities)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5838"/>
        <w:gridCol w:w="1500"/>
      </w:tblGrid>
      <w:tr w:rsidR="00D45671">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8"/>
                <w:szCs w:val="18"/>
              </w:rPr>
              <w:t>직위 / 부서</w:t>
            </w:r>
          </w:p>
        </w:tc>
        <w:tc>
          <w:tcPr>
            <w:tcW w:w="58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8"/>
                <w:szCs w:val="18"/>
              </w:rPr>
              <w:t>주요 책임 및 권한</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8"/>
                <w:szCs w:val="18"/>
              </w:rPr>
              <w:t>비고</w:t>
            </w:r>
          </w:p>
        </w:tc>
      </w:tr>
      <w:tr w:rsidR="00D45671">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8"/>
                <w:szCs w:val="18"/>
              </w:rPr>
              <w:t>대표이사 (CEO)</w:t>
            </w:r>
          </w:p>
        </w:tc>
        <w:tc>
          <w:tcPr>
            <w:tcW w:w="58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 xml:space="preserve">위험 수용 정책 수립, 위험관리 필요 자원(인력, 설비, 기반시설, 작업환경) 제공 승인, </w:t>
            </w:r>
            <w:proofErr w:type="spellStart"/>
            <w:r>
              <w:rPr>
                <w:sz w:val="18"/>
                <w:szCs w:val="18"/>
              </w:rPr>
              <w:t>경영검토</w:t>
            </w:r>
            <w:proofErr w:type="spellEnd"/>
            <w:r>
              <w:rPr>
                <w:sz w:val="18"/>
                <w:szCs w:val="18"/>
              </w:rPr>
              <w:t xml:space="preserve"> 시 위험관리 프로세스의 적합성·</w:t>
            </w:r>
            <w:proofErr w:type="spellStart"/>
            <w:r>
              <w:rPr>
                <w:sz w:val="18"/>
                <w:szCs w:val="18"/>
              </w:rPr>
              <w:t>효과성</w:t>
            </w:r>
            <w:proofErr w:type="spellEnd"/>
            <w:r>
              <w:rPr>
                <w:sz w:val="18"/>
                <w:szCs w:val="18"/>
              </w:rPr>
              <w:t xml:space="preserve"> 검토 (ISO 13485 5.1, 5.6)</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 xml:space="preserve">최상위 </w:t>
            </w:r>
            <w:proofErr w:type="spellStart"/>
            <w:r>
              <w:rPr>
                <w:sz w:val="18"/>
                <w:szCs w:val="18"/>
              </w:rPr>
              <w:t>승인자</w:t>
            </w:r>
            <w:proofErr w:type="spellEnd"/>
          </w:p>
        </w:tc>
      </w:tr>
      <w:tr w:rsidR="00D45671">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proofErr w:type="spellStart"/>
            <w:r>
              <w:rPr>
                <w:b/>
                <w:bCs/>
                <w:sz w:val="18"/>
                <w:szCs w:val="18"/>
              </w:rPr>
              <w:t>품질책임자</w:t>
            </w:r>
            <w:proofErr w:type="spellEnd"/>
            <w:r>
              <w:rPr>
                <w:b/>
                <w:bCs/>
                <w:sz w:val="18"/>
                <w:szCs w:val="18"/>
              </w:rPr>
              <w:t xml:space="preserve"> / RA팀장</w:t>
            </w:r>
          </w:p>
        </w:tc>
        <w:tc>
          <w:tcPr>
            <w:tcW w:w="58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 xml:space="preserve">위험관리 절차서 수립·개정, 위험관리 계획서·보고서 최종 승인, 이익-위험 분석 승인, 전체 </w:t>
            </w:r>
            <w:proofErr w:type="spellStart"/>
            <w:r>
              <w:rPr>
                <w:sz w:val="18"/>
                <w:szCs w:val="18"/>
              </w:rPr>
              <w:t>잔여위험</w:t>
            </w:r>
            <w:proofErr w:type="spellEnd"/>
            <w:r>
              <w:rPr>
                <w:sz w:val="18"/>
                <w:szCs w:val="18"/>
              </w:rPr>
              <w:t xml:space="preserve"> </w:t>
            </w:r>
            <w:proofErr w:type="spellStart"/>
            <w:r>
              <w:rPr>
                <w:sz w:val="18"/>
                <w:szCs w:val="18"/>
              </w:rPr>
              <w:t>수용가능성</w:t>
            </w:r>
            <w:proofErr w:type="spellEnd"/>
            <w:r>
              <w:rPr>
                <w:sz w:val="18"/>
                <w:szCs w:val="18"/>
              </w:rPr>
              <w:t xml:space="preserve"> 최종 보증, 국내 법규 적합성 검토, </w:t>
            </w:r>
            <w:proofErr w:type="spellStart"/>
            <w:r>
              <w:rPr>
                <w:sz w:val="18"/>
                <w:szCs w:val="18"/>
              </w:rPr>
              <w:t>식약처</w:t>
            </w:r>
            <w:proofErr w:type="spellEnd"/>
            <w:r>
              <w:rPr>
                <w:sz w:val="18"/>
                <w:szCs w:val="18"/>
              </w:rPr>
              <w:t xml:space="preserve"> 보고 및 현장안전시정조치(FSCA) 총괄</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RA/QA 총괄</w:t>
            </w:r>
          </w:p>
        </w:tc>
      </w:tr>
      <w:tr w:rsidR="00D45671">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8"/>
                <w:szCs w:val="18"/>
              </w:rPr>
              <w:lastRenderedPageBreak/>
              <w:t>연구소장 / R&amp;D팀장</w:t>
            </w:r>
          </w:p>
        </w:tc>
        <w:tc>
          <w:tcPr>
            <w:tcW w:w="58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 xml:space="preserve">위험관리 계획서 작성, </w:t>
            </w:r>
            <w:proofErr w:type="spellStart"/>
            <w:r>
              <w:rPr>
                <w:sz w:val="18"/>
                <w:szCs w:val="18"/>
              </w:rPr>
              <w:t>프라이머</w:t>
            </w:r>
            <w:proofErr w:type="spellEnd"/>
            <w:r>
              <w:rPr>
                <w:sz w:val="18"/>
                <w:szCs w:val="18"/>
              </w:rPr>
              <w:t>·</w:t>
            </w:r>
            <w:proofErr w:type="spellStart"/>
            <w:r>
              <w:rPr>
                <w:sz w:val="18"/>
                <w:szCs w:val="18"/>
              </w:rPr>
              <w:t>프로브</w:t>
            </w:r>
            <w:proofErr w:type="spellEnd"/>
            <w:r>
              <w:rPr>
                <w:sz w:val="18"/>
                <w:szCs w:val="18"/>
              </w:rPr>
              <w:t xml:space="preserve"> 설계, Master Mix 조성 최적화, 내부 대조·판정기준 설정, 분석적·임상적 성능 검증 및 </w:t>
            </w:r>
            <w:proofErr w:type="spellStart"/>
            <w:r>
              <w:rPr>
                <w:sz w:val="18"/>
                <w:szCs w:val="18"/>
              </w:rPr>
              <w:t>설계단계</w:t>
            </w:r>
            <w:proofErr w:type="spellEnd"/>
            <w:r>
              <w:rPr>
                <w:sz w:val="18"/>
                <w:szCs w:val="18"/>
              </w:rPr>
              <w:t xml:space="preserve"> 위험분석 주관, 설계 변경 시 위험 재평가</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설계 주관</w:t>
            </w:r>
          </w:p>
        </w:tc>
      </w:tr>
      <w:tr w:rsidR="00D45671">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proofErr w:type="spellStart"/>
            <w:r>
              <w:rPr>
                <w:b/>
                <w:bCs/>
                <w:sz w:val="18"/>
                <w:szCs w:val="18"/>
              </w:rPr>
              <w:t>생산팀장</w:t>
            </w:r>
            <w:proofErr w:type="spellEnd"/>
            <w:r>
              <w:rPr>
                <w:b/>
                <w:bCs/>
                <w:sz w:val="18"/>
                <w:szCs w:val="18"/>
              </w:rPr>
              <w:t xml:space="preserve"> / QC팀장</w:t>
            </w:r>
          </w:p>
        </w:tc>
        <w:tc>
          <w:tcPr>
            <w:tcW w:w="58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 xml:space="preserve">제조공정 FMEA 작성·관리, 시약 제조 공정(조제, 분주, 동결건조, 포장) 및 작업환경(핵산분해효소 및 </w:t>
            </w:r>
            <w:proofErr w:type="spellStart"/>
            <w:r>
              <w:rPr>
                <w:sz w:val="18"/>
                <w:szCs w:val="18"/>
              </w:rPr>
              <w:t>증폭산물</w:t>
            </w:r>
            <w:proofErr w:type="spellEnd"/>
            <w:r>
              <w:rPr>
                <w:sz w:val="18"/>
                <w:szCs w:val="18"/>
              </w:rPr>
              <w:t xml:space="preserve"> 오염 방지 구역) </w:t>
            </w:r>
            <w:proofErr w:type="spellStart"/>
            <w:r>
              <w:rPr>
                <w:sz w:val="18"/>
                <w:szCs w:val="18"/>
              </w:rPr>
              <w:t>위험통제</w:t>
            </w:r>
            <w:proofErr w:type="spellEnd"/>
            <w:r>
              <w:rPr>
                <w:sz w:val="18"/>
                <w:szCs w:val="18"/>
              </w:rPr>
              <w:t xml:space="preserve"> 이행, 수입·공정·최종 검사를 통한 </w:t>
            </w:r>
            <w:proofErr w:type="spellStart"/>
            <w:r>
              <w:rPr>
                <w:sz w:val="18"/>
                <w:szCs w:val="18"/>
              </w:rPr>
              <w:t>위험통제</w:t>
            </w:r>
            <w:proofErr w:type="spellEnd"/>
            <w:r>
              <w:rPr>
                <w:sz w:val="18"/>
                <w:szCs w:val="18"/>
              </w:rPr>
              <w:t xml:space="preserve"> 유효성 확인, 안정성 모니터링</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생산·검사 주관</w:t>
            </w:r>
          </w:p>
        </w:tc>
      </w:tr>
      <w:tr w:rsidR="00D45671">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8"/>
                <w:szCs w:val="18"/>
              </w:rPr>
              <w:t>구매·자재 담당</w:t>
            </w:r>
          </w:p>
        </w:tc>
        <w:tc>
          <w:tcPr>
            <w:tcW w:w="58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 xml:space="preserve">핵심 원자재(효소, 올리고, </w:t>
            </w:r>
            <w:proofErr w:type="spellStart"/>
            <w:r>
              <w:rPr>
                <w:sz w:val="18"/>
                <w:szCs w:val="18"/>
              </w:rPr>
              <w:t>dNTP</w:t>
            </w:r>
            <w:proofErr w:type="spellEnd"/>
            <w:r>
              <w:rPr>
                <w:sz w:val="18"/>
                <w:szCs w:val="18"/>
              </w:rPr>
              <w:t xml:space="preserve"> 등) 및 공급자의 위험 평가를 공급자 선정·평가에 반영, </w:t>
            </w:r>
            <w:proofErr w:type="spellStart"/>
            <w:r>
              <w:rPr>
                <w:sz w:val="18"/>
                <w:szCs w:val="18"/>
              </w:rPr>
              <w:t>콜드체인</w:t>
            </w:r>
            <w:proofErr w:type="spellEnd"/>
            <w:r>
              <w:rPr>
                <w:sz w:val="18"/>
                <w:szCs w:val="18"/>
              </w:rPr>
              <w:t xml:space="preserve"> 운송 조건 관리</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구매 주관</w:t>
            </w:r>
          </w:p>
        </w:tc>
      </w:tr>
      <w:tr w:rsidR="00D45671">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8"/>
                <w:szCs w:val="18"/>
              </w:rPr>
              <w:t>영업·고객지원 담당</w:t>
            </w:r>
          </w:p>
        </w:tc>
        <w:tc>
          <w:tcPr>
            <w:tcW w:w="58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고객 불만, 시장 피드백, 사용 중 이상 정보를 RA/QA팀에 즉시 전달 (sbk-402 연계)</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정보 수집</w:t>
            </w:r>
          </w:p>
        </w:tc>
      </w:tr>
      <w:tr w:rsidR="00D45671">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proofErr w:type="spellStart"/>
            <w:r>
              <w:rPr>
                <w:b/>
                <w:bCs/>
                <w:sz w:val="18"/>
                <w:szCs w:val="18"/>
              </w:rPr>
              <w:t>위험관리팀</w:t>
            </w:r>
            <w:proofErr w:type="spellEnd"/>
            <w:r>
              <w:rPr>
                <w:b/>
                <w:bCs/>
                <w:sz w:val="18"/>
                <w:szCs w:val="18"/>
              </w:rPr>
              <w:t xml:space="preserve"> (Cross-Functional Team)</w:t>
            </w:r>
          </w:p>
        </w:tc>
        <w:tc>
          <w:tcPr>
            <w:tcW w:w="58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rPr>
                <w:sz w:val="18"/>
                <w:szCs w:val="18"/>
              </w:rPr>
            </w:pPr>
            <w:r>
              <w:rPr>
                <w:sz w:val="18"/>
                <w:szCs w:val="18"/>
              </w:rPr>
              <w:t xml:space="preserve">R&amp;D, RA/QA, 생산, QC, 학술·임상 전문가로 구성된 </w:t>
            </w:r>
            <w:proofErr w:type="spellStart"/>
            <w:r>
              <w:rPr>
                <w:sz w:val="18"/>
                <w:szCs w:val="18"/>
              </w:rPr>
              <w:t>다학제</w:t>
            </w:r>
            <w:proofErr w:type="spellEnd"/>
            <w:r>
              <w:rPr>
                <w:sz w:val="18"/>
                <w:szCs w:val="18"/>
              </w:rPr>
              <w:t xml:space="preserve"> 팀. 위험분석 워크숍, 위험평가, </w:t>
            </w:r>
            <w:proofErr w:type="spellStart"/>
            <w:r>
              <w:rPr>
                <w:sz w:val="18"/>
                <w:szCs w:val="18"/>
              </w:rPr>
              <w:t>잔여위험</w:t>
            </w:r>
            <w:proofErr w:type="spellEnd"/>
            <w:r>
              <w:rPr>
                <w:sz w:val="18"/>
                <w:szCs w:val="18"/>
              </w:rPr>
              <w:t xml:space="preserve"> 평가 및 이익-위험 분석 수행</w:t>
            </w:r>
          </w:p>
          <w:p w:rsidR="008255E6" w:rsidRDefault="008255E6">
            <w:pPr>
              <w:spacing w:line="250" w:lineRule="auto"/>
            </w:pPr>
            <w:r>
              <w:t xml:space="preserve">위험관리팀의 구성원, 역할, 의사결정 권한 및 자격 근거는 제품별 위험관리 계획서에 기록한다. 위험평가 및 </w:t>
            </w:r>
            <w:proofErr w:type="spellStart"/>
            <w:r>
              <w:t>잔여위험</w:t>
            </w:r>
            <w:proofErr w:type="spellEnd"/>
            <w:r>
              <w:t xml:space="preserve"> 수용성 판단에 필요한 전문성이 확보되지 않은 경우 해당 평가를 완료한 것으로 처리하지 않는다.</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프로젝트 팀</w:t>
            </w:r>
          </w:p>
        </w:tc>
      </w:tr>
    </w:tbl>
    <w:p w:rsidR="00D45671" w:rsidRDefault="007004D7">
      <w:pPr>
        <w:pStyle w:val="1"/>
        <w:pageBreakBefore/>
        <w:pBdr>
          <w:bottom w:val="single" w:sz="8" w:space="2" w:color="1F3864"/>
        </w:pBdr>
        <w:spacing w:before="280" w:after="120"/>
      </w:pPr>
      <w:r>
        <w:rPr>
          <w:b/>
          <w:bCs/>
          <w:color w:val="1F3864"/>
          <w:sz w:val="28"/>
          <w:szCs w:val="28"/>
        </w:rPr>
        <w:lastRenderedPageBreak/>
        <w:t>6. 위험 허용 기준 정책 (Criteria for Risk Acceptability)</w:t>
      </w:r>
    </w:p>
    <w:p w:rsidR="00D45671" w:rsidRDefault="007004D7">
      <w:pPr>
        <w:spacing w:after="80" w:line="300" w:lineRule="auto"/>
      </w:pPr>
      <w:r>
        <w:t xml:space="preserve">당사는 본 제품의 임상적 안전성을 보증하기 위하여 정량적 </w:t>
      </w:r>
      <w:r>
        <w:rPr>
          <w:b/>
          <w:bCs/>
        </w:rPr>
        <w:t>5×5 위험 평가 매트릭스</w:t>
      </w:r>
      <w:r>
        <w:t>를 적용한다. 위험지수(RPN)는 심각성(Severity, 1~5)과 발생가능성(Probability, 1~5)의 곱으로 산출한다. 본 장의 기준은 위험관리 계획서(QF-RA-701-01), 위험분석 워크시트, 제조공정 FMEA(QF-RA-701-03)에 동일하게 적용하며, 제품별 변경이 필요한 경우 계획서에 근거를 기재하고 품질책임자의 승인을 받는다.</w:t>
      </w:r>
    </w:p>
    <w:p w:rsidR="00D45671" w:rsidRDefault="007004D7">
      <w:pPr>
        <w:pStyle w:val="2"/>
        <w:keepNext/>
        <w:spacing w:before="200" w:after="80"/>
      </w:pPr>
      <w:r>
        <w:rPr>
          <w:b/>
          <w:bCs/>
          <w:color w:val="1F3864"/>
          <w:sz w:val="23"/>
          <w:szCs w:val="23"/>
        </w:rPr>
        <w:t>6.1 심각성 (Severity) 5단계 분류 기준 (PCR 진단키트 특화)</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2700"/>
        <w:gridCol w:w="4738"/>
      </w:tblGrid>
      <w:tr w:rsidR="00D45671">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등급</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심각성 구분</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정의 및 임상적 기준</w:t>
            </w:r>
          </w:p>
        </w:tc>
        <w:tc>
          <w:tcPr>
            <w:tcW w:w="47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PCR 진단키트 특화 위해 예시</w:t>
            </w:r>
          </w:p>
        </w:tc>
      </w:tr>
      <w:tr w:rsidR="00D45671">
        <w:trPr>
          <w:cantSplit/>
        </w:trPr>
        <w:tc>
          <w:tcPr>
            <w:tcW w:w="700" w:type="dxa"/>
            <w:tcBorders>
              <w:top w:val="single" w:sz="4" w:space="0" w:color="808080"/>
              <w:left w:val="single" w:sz="4" w:space="0" w:color="808080"/>
              <w:bottom w:val="single" w:sz="4" w:space="0" w:color="808080"/>
              <w:right w:val="single" w:sz="4" w:space="0" w:color="808080"/>
            </w:tcBorders>
            <w:shd w:val="clear" w:color="auto" w:fill="F4B183"/>
            <w:tcMar>
              <w:top w:w="40" w:type="dxa"/>
              <w:left w:w="70" w:type="dxa"/>
              <w:bottom w:w="40" w:type="dxa"/>
              <w:right w:w="70" w:type="dxa"/>
            </w:tcMar>
            <w:vAlign w:val="center"/>
          </w:tcPr>
          <w:p w:rsidR="00D45671" w:rsidRDefault="007004D7">
            <w:pPr>
              <w:spacing w:line="250" w:lineRule="auto"/>
              <w:jc w:val="center"/>
            </w:pPr>
            <w:r>
              <w:rPr>
                <w:b/>
                <w:bCs/>
                <w:sz w:val="17"/>
                <w:szCs w:val="17"/>
              </w:rPr>
              <w:t>5</w:t>
            </w:r>
          </w:p>
        </w:tc>
        <w:tc>
          <w:tcPr>
            <w:tcW w:w="1500" w:type="dxa"/>
            <w:tcBorders>
              <w:top w:val="single" w:sz="4" w:space="0" w:color="808080"/>
              <w:left w:val="single" w:sz="4" w:space="0" w:color="808080"/>
              <w:bottom w:val="single" w:sz="4" w:space="0" w:color="808080"/>
              <w:right w:val="single" w:sz="4" w:space="0" w:color="808080"/>
            </w:tcBorders>
            <w:shd w:val="clear" w:color="auto" w:fill="F4B183"/>
            <w:tcMar>
              <w:top w:w="40" w:type="dxa"/>
              <w:left w:w="70" w:type="dxa"/>
              <w:bottom w:w="40" w:type="dxa"/>
              <w:right w:w="70" w:type="dxa"/>
            </w:tcMar>
            <w:vAlign w:val="center"/>
          </w:tcPr>
          <w:p w:rsidR="00D45671" w:rsidRDefault="007004D7">
            <w:pPr>
              <w:spacing w:line="250" w:lineRule="auto"/>
              <w:jc w:val="center"/>
            </w:pPr>
            <w:r>
              <w:rPr>
                <w:b/>
                <w:bCs/>
                <w:sz w:val="17"/>
                <w:szCs w:val="17"/>
              </w:rPr>
              <w:t>대참사의</w:t>
            </w:r>
          </w:p>
          <w:p w:rsidR="00D45671" w:rsidRDefault="007004D7">
            <w:pPr>
              <w:spacing w:line="250" w:lineRule="auto"/>
              <w:jc w:val="center"/>
            </w:pPr>
            <w:r>
              <w:rPr>
                <w:b/>
                <w:bCs/>
                <w:sz w:val="17"/>
                <w:szCs w:val="17"/>
              </w:rPr>
              <w:t>(Catastrophic)</w:t>
            </w:r>
          </w:p>
        </w:tc>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xml:space="preserve">생명을 위협하거나 사망, 치명적 </w:t>
            </w:r>
            <w:proofErr w:type="spellStart"/>
            <w:r>
              <w:rPr>
                <w:sz w:val="17"/>
                <w:szCs w:val="17"/>
              </w:rPr>
              <w:t>감염병</w:t>
            </w:r>
            <w:proofErr w:type="spellEnd"/>
            <w:r>
              <w:rPr>
                <w:sz w:val="17"/>
                <w:szCs w:val="17"/>
              </w:rPr>
              <w:t xml:space="preserve"> 대유행 초래</w:t>
            </w:r>
          </w:p>
        </w:tc>
        <w:tc>
          <w:tcPr>
            <w:tcW w:w="47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xml:space="preserve">• 치사율 높은 고위험 </w:t>
            </w:r>
            <w:proofErr w:type="spellStart"/>
            <w:r>
              <w:rPr>
                <w:sz w:val="17"/>
                <w:szCs w:val="17"/>
              </w:rPr>
              <w:t>식중독균</w:t>
            </w:r>
            <w:proofErr w:type="spellEnd"/>
            <w:r>
              <w:rPr>
                <w:sz w:val="17"/>
                <w:szCs w:val="17"/>
              </w:rPr>
              <w:t xml:space="preserve">(예: E. coli O157:H7 등 STEC)의 </w:t>
            </w:r>
            <w:proofErr w:type="spellStart"/>
            <w:r>
              <w:rPr>
                <w:sz w:val="17"/>
                <w:szCs w:val="17"/>
              </w:rPr>
              <w:t>위음성</w:t>
            </w:r>
            <w:proofErr w:type="spellEnd"/>
            <w:r>
              <w:rPr>
                <w:sz w:val="17"/>
                <w:szCs w:val="17"/>
              </w:rPr>
              <w:t xml:space="preserve"> 오진으로 적기 격리·치료가 지연되어 집단 감염 확산, 용혈성 </w:t>
            </w:r>
            <w:proofErr w:type="spellStart"/>
            <w:r>
              <w:rPr>
                <w:sz w:val="17"/>
                <w:szCs w:val="17"/>
              </w:rPr>
              <w:t>요독</w:t>
            </w:r>
            <w:proofErr w:type="spellEnd"/>
            <w:r>
              <w:rPr>
                <w:sz w:val="17"/>
                <w:szCs w:val="17"/>
              </w:rPr>
              <w:t xml:space="preserve"> 증후군(HUS) 또는 패혈증 악화로 사망 초래</w:t>
            </w:r>
          </w:p>
          <w:p w:rsidR="00D45671" w:rsidRDefault="007004D7">
            <w:pPr>
              <w:spacing w:line="250" w:lineRule="auto"/>
            </w:pPr>
            <w:r>
              <w:rPr>
                <w:sz w:val="17"/>
                <w:szCs w:val="17"/>
              </w:rPr>
              <w:t xml:space="preserve">• </w:t>
            </w:r>
            <w:proofErr w:type="spellStart"/>
            <w:r>
              <w:rPr>
                <w:sz w:val="17"/>
                <w:szCs w:val="17"/>
              </w:rPr>
              <w:t>위양성</w:t>
            </w:r>
            <w:proofErr w:type="spellEnd"/>
            <w:r>
              <w:rPr>
                <w:sz w:val="17"/>
                <w:szCs w:val="17"/>
              </w:rPr>
              <w:t xml:space="preserve"> 오진으로 치명적인 불필요 </w:t>
            </w:r>
            <w:proofErr w:type="spellStart"/>
            <w:r>
              <w:rPr>
                <w:sz w:val="17"/>
                <w:szCs w:val="17"/>
              </w:rPr>
              <w:t>의료처치</w:t>
            </w:r>
            <w:proofErr w:type="spellEnd"/>
            <w:r>
              <w:rPr>
                <w:sz w:val="17"/>
                <w:szCs w:val="17"/>
              </w:rPr>
              <w:t xml:space="preserve"> 시행</w:t>
            </w:r>
          </w:p>
        </w:tc>
      </w:tr>
      <w:tr w:rsidR="00D45671">
        <w:trPr>
          <w:cantSplit/>
        </w:trPr>
        <w:tc>
          <w:tcPr>
            <w:tcW w:w="700" w:type="dxa"/>
            <w:tcBorders>
              <w:top w:val="single" w:sz="4" w:space="0" w:color="808080"/>
              <w:left w:val="single" w:sz="4" w:space="0" w:color="808080"/>
              <w:bottom w:val="single" w:sz="4" w:space="0" w:color="808080"/>
              <w:right w:val="single" w:sz="4" w:space="0" w:color="808080"/>
            </w:tcBorders>
            <w:shd w:val="clear" w:color="auto" w:fill="F8CBAD"/>
            <w:tcMar>
              <w:top w:w="40" w:type="dxa"/>
              <w:left w:w="70" w:type="dxa"/>
              <w:bottom w:w="40" w:type="dxa"/>
              <w:right w:w="70" w:type="dxa"/>
            </w:tcMar>
            <w:vAlign w:val="center"/>
          </w:tcPr>
          <w:p w:rsidR="00D45671" w:rsidRDefault="007004D7">
            <w:pPr>
              <w:spacing w:line="250" w:lineRule="auto"/>
              <w:jc w:val="center"/>
            </w:pPr>
            <w:r>
              <w:rPr>
                <w:b/>
                <w:bCs/>
                <w:sz w:val="17"/>
                <w:szCs w:val="17"/>
              </w:rPr>
              <w:t>4</w:t>
            </w:r>
          </w:p>
        </w:tc>
        <w:tc>
          <w:tcPr>
            <w:tcW w:w="1500" w:type="dxa"/>
            <w:tcBorders>
              <w:top w:val="single" w:sz="4" w:space="0" w:color="808080"/>
              <w:left w:val="single" w:sz="4" w:space="0" w:color="808080"/>
              <w:bottom w:val="single" w:sz="4" w:space="0" w:color="808080"/>
              <w:right w:val="single" w:sz="4" w:space="0" w:color="808080"/>
            </w:tcBorders>
            <w:shd w:val="clear" w:color="auto" w:fill="F8CBAD"/>
            <w:tcMar>
              <w:top w:w="40" w:type="dxa"/>
              <w:left w:w="70" w:type="dxa"/>
              <w:bottom w:w="40" w:type="dxa"/>
              <w:right w:w="70" w:type="dxa"/>
            </w:tcMar>
            <w:vAlign w:val="center"/>
          </w:tcPr>
          <w:p w:rsidR="00D45671" w:rsidRDefault="007004D7">
            <w:pPr>
              <w:spacing w:line="250" w:lineRule="auto"/>
              <w:jc w:val="center"/>
            </w:pPr>
            <w:r>
              <w:rPr>
                <w:b/>
                <w:bCs/>
                <w:sz w:val="17"/>
                <w:szCs w:val="17"/>
              </w:rPr>
              <w:t>치명적인</w:t>
            </w:r>
          </w:p>
          <w:p w:rsidR="00D45671" w:rsidRDefault="007004D7">
            <w:pPr>
              <w:spacing w:line="250" w:lineRule="auto"/>
              <w:jc w:val="center"/>
            </w:pPr>
            <w:r>
              <w:rPr>
                <w:b/>
                <w:bCs/>
                <w:sz w:val="17"/>
                <w:szCs w:val="17"/>
              </w:rPr>
              <w:t>(Critical)</w:t>
            </w:r>
          </w:p>
        </w:tc>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영구적 장애, 중증 장기 손상, 입원 치료 및 역학조사 혼선 초래</w:t>
            </w:r>
          </w:p>
        </w:tc>
        <w:tc>
          <w:tcPr>
            <w:tcW w:w="47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xml:space="preserve">• 타 세균과의 </w:t>
            </w:r>
            <w:proofErr w:type="spellStart"/>
            <w:r>
              <w:rPr>
                <w:sz w:val="17"/>
                <w:szCs w:val="17"/>
              </w:rPr>
              <w:t>프라이머</w:t>
            </w:r>
            <w:proofErr w:type="spellEnd"/>
            <w:r>
              <w:rPr>
                <w:sz w:val="17"/>
                <w:szCs w:val="17"/>
              </w:rPr>
              <w:t xml:space="preserve"> 교차반응으로 인한 </w:t>
            </w:r>
            <w:proofErr w:type="spellStart"/>
            <w:r>
              <w:rPr>
                <w:sz w:val="17"/>
                <w:szCs w:val="17"/>
              </w:rPr>
              <w:t>위양성</w:t>
            </w:r>
            <w:proofErr w:type="spellEnd"/>
            <w:r>
              <w:rPr>
                <w:sz w:val="17"/>
                <w:szCs w:val="17"/>
              </w:rPr>
              <w:t xml:space="preserve"> 오진 → 광범위한 불필요 항생제 오남용으로 장내 </w:t>
            </w:r>
            <w:proofErr w:type="spellStart"/>
            <w:r>
              <w:rPr>
                <w:sz w:val="17"/>
                <w:szCs w:val="17"/>
              </w:rPr>
              <w:t>미생물군</w:t>
            </w:r>
            <w:proofErr w:type="spellEnd"/>
            <w:r>
              <w:rPr>
                <w:sz w:val="17"/>
                <w:szCs w:val="17"/>
              </w:rPr>
              <w:t xml:space="preserve"> 파괴 및 신장/간 손상, 집단 급식소 불필요 폐쇄 및 역학조사 대혼란</w:t>
            </w:r>
          </w:p>
        </w:tc>
      </w:tr>
      <w:tr w:rsidR="00D45671">
        <w:trPr>
          <w:cantSplit/>
        </w:trPr>
        <w:tc>
          <w:tcPr>
            <w:tcW w:w="700" w:type="dxa"/>
            <w:tcBorders>
              <w:top w:val="single" w:sz="4" w:space="0" w:color="808080"/>
              <w:left w:val="single" w:sz="4" w:space="0" w:color="808080"/>
              <w:bottom w:val="single" w:sz="4" w:space="0" w:color="808080"/>
              <w:right w:val="single" w:sz="4" w:space="0" w:color="808080"/>
            </w:tcBorders>
            <w:shd w:val="clear" w:color="auto" w:fill="FFE699"/>
            <w:tcMar>
              <w:top w:w="40" w:type="dxa"/>
              <w:left w:w="70" w:type="dxa"/>
              <w:bottom w:w="40" w:type="dxa"/>
              <w:right w:w="70" w:type="dxa"/>
            </w:tcMar>
            <w:vAlign w:val="center"/>
          </w:tcPr>
          <w:p w:rsidR="00D45671" w:rsidRDefault="007004D7">
            <w:pPr>
              <w:spacing w:line="250" w:lineRule="auto"/>
              <w:jc w:val="center"/>
            </w:pPr>
            <w:r>
              <w:rPr>
                <w:b/>
                <w:bCs/>
                <w:sz w:val="17"/>
                <w:szCs w:val="17"/>
              </w:rPr>
              <w:t>3</w:t>
            </w:r>
          </w:p>
        </w:tc>
        <w:tc>
          <w:tcPr>
            <w:tcW w:w="1500" w:type="dxa"/>
            <w:tcBorders>
              <w:top w:val="single" w:sz="4" w:space="0" w:color="808080"/>
              <w:left w:val="single" w:sz="4" w:space="0" w:color="808080"/>
              <w:bottom w:val="single" w:sz="4" w:space="0" w:color="808080"/>
              <w:right w:val="single" w:sz="4" w:space="0" w:color="808080"/>
            </w:tcBorders>
            <w:shd w:val="clear" w:color="auto" w:fill="FFE699"/>
            <w:tcMar>
              <w:top w:w="40" w:type="dxa"/>
              <w:left w:w="70" w:type="dxa"/>
              <w:bottom w:w="40" w:type="dxa"/>
              <w:right w:w="70" w:type="dxa"/>
            </w:tcMar>
            <w:vAlign w:val="center"/>
          </w:tcPr>
          <w:p w:rsidR="00D45671" w:rsidRDefault="007004D7">
            <w:pPr>
              <w:spacing w:line="250" w:lineRule="auto"/>
              <w:jc w:val="center"/>
            </w:pPr>
            <w:r>
              <w:rPr>
                <w:b/>
                <w:bCs/>
                <w:sz w:val="17"/>
                <w:szCs w:val="17"/>
              </w:rPr>
              <w:t>심각한</w:t>
            </w:r>
          </w:p>
          <w:p w:rsidR="00D45671" w:rsidRDefault="007004D7">
            <w:pPr>
              <w:spacing w:line="250" w:lineRule="auto"/>
              <w:jc w:val="center"/>
            </w:pPr>
            <w:r>
              <w:rPr>
                <w:b/>
                <w:bCs/>
                <w:sz w:val="17"/>
                <w:szCs w:val="17"/>
              </w:rPr>
              <w:t>(Serious)</w:t>
            </w:r>
          </w:p>
        </w:tc>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전문적인 의료적 치료가 필요한 장애 혹은 증상 악화 초래</w:t>
            </w:r>
          </w:p>
        </w:tc>
        <w:tc>
          <w:tcPr>
            <w:tcW w:w="47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xml:space="preserve">• 내부 대조(IC) 증폭 실패를 감지하지 못하여 무효 검사를 음성으로 오독 → 진단/치료 24~48시간 지연, 환자 급성 장염 증상 악화 및 전문 의료기관 응급 </w:t>
            </w:r>
            <w:proofErr w:type="spellStart"/>
            <w:r>
              <w:rPr>
                <w:sz w:val="17"/>
                <w:szCs w:val="17"/>
              </w:rPr>
              <w:t>내원</w:t>
            </w:r>
            <w:proofErr w:type="spellEnd"/>
          </w:p>
        </w:tc>
      </w:tr>
      <w:tr w:rsidR="00D45671">
        <w:trPr>
          <w:cantSplit/>
        </w:trPr>
        <w:tc>
          <w:tcPr>
            <w:tcW w:w="700" w:type="dxa"/>
            <w:tcBorders>
              <w:top w:val="single" w:sz="4" w:space="0" w:color="808080"/>
              <w:left w:val="single" w:sz="4" w:space="0" w:color="808080"/>
              <w:bottom w:val="single" w:sz="4" w:space="0" w:color="808080"/>
              <w:right w:val="single" w:sz="4" w:space="0" w:color="808080"/>
            </w:tcBorders>
            <w:shd w:val="clear" w:color="auto" w:fill="E2EFDA"/>
            <w:tcMar>
              <w:top w:w="40" w:type="dxa"/>
              <w:left w:w="70" w:type="dxa"/>
              <w:bottom w:w="40" w:type="dxa"/>
              <w:right w:w="70" w:type="dxa"/>
            </w:tcMar>
            <w:vAlign w:val="center"/>
          </w:tcPr>
          <w:p w:rsidR="00D45671" w:rsidRDefault="007004D7">
            <w:pPr>
              <w:spacing w:line="250" w:lineRule="auto"/>
              <w:jc w:val="center"/>
            </w:pPr>
            <w:r>
              <w:rPr>
                <w:b/>
                <w:bCs/>
                <w:sz w:val="17"/>
                <w:szCs w:val="17"/>
              </w:rPr>
              <w:t>2</w:t>
            </w:r>
          </w:p>
        </w:tc>
        <w:tc>
          <w:tcPr>
            <w:tcW w:w="1500" w:type="dxa"/>
            <w:tcBorders>
              <w:top w:val="single" w:sz="4" w:space="0" w:color="808080"/>
              <w:left w:val="single" w:sz="4" w:space="0" w:color="808080"/>
              <w:bottom w:val="single" w:sz="4" w:space="0" w:color="808080"/>
              <w:right w:val="single" w:sz="4" w:space="0" w:color="808080"/>
            </w:tcBorders>
            <w:shd w:val="clear" w:color="auto" w:fill="E2EFDA"/>
            <w:tcMar>
              <w:top w:w="40" w:type="dxa"/>
              <w:left w:w="70" w:type="dxa"/>
              <w:bottom w:w="40" w:type="dxa"/>
              <w:right w:w="70" w:type="dxa"/>
            </w:tcMar>
            <w:vAlign w:val="center"/>
          </w:tcPr>
          <w:p w:rsidR="00D45671" w:rsidRDefault="007004D7">
            <w:pPr>
              <w:spacing w:line="250" w:lineRule="auto"/>
              <w:jc w:val="center"/>
            </w:pPr>
            <w:r>
              <w:rPr>
                <w:b/>
                <w:bCs/>
                <w:sz w:val="17"/>
                <w:szCs w:val="17"/>
              </w:rPr>
              <w:t>경미한</w:t>
            </w:r>
          </w:p>
          <w:p w:rsidR="00D45671" w:rsidRDefault="007004D7">
            <w:pPr>
              <w:spacing w:line="250" w:lineRule="auto"/>
              <w:jc w:val="center"/>
            </w:pPr>
            <w:r>
              <w:rPr>
                <w:b/>
                <w:bCs/>
                <w:sz w:val="17"/>
                <w:szCs w:val="17"/>
              </w:rPr>
              <w:t>(Minor)</w:t>
            </w:r>
          </w:p>
        </w:tc>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일시적 불편, 재검사 필요 및 경미한 부작용 초래</w:t>
            </w:r>
          </w:p>
        </w:tc>
        <w:tc>
          <w:tcPr>
            <w:tcW w:w="47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xml:space="preserve">• Master Mix 점도 </w:t>
            </w:r>
            <w:proofErr w:type="spellStart"/>
            <w:r>
              <w:rPr>
                <w:sz w:val="17"/>
                <w:szCs w:val="17"/>
              </w:rPr>
              <w:t>불균일</w:t>
            </w:r>
            <w:proofErr w:type="spellEnd"/>
            <w:r>
              <w:rPr>
                <w:sz w:val="17"/>
                <w:szCs w:val="17"/>
              </w:rPr>
              <w:t xml:space="preserve"> 또는 튜브 캡 닫힘 헐거움으로 일부 </w:t>
            </w:r>
            <w:proofErr w:type="spellStart"/>
            <w:r>
              <w:rPr>
                <w:sz w:val="17"/>
                <w:szCs w:val="17"/>
              </w:rPr>
              <w:t>웰</w:t>
            </w:r>
            <w:proofErr w:type="spellEnd"/>
            <w:r>
              <w:rPr>
                <w:sz w:val="17"/>
                <w:szCs w:val="17"/>
              </w:rPr>
              <w:t xml:space="preserve"> 증폭 실패 → Invalid 결과 발생으로 인한 재검사 필요, 검사 지연 및 시약 소모</w:t>
            </w:r>
          </w:p>
        </w:tc>
      </w:tr>
      <w:tr w:rsidR="00D45671">
        <w:trPr>
          <w:cantSplit/>
        </w:trPr>
        <w:tc>
          <w:tcPr>
            <w:tcW w:w="700" w:type="dxa"/>
            <w:tcBorders>
              <w:top w:val="single" w:sz="4" w:space="0" w:color="808080"/>
              <w:left w:val="single" w:sz="4" w:space="0" w:color="808080"/>
              <w:bottom w:val="single" w:sz="4" w:space="0" w:color="808080"/>
              <w:right w:val="single" w:sz="4" w:space="0" w:color="808080"/>
            </w:tcBorders>
            <w:shd w:val="clear" w:color="auto" w:fill="C6E0B4"/>
            <w:tcMar>
              <w:top w:w="40" w:type="dxa"/>
              <w:left w:w="70" w:type="dxa"/>
              <w:bottom w:w="40" w:type="dxa"/>
              <w:right w:w="70" w:type="dxa"/>
            </w:tcMar>
            <w:vAlign w:val="center"/>
          </w:tcPr>
          <w:p w:rsidR="00D45671" w:rsidRDefault="007004D7">
            <w:pPr>
              <w:spacing w:line="250" w:lineRule="auto"/>
              <w:jc w:val="center"/>
            </w:pPr>
            <w:r>
              <w:rPr>
                <w:b/>
                <w:bCs/>
                <w:sz w:val="17"/>
                <w:szCs w:val="17"/>
              </w:rPr>
              <w:t>1</w:t>
            </w:r>
          </w:p>
        </w:tc>
        <w:tc>
          <w:tcPr>
            <w:tcW w:w="1500" w:type="dxa"/>
            <w:tcBorders>
              <w:top w:val="single" w:sz="4" w:space="0" w:color="808080"/>
              <w:left w:val="single" w:sz="4" w:space="0" w:color="808080"/>
              <w:bottom w:val="single" w:sz="4" w:space="0" w:color="808080"/>
              <w:right w:val="single" w:sz="4" w:space="0" w:color="808080"/>
            </w:tcBorders>
            <w:shd w:val="clear" w:color="auto" w:fill="C6E0B4"/>
            <w:tcMar>
              <w:top w:w="40" w:type="dxa"/>
              <w:left w:w="70" w:type="dxa"/>
              <w:bottom w:w="40" w:type="dxa"/>
              <w:right w:w="70" w:type="dxa"/>
            </w:tcMar>
            <w:vAlign w:val="center"/>
          </w:tcPr>
          <w:p w:rsidR="00D45671" w:rsidRDefault="007004D7">
            <w:pPr>
              <w:spacing w:line="250" w:lineRule="auto"/>
              <w:jc w:val="center"/>
            </w:pPr>
            <w:r>
              <w:rPr>
                <w:b/>
                <w:bCs/>
                <w:sz w:val="17"/>
                <w:szCs w:val="17"/>
              </w:rPr>
              <w:t>무시할 수 있는</w:t>
            </w:r>
          </w:p>
          <w:p w:rsidR="00D45671" w:rsidRDefault="007004D7">
            <w:pPr>
              <w:spacing w:line="250" w:lineRule="auto"/>
              <w:jc w:val="center"/>
            </w:pPr>
            <w:r>
              <w:rPr>
                <w:b/>
                <w:bCs/>
                <w:sz w:val="17"/>
                <w:szCs w:val="17"/>
              </w:rPr>
              <w:t>(Negligible)</w:t>
            </w:r>
          </w:p>
        </w:tc>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진단 정확도 및 환자 치료 결정에 영향이 없는 불편사항</w:t>
            </w:r>
          </w:p>
        </w:tc>
        <w:tc>
          <w:tcPr>
            <w:tcW w:w="47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시약 용기·파우치 라벨의 경미한 오타, 박스 외관 흠집 등 진단 시그널 및 정량/정성 결과에 전혀 영향이 없는 외관 불만</w:t>
            </w:r>
          </w:p>
        </w:tc>
      </w:tr>
    </w:tbl>
    <w:p w:rsidR="00D45671" w:rsidRDefault="007004D7">
      <w:pPr>
        <w:spacing w:after="100" w:line="300" w:lineRule="auto"/>
      </w:pPr>
      <w:r>
        <w:rPr>
          <w:color w:val="595959"/>
          <w:sz w:val="17"/>
          <w:szCs w:val="17"/>
        </w:rPr>
        <w:t xml:space="preserve">※ 심각성은 </w:t>
      </w:r>
      <w:proofErr w:type="spellStart"/>
      <w:r>
        <w:rPr>
          <w:color w:val="595959"/>
          <w:sz w:val="17"/>
          <w:szCs w:val="17"/>
        </w:rPr>
        <w:t>위해요인의</w:t>
      </w:r>
      <w:proofErr w:type="spellEnd"/>
      <w:r>
        <w:rPr>
          <w:color w:val="595959"/>
          <w:sz w:val="17"/>
          <w:szCs w:val="17"/>
        </w:rPr>
        <w:t xml:space="preserve"> 최악의 합리적 예측 결과를 기준으로 하되, 대상 </w:t>
      </w:r>
      <w:proofErr w:type="spellStart"/>
      <w:r>
        <w:rPr>
          <w:color w:val="595959"/>
          <w:sz w:val="17"/>
          <w:szCs w:val="17"/>
        </w:rPr>
        <w:t>균종</w:t>
      </w:r>
      <w:proofErr w:type="spellEnd"/>
      <w:r>
        <w:rPr>
          <w:color w:val="595959"/>
          <w:sz w:val="17"/>
          <w:szCs w:val="17"/>
        </w:rPr>
        <w:t xml:space="preserve">·환자군(영유아, 고령자, </w:t>
      </w:r>
      <w:proofErr w:type="spellStart"/>
      <w:r>
        <w:rPr>
          <w:color w:val="595959"/>
          <w:sz w:val="17"/>
          <w:szCs w:val="17"/>
        </w:rPr>
        <w:t>면역저하자</w:t>
      </w:r>
      <w:proofErr w:type="spellEnd"/>
      <w:r>
        <w:rPr>
          <w:color w:val="595959"/>
          <w:sz w:val="17"/>
          <w:szCs w:val="17"/>
        </w:rPr>
        <w:t xml:space="preserve">)의 임상 영향을 위험관리팀이 근거와 함께 판정한다. </w:t>
      </w:r>
      <w:proofErr w:type="spellStart"/>
      <w:r>
        <w:rPr>
          <w:color w:val="595959"/>
          <w:sz w:val="17"/>
          <w:szCs w:val="17"/>
        </w:rPr>
        <w:t>병원체별</w:t>
      </w:r>
      <w:proofErr w:type="spellEnd"/>
      <w:r>
        <w:rPr>
          <w:color w:val="595959"/>
          <w:sz w:val="17"/>
          <w:szCs w:val="17"/>
        </w:rPr>
        <w:t xml:space="preserve"> 오진 위해 시나리오는 7.5항 표 7-2를 참조한다.</w:t>
      </w:r>
    </w:p>
    <w:p w:rsidR="00D45671" w:rsidRDefault="007004D7">
      <w:pPr>
        <w:pStyle w:val="2"/>
        <w:keepNext/>
        <w:spacing w:before="200" w:after="80"/>
      </w:pPr>
      <w:r>
        <w:rPr>
          <w:b/>
          <w:bCs/>
          <w:color w:val="1F3864"/>
          <w:sz w:val="23"/>
          <w:szCs w:val="23"/>
        </w:rPr>
        <w:t>6.2 발생가능성 (Probability) 5단계 분류 기준 (PCR 진단키트 특화)</w:t>
      </w:r>
    </w:p>
    <w:p w:rsidR="00D45671" w:rsidRDefault="007004D7">
      <w:pPr>
        <w:spacing w:after="80" w:line="300" w:lineRule="auto"/>
      </w:pPr>
      <w:r>
        <w:rPr>
          <w:sz w:val="19"/>
          <w:szCs w:val="19"/>
        </w:rPr>
        <w:t xml:space="preserve">발생가능성은 </w:t>
      </w:r>
      <w:proofErr w:type="spellStart"/>
      <w:r>
        <w:rPr>
          <w:sz w:val="19"/>
          <w:szCs w:val="19"/>
        </w:rPr>
        <w:t>위해상황의</w:t>
      </w:r>
      <w:proofErr w:type="spellEnd"/>
      <w:r>
        <w:rPr>
          <w:sz w:val="19"/>
          <w:szCs w:val="19"/>
        </w:rPr>
        <w:t xml:space="preserve"> </w:t>
      </w:r>
      <w:proofErr w:type="spellStart"/>
      <w:r>
        <w:rPr>
          <w:sz w:val="19"/>
          <w:szCs w:val="19"/>
        </w:rPr>
        <w:t>발생확률과</w:t>
      </w:r>
      <w:proofErr w:type="spellEnd"/>
      <w:r>
        <w:rPr>
          <w:sz w:val="19"/>
          <w:szCs w:val="19"/>
        </w:rPr>
        <w:t xml:space="preserve"> </w:t>
      </w:r>
      <w:proofErr w:type="spellStart"/>
      <w:r>
        <w:rPr>
          <w:sz w:val="19"/>
          <w:szCs w:val="19"/>
        </w:rPr>
        <w:t>위해상황이</w:t>
      </w:r>
      <w:proofErr w:type="spellEnd"/>
      <w:r>
        <w:rPr>
          <w:sz w:val="19"/>
          <w:szCs w:val="19"/>
        </w:rPr>
        <w:t xml:space="preserve"> 손상(오진으로 인한 위해)으로 이어질 확률을 함께 고려하여 결정한다. 정량 데이터(시험·검사·불만 이력·문헌)가 없는 경우 보수적으로 높은 등급을 적용한다.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00"/>
        <w:gridCol w:w="2500"/>
        <w:gridCol w:w="4738"/>
      </w:tblGrid>
      <w:tr w:rsidR="00D45671">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등급</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발생가능성</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정량적 확률 (Probability)</w:t>
            </w:r>
          </w:p>
        </w:tc>
        <w:tc>
          <w:tcPr>
            <w:tcW w:w="47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PCR 진단키트 관련 발생 예시</w:t>
            </w:r>
          </w:p>
        </w:tc>
      </w:tr>
      <w:tr w:rsidR="00D45671">
        <w:trPr>
          <w:cantSplit/>
        </w:trPr>
        <w:tc>
          <w:tcPr>
            <w:tcW w:w="700" w:type="dxa"/>
            <w:tcBorders>
              <w:top w:val="single" w:sz="4" w:space="0" w:color="808080"/>
              <w:left w:val="single" w:sz="4" w:space="0" w:color="808080"/>
              <w:bottom w:val="single" w:sz="4" w:space="0" w:color="808080"/>
              <w:right w:val="single" w:sz="4" w:space="0" w:color="808080"/>
            </w:tcBorders>
            <w:shd w:val="clear" w:color="auto" w:fill="F4B183"/>
            <w:tcMar>
              <w:top w:w="40" w:type="dxa"/>
              <w:left w:w="70" w:type="dxa"/>
              <w:bottom w:w="40" w:type="dxa"/>
              <w:right w:w="70" w:type="dxa"/>
            </w:tcMar>
            <w:vAlign w:val="center"/>
          </w:tcPr>
          <w:p w:rsidR="00D45671" w:rsidRDefault="007004D7">
            <w:pPr>
              <w:spacing w:line="250" w:lineRule="auto"/>
              <w:jc w:val="center"/>
            </w:pPr>
            <w:r>
              <w:rPr>
                <w:b/>
                <w:bCs/>
                <w:sz w:val="17"/>
                <w:szCs w:val="17"/>
              </w:rPr>
              <w:t>5</w:t>
            </w:r>
          </w:p>
        </w:tc>
        <w:tc>
          <w:tcPr>
            <w:tcW w:w="1700" w:type="dxa"/>
            <w:tcBorders>
              <w:top w:val="single" w:sz="4" w:space="0" w:color="808080"/>
              <w:left w:val="single" w:sz="4" w:space="0" w:color="808080"/>
              <w:bottom w:val="single" w:sz="4" w:space="0" w:color="808080"/>
              <w:right w:val="single" w:sz="4" w:space="0" w:color="808080"/>
            </w:tcBorders>
            <w:shd w:val="clear" w:color="auto" w:fill="F4B183"/>
            <w:tcMar>
              <w:top w:w="40" w:type="dxa"/>
              <w:left w:w="70" w:type="dxa"/>
              <w:bottom w:w="40" w:type="dxa"/>
              <w:right w:w="70" w:type="dxa"/>
            </w:tcMar>
            <w:vAlign w:val="center"/>
          </w:tcPr>
          <w:p w:rsidR="00D45671" w:rsidRDefault="007004D7">
            <w:pPr>
              <w:spacing w:line="250" w:lineRule="auto"/>
              <w:jc w:val="center"/>
            </w:pPr>
            <w:r>
              <w:rPr>
                <w:b/>
                <w:bCs/>
                <w:sz w:val="17"/>
                <w:szCs w:val="17"/>
              </w:rPr>
              <w:t>자주 발생</w:t>
            </w:r>
          </w:p>
          <w:p w:rsidR="00D45671" w:rsidRDefault="007004D7">
            <w:pPr>
              <w:spacing w:line="250" w:lineRule="auto"/>
              <w:jc w:val="center"/>
            </w:pPr>
            <w:r>
              <w:rPr>
                <w:b/>
                <w:bCs/>
                <w:sz w:val="17"/>
                <w:szCs w:val="17"/>
              </w:rPr>
              <w:t>(Frequent)</w:t>
            </w:r>
          </w:p>
        </w:tc>
        <w:tc>
          <w:tcPr>
            <w:tcW w:w="2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jc w:val="center"/>
            </w:pPr>
            <w:r>
              <w:rPr>
                <w:sz w:val="17"/>
                <w:szCs w:val="17"/>
              </w:rPr>
              <w:t>P ≥ 10⁻¹</w:t>
            </w:r>
          </w:p>
          <w:p w:rsidR="00D45671" w:rsidRDefault="007004D7">
            <w:pPr>
              <w:spacing w:line="250" w:lineRule="auto"/>
              <w:jc w:val="center"/>
            </w:pPr>
            <w:r>
              <w:rPr>
                <w:sz w:val="17"/>
                <w:szCs w:val="17"/>
              </w:rPr>
              <w:t>(≥ 10%, 10번 중 1번 이상)</w:t>
            </w:r>
          </w:p>
        </w:tc>
        <w:tc>
          <w:tcPr>
            <w:tcW w:w="47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xml:space="preserve">• 유통 과정 중 냉동/냉장 사슬(Cold Chain) 이탈로 </w:t>
            </w:r>
            <w:proofErr w:type="spellStart"/>
            <w:r>
              <w:rPr>
                <w:sz w:val="17"/>
                <w:szCs w:val="17"/>
              </w:rPr>
              <w:t>Taq</w:t>
            </w:r>
            <w:proofErr w:type="spellEnd"/>
            <w:r>
              <w:rPr>
                <w:sz w:val="17"/>
                <w:szCs w:val="17"/>
              </w:rPr>
              <w:t xml:space="preserve"> Polymerase 효소 및 </w:t>
            </w:r>
            <w:proofErr w:type="spellStart"/>
            <w:r>
              <w:rPr>
                <w:sz w:val="17"/>
                <w:szCs w:val="17"/>
              </w:rPr>
              <w:t>프라이머</w:t>
            </w:r>
            <w:proofErr w:type="spellEnd"/>
            <w:r>
              <w:rPr>
                <w:sz w:val="17"/>
                <w:szCs w:val="17"/>
              </w:rPr>
              <w:t xml:space="preserve"> 열화 발생</w:t>
            </w:r>
          </w:p>
          <w:p w:rsidR="00D45671" w:rsidRDefault="007004D7">
            <w:pPr>
              <w:spacing w:line="250" w:lineRule="auto"/>
            </w:pPr>
            <w:r>
              <w:rPr>
                <w:sz w:val="17"/>
                <w:szCs w:val="17"/>
              </w:rPr>
              <w:t>• 습기 유입으로 동결건조 튜브 시약 활성 저하</w:t>
            </w:r>
          </w:p>
        </w:tc>
      </w:tr>
      <w:tr w:rsidR="00D45671">
        <w:trPr>
          <w:cantSplit/>
        </w:trPr>
        <w:tc>
          <w:tcPr>
            <w:tcW w:w="700" w:type="dxa"/>
            <w:tcBorders>
              <w:top w:val="single" w:sz="4" w:space="0" w:color="808080"/>
              <w:left w:val="single" w:sz="4" w:space="0" w:color="808080"/>
              <w:bottom w:val="single" w:sz="4" w:space="0" w:color="808080"/>
              <w:right w:val="single" w:sz="4" w:space="0" w:color="808080"/>
            </w:tcBorders>
            <w:shd w:val="clear" w:color="auto" w:fill="F8CBAD"/>
            <w:tcMar>
              <w:top w:w="40" w:type="dxa"/>
              <w:left w:w="70" w:type="dxa"/>
              <w:bottom w:w="40" w:type="dxa"/>
              <w:right w:w="70" w:type="dxa"/>
            </w:tcMar>
            <w:vAlign w:val="center"/>
          </w:tcPr>
          <w:p w:rsidR="00D45671" w:rsidRDefault="007004D7">
            <w:pPr>
              <w:spacing w:line="250" w:lineRule="auto"/>
              <w:jc w:val="center"/>
            </w:pPr>
            <w:r>
              <w:rPr>
                <w:b/>
                <w:bCs/>
                <w:sz w:val="17"/>
                <w:szCs w:val="17"/>
              </w:rPr>
              <w:t>4</w:t>
            </w:r>
          </w:p>
        </w:tc>
        <w:tc>
          <w:tcPr>
            <w:tcW w:w="1700" w:type="dxa"/>
            <w:tcBorders>
              <w:top w:val="single" w:sz="4" w:space="0" w:color="808080"/>
              <w:left w:val="single" w:sz="4" w:space="0" w:color="808080"/>
              <w:bottom w:val="single" w:sz="4" w:space="0" w:color="808080"/>
              <w:right w:val="single" w:sz="4" w:space="0" w:color="808080"/>
            </w:tcBorders>
            <w:shd w:val="clear" w:color="auto" w:fill="F8CBAD"/>
            <w:tcMar>
              <w:top w:w="40" w:type="dxa"/>
              <w:left w:w="70" w:type="dxa"/>
              <w:bottom w:w="40" w:type="dxa"/>
              <w:right w:w="70" w:type="dxa"/>
            </w:tcMar>
            <w:vAlign w:val="center"/>
          </w:tcPr>
          <w:p w:rsidR="00D45671" w:rsidRDefault="007004D7">
            <w:pPr>
              <w:spacing w:line="250" w:lineRule="auto"/>
              <w:jc w:val="center"/>
            </w:pPr>
            <w:r>
              <w:rPr>
                <w:b/>
                <w:bCs/>
                <w:sz w:val="17"/>
                <w:szCs w:val="17"/>
              </w:rPr>
              <w:t>발생 가능성 많음</w:t>
            </w:r>
          </w:p>
          <w:p w:rsidR="00D45671" w:rsidRDefault="007004D7">
            <w:pPr>
              <w:spacing w:line="250" w:lineRule="auto"/>
              <w:jc w:val="center"/>
            </w:pPr>
            <w:r>
              <w:rPr>
                <w:b/>
                <w:bCs/>
                <w:sz w:val="17"/>
                <w:szCs w:val="17"/>
              </w:rPr>
              <w:t>(Probable)</w:t>
            </w:r>
          </w:p>
        </w:tc>
        <w:tc>
          <w:tcPr>
            <w:tcW w:w="2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jc w:val="center"/>
            </w:pPr>
            <w:r>
              <w:rPr>
                <w:sz w:val="17"/>
                <w:szCs w:val="17"/>
              </w:rPr>
              <w:t>10⁻² ≤ P &lt; 10⁻¹</w:t>
            </w:r>
          </w:p>
          <w:p w:rsidR="00D45671" w:rsidRDefault="007004D7">
            <w:pPr>
              <w:spacing w:line="250" w:lineRule="auto"/>
              <w:jc w:val="center"/>
            </w:pPr>
            <w:r>
              <w:rPr>
                <w:sz w:val="17"/>
                <w:szCs w:val="17"/>
              </w:rPr>
              <w:t>(1% ~ 10%, 100번 중 1번)</w:t>
            </w:r>
          </w:p>
        </w:tc>
        <w:tc>
          <w:tcPr>
            <w:tcW w:w="47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xml:space="preserve">• 자동 소량 </w:t>
            </w:r>
            <w:proofErr w:type="spellStart"/>
            <w:r>
              <w:rPr>
                <w:sz w:val="17"/>
                <w:szCs w:val="17"/>
              </w:rPr>
              <w:t>분주기</w:t>
            </w:r>
            <w:proofErr w:type="spellEnd"/>
            <w:r>
              <w:rPr>
                <w:sz w:val="17"/>
                <w:szCs w:val="17"/>
              </w:rPr>
              <w:t xml:space="preserve">(Pipetting) 정밀도 오차로 인한 </w:t>
            </w:r>
            <w:proofErr w:type="spellStart"/>
            <w:r>
              <w:rPr>
                <w:sz w:val="17"/>
                <w:szCs w:val="17"/>
              </w:rPr>
              <w:t>마스터믹스</w:t>
            </w:r>
            <w:proofErr w:type="spellEnd"/>
            <w:r>
              <w:rPr>
                <w:sz w:val="17"/>
                <w:szCs w:val="17"/>
              </w:rPr>
              <w:t xml:space="preserve"> </w:t>
            </w:r>
            <w:proofErr w:type="spellStart"/>
            <w:r>
              <w:rPr>
                <w:sz w:val="17"/>
                <w:szCs w:val="17"/>
              </w:rPr>
              <w:t>분주량</w:t>
            </w:r>
            <w:proofErr w:type="spellEnd"/>
            <w:r>
              <w:rPr>
                <w:sz w:val="17"/>
                <w:szCs w:val="17"/>
              </w:rPr>
              <w:t xml:space="preserve"> </w:t>
            </w:r>
            <w:proofErr w:type="spellStart"/>
            <w:r>
              <w:rPr>
                <w:sz w:val="17"/>
                <w:szCs w:val="17"/>
              </w:rPr>
              <w:t>불균일</w:t>
            </w:r>
            <w:proofErr w:type="spellEnd"/>
          </w:p>
          <w:p w:rsidR="00D45671" w:rsidRDefault="007004D7">
            <w:pPr>
              <w:spacing w:line="250" w:lineRule="auto"/>
            </w:pPr>
            <w:r>
              <w:rPr>
                <w:sz w:val="17"/>
                <w:szCs w:val="17"/>
              </w:rPr>
              <w:t>• Tube Strip 캡 닫힘 누수로 증폭 중 증발 발생</w:t>
            </w:r>
          </w:p>
        </w:tc>
      </w:tr>
      <w:tr w:rsidR="00D45671">
        <w:trPr>
          <w:cantSplit/>
        </w:trPr>
        <w:tc>
          <w:tcPr>
            <w:tcW w:w="700" w:type="dxa"/>
            <w:tcBorders>
              <w:top w:val="single" w:sz="4" w:space="0" w:color="808080"/>
              <w:left w:val="single" w:sz="4" w:space="0" w:color="808080"/>
              <w:bottom w:val="single" w:sz="4" w:space="0" w:color="808080"/>
              <w:right w:val="single" w:sz="4" w:space="0" w:color="808080"/>
            </w:tcBorders>
            <w:shd w:val="clear" w:color="auto" w:fill="FFE699"/>
            <w:tcMar>
              <w:top w:w="40" w:type="dxa"/>
              <w:left w:w="70" w:type="dxa"/>
              <w:bottom w:w="40" w:type="dxa"/>
              <w:right w:w="70" w:type="dxa"/>
            </w:tcMar>
            <w:vAlign w:val="center"/>
          </w:tcPr>
          <w:p w:rsidR="00D45671" w:rsidRDefault="007004D7">
            <w:pPr>
              <w:spacing w:line="250" w:lineRule="auto"/>
              <w:jc w:val="center"/>
            </w:pPr>
            <w:r>
              <w:rPr>
                <w:b/>
                <w:bCs/>
                <w:sz w:val="17"/>
                <w:szCs w:val="17"/>
              </w:rPr>
              <w:lastRenderedPageBreak/>
              <w:t>3</w:t>
            </w:r>
          </w:p>
        </w:tc>
        <w:tc>
          <w:tcPr>
            <w:tcW w:w="1700" w:type="dxa"/>
            <w:tcBorders>
              <w:top w:val="single" w:sz="4" w:space="0" w:color="808080"/>
              <w:left w:val="single" w:sz="4" w:space="0" w:color="808080"/>
              <w:bottom w:val="single" w:sz="4" w:space="0" w:color="808080"/>
              <w:right w:val="single" w:sz="4" w:space="0" w:color="808080"/>
            </w:tcBorders>
            <w:shd w:val="clear" w:color="auto" w:fill="FFE699"/>
            <w:tcMar>
              <w:top w:w="40" w:type="dxa"/>
              <w:left w:w="70" w:type="dxa"/>
              <w:bottom w:w="40" w:type="dxa"/>
              <w:right w:w="70" w:type="dxa"/>
            </w:tcMar>
            <w:vAlign w:val="center"/>
          </w:tcPr>
          <w:p w:rsidR="00D45671" w:rsidRDefault="007004D7">
            <w:pPr>
              <w:spacing w:line="250" w:lineRule="auto"/>
              <w:jc w:val="center"/>
            </w:pPr>
            <w:r>
              <w:rPr>
                <w:b/>
                <w:bCs/>
                <w:sz w:val="17"/>
                <w:szCs w:val="17"/>
              </w:rPr>
              <w:t>가끔 발생</w:t>
            </w:r>
          </w:p>
          <w:p w:rsidR="00D45671" w:rsidRDefault="007004D7">
            <w:pPr>
              <w:spacing w:line="250" w:lineRule="auto"/>
              <w:jc w:val="center"/>
            </w:pPr>
            <w:r>
              <w:rPr>
                <w:b/>
                <w:bCs/>
                <w:sz w:val="17"/>
                <w:szCs w:val="17"/>
              </w:rPr>
              <w:t>(Occasional)</w:t>
            </w:r>
          </w:p>
        </w:tc>
        <w:tc>
          <w:tcPr>
            <w:tcW w:w="2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jc w:val="center"/>
            </w:pPr>
            <w:r>
              <w:rPr>
                <w:sz w:val="17"/>
                <w:szCs w:val="17"/>
              </w:rPr>
              <w:t>10⁻⁴ ≤ P &lt; 10⁻²</w:t>
            </w:r>
          </w:p>
          <w:p w:rsidR="00D45671" w:rsidRDefault="007004D7">
            <w:pPr>
              <w:spacing w:line="250" w:lineRule="auto"/>
              <w:jc w:val="center"/>
            </w:pPr>
            <w:r>
              <w:rPr>
                <w:sz w:val="17"/>
                <w:szCs w:val="17"/>
              </w:rPr>
              <w:t>(0.01% ~ 1%, 만 번 중 1번)</w:t>
            </w:r>
          </w:p>
        </w:tc>
        <w:tc>
          <w:tcPr>
            <w:tcW w:w="47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올리고(Primer/Probe) 합성 Sub-lot 간 형광 시그널 강도 변동</w:t>
            </w:r>
          </w:p>
          <w:p w:rsidR="00D45671" w:rsidRDefault="007004D7">
            <w:pPr>
              <w:spacing w:line="250" w:lineRule="auto"/>
            </w:pPr>
            <w:r>
              <w:rPr>
                <w:sz w:val="17"/>
                <w:szCs w:val="17"/>
              </w:rPr>
              <w:t>• 제조 작업실 내 미세 핵산분해효소(Nuclease: DNase 등) 유입으로 인한 IC 증폭 지연</w:t>
            </w:r>
          </w:p>
        </w:tc>
      </w:tr>
      <w:tr w:rsidR="00D45671">
        <w:trPr>
          <w:cantSplit/>
        </w:trPr>
        <w:tc>
          <w:tcPr>
            <w:tcW w:w="700" w:type="dxa"/>
            <w:tcBorders>
              <w:top w:val="single" w:sz="4" w:space="0" w:color="808080"/>
              <w:left w:val="single" w:sz="4" w:space="0" w:color="808080"/>
              <w:bottom w:val="single" w:sz="4" w:space="0" w:color="808080"/>
              <w:right w:val="single" w:sz="4" w:space="0" w:color="808080"/>
            </w:tcBorders>
            <w:shd w:val="clear" w:color="auto" w:fill="E2EFDA"/>
            <w:tcMar>
              <w:top w:w="40" w:type="dxa"/>
              <w:left w:w="70" w:type="dxa"/>
              <w:bottom w:w="40" w:type="dxa"/>
              <w:right w:w="70" w:type="dxa"/>
            </w:tcMar>
            <w:vAlign w:val="center"/>
          </w:tcPr>
          <w:p w:rsidR="00D45671" w:rsidRDefault="007004D7">
            <w:pPr>
              <w:spacing w:line="250" w:lineRule="auto"/>
              <w:jc w:val="center"/>
            </w:pPr>
            <w:r>
              <w:rPr>
                <w:b/>
                <w:bCs/>
                <w:sz w:val="17"/>
                <w:szCs w:val="17"/>
              </w:rPr>
              <w:t>2</w:t>
            </w:r>
          </w:p>
        </w:tc>
        <w:tc>
          <w:tcPr>
            <w:tcW w:w="1700" w:type="dxa"/>
            <w:tcBorders>
              <w:top w:val="single" w:sz="4" w:space="0" w:color="808080"/>
              <w:left w:val="single" w:sz="4" w:space="0" w:color="808080"/>
              <w:bottom w:val="single" w:sz="4" w:space="0" w:color="808080"/>
              <w:right w:val="single" w:sz="4" w:space="0" w:color="808080"/>
            </w:tcBorders>
            <w:shd w:val="clear" w:color="auto" w:fill="E2EFDA"/>
            <w:tcMar>
              <w:top w:w="40" w:type="dxa"/>
              <w:left w:w="70" w:type="dxa"/>
              <w:bottom w:w="40" w:type="dxa"/>
              <w:right w:w="70" w:type="dxa"/>
            </w:tcMar>
            <w:vAlign w:val="center"/>
          </w:tcPr>
          <w:p w:rsidR="00D45671" w:rsidRDefault="007004D7">
            <w:pPr>
              <w:spacing w:line="250" w:lineRule="auto"/>
              <w:jc w:val="center"/>
            </w:pPr>
            <w:r>
              <w:rPr>
                <w:b/>
                <w:bCs/>
                <w:sz w:val="17"/>
                <w:szCs w:val="17"/>
              </w:rPr>
              <w:t>희박한</w:t>
            </w:r>
          </w:p>
          <w:p w:rsidR="00D45671" w:rsidRDefault="007004D7">
            <w:pPr>
              <w:spacing w:line="250" w:lineRule="auto"/>
              <w:jc w:val="center"/>
            </w:pPr>
            <w:r>
              <w:rPr>
                <w:b/>
                <w:bCs/>
                <w:sz w:val="17"/>
                <w:szCs w:val="17"/>
              </w:rPr>
              <w:t>(Remote)</w:t>
            </w:r>
          </w:p>
        </w:tc>
        <w:tc>
          <w:tcPr>
            <w:tcW w:w="2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jc w:val="center"/>
            </w:pPr>
            <w:r>
              <w:rPr>
                <w:sz w:val="17"/>
                <w:szCs w:val="17"/>
              </w:rPr>
              <w:t>10⁻⁶ ≤ P &lt; 10⁻⁴</w:t>
            </w:r>
          </w:p>
          <w:p w:rsidR="00D45671" w:rsidRDefault="007004D7">
            <w:pPr>
              <w:spacing w:line="250" w:lineRule="auto"/>
              <w:jc w:val="center"/>
            </w:pPr>
            <w:r>
              <w:rPr>
                <w:sz w:val="17"/>
                <w:szCs w:val="17"/>
              </w:rPr>
              <w:t>(0.0001% ~ 0.01%)</w:t>
            </w:r>
          </w:p>
        </w:tc>
        <w:tc>
          <w:tcPr>
            <w:tcW w:w="47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xml:space="preserve">• 양성 대조군(Positive Control) 용기 미세 누수로 인한 </w:t>
            </w:r>
            <w:proofErr w:type="spellStart"/>
            <w:r>
              <w:rPr>
                <w:sz w:val="17"/>
                <w:szCs w:val="17"/>
              </w:rPr>
              <w:t>웰</w:t>
            </w:r>
            <w:proofErr w:type="spellEnd"/>
            <w:r>
              <w:rPr>
                <w:sz w:val="17"/>
                <w:szCs w:val="17"/>
              </w:rPr>
              <w:t xml:space="preserve"> 간 교차 오염</w:t>
            </w:r>
          </w:p>
          <w:p w:rsidR="00D45671" w:rsidRDefault="007004D7">
            <w:pPr>
              <w:spacing w:line="250" w:lineRule="auto"/>
            </w:pPr>
            <w:r>
              <w:rPr>
                <w:sz w:val="17"/>
                <w:szCs w:val="17"/>
              </w:rPr>
              <w:t>• 특정 Real-time PCR 장비 가열 블록 온도 편차로 인한 Ct값 이탈</w:t>
            </w:r>
          </w:p>
        </w:tc>
      </w:tr>
      <w:tr w:rsidR="00D45671">
        <w:trPr>
          <w:cantSplit/>
        </w:trPr>
        <w:tc>
          <w:tcPr>
            <w:tcW w:w="700" w:type="dxa"/>
            <w:tcBorders>
              <w:top w:val="single" w:sz="4" w:space="0" w:color="808080"/>
              <w:left w:val="single" w:sz="4" w:space="0" w:color="808080"/>
              <w:bottom w:val="single" w:sz="4" w:space="0" w:color="808080"/>
              <w:right w:val="single" w:sz="4" w:space="0" w:color="808080"/>
            </w:tcBorders>
            <w:shd w:val="clear" w:color="auto" w:fill="C6E0B4"/>
            <w:tcMar>
              <w:top w:w="40" w:type="dxa"/>
              <w:left w:w="70" w:type="dxa"/>
              <w:bottom w:w="40" w:type="dxa"/>
              <w:right w:w="70" w:type="dxa"/>
            </w:tcMar>
            <w:vAlign w:val="center"/>
          </w:tcPr>
          <w:p w:rsidR="00D45671" w:rsidRDefault="007004D7">
            <w:pPr>
              <w:spacing w:line="250" w:lineRule="auto"/>
              <w:jc w:val="center"/>
            </w:pPr>
            <w:r>
              <w:rPr>
                <w:b/>
                <w:bCs/>
                <w:sz w:val="17"/>
                <w:szCs w:val="17"/>
              </w:rPr>
              <w:t>1</w:t>
            </w:r>
          </w:p>
        </w:tc>
        <w:tc>
          <w:tcPr>
            <w:tcW w:w="1700" w:type="dxa"/>
            <w:tcBorders>
              <w:top w:val="single" w:sz="4" w:space="0" w:color="808080"/>
              <w:left w:val="single" w:sz="4" w:space="0" w:color="808080"/>
              <w:bottom w:val="single" w:sz="4" w:space="0" w:color="808080"/>
              <w:right w:val="single" w:sz="4" w:space="0" w:color="808080"/>
            </w:tcBorders>
            <w:shd w:val="clear" w:color="auto" w:fill="C6E0B4"/>
            <w:tcMar>
              <w:top w:w="40" w:type="dxa"/>
              <w:left w:w="70" w:type="dxa"/>
              <w:bottom w:w="40" w:type="dxa"/>
              <w:right w:w="70" w:type="dxa"/>
            </w:tcMar>
            <w:vAlign w:val="center"/>
          </w:tcPr>
          <w:p w:rsidR="00D45671" w:rsidRDefault="007004D7">
            <w:pPr>
              <w:spacing w:line="250" w:lineRule="auto"/>
              <w:jc w:val="center"/>
            </w:pPr>
            <w:r>
              <w:rPr>
                <w:b/>
                <w:bCs/>
                <w:sz w:val="17"/>
                <w:szCs w:val="17"/>
              </w:rPr>
              <w:t>발생가능성 없음</w:t>
            </w:r>
          </w:p>
          <w:p w:rsidR="00D45671" w:rsidRDefault="007004D7">
            <w:pPr>
              <w:spacing w:line="250" w:lineRule="auto"/>
              <w:jc w:val="center"/>
            </w:pPr>
            <w:r>
              <w:rPr>
                <w:b/>
                <w:bCs/>
                <w:sz w:val="17"/>
                <w:szCs w:val="17"/>
              </w:rPr>
              <w:t>(Improbable)</w:t>
            </w:r>
          </w:p>
        </w:tc>
        <w:tc>
          <w:tcPr>
            <w:tcW w:w="2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jc w:val="center"/>
            </w:pPr>
            <w:r>
              <w:rPr>
                <w:sz w:val="17"/>
                <w:szCs w:val="17"/>
              </w:rPr>
              <w:t>P &lt; 10⁻⁶</w:t>
            </w:r>
          </w:p>
          <w:p w:rsidR="00D45671" w:rsidRDefault="007004D7">
            <w:pPr>
              <w:spacing w:line="250" w:lineRule="auto"/>
              <w:jc w:val="center"/>
            </w:pPr>
            <w:r>
              <w:rPr>
                <w:sz w:val="17"/>
                <w:szCs w:val="17"/>
              </w:rPr>
              <w:t>(&lt; 0.0001%, 백만 번 중 1번 미만)</w:t>
            </w:r>
          </w:p>
        </w:tc>
        <w:tc>
          <w:tcPr>
            <w:tcW w:w="47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xml:space="preserve">• 원자재 검수 및 염기서열 검증 완전 통제로 </w:t>
            </w:r>
            <w:proofErr w:type="spellStart"/>
            <w:r>
              <w:rPr>
                <w:sz w:val="17"/>
                <w:szCs w:val="17"/>
              </w:rPr>
              <w:t>프라이머</w:t>
            </w:r>
            <w:proofErr w:type="spellEnd"/>
            <w:r>
              <w:rPr>
                <w:sz w:val="17"/>
                <w:szCs w:val="17"/>
              </w:rPr>
              <w:t xml:space="preserve"> </w:t>
            </w:r>
            <w:proofErr w:type="spellStart"/>
            <w:r>
              <w:rPr>
                <w:sz w:val="17"/>
                <w:szCs w:val="17"/>
              </w:rPr>
              <w:t>오합성</w:t>
            </w:r>
            <w:proofErr w:type="spellEnd"/>
            <w:r>
              <w:rPr>
                <w:sz w:val="17"/>
                <w:szCs w:val="17"/>
              </w:rPr>
              <w:t xml:space="preserve"> 시약 출하</w:t>
            </w:r>
          </w:p>
          <w:p w:rsidR="00D45671" w:rsidRDefault="007004D7">
            <w:pPr>
              <w:spacing w:line="250" w:lineRule="auto"/>
            </w:pPr>
            <w:r>
              <w:rPr>
                <w:sz w:val="17"/>
                <w:szCs w:val="17"/>
              </w:rPr>
              <w:t>• 검출 불가능 수준의 극히 희귀한 제조 결함</w:t>
            </w:r>
          </w:p>
        </w:tc>
      </w:tr>
    </w:tbl>
    <w:p w:rsidR="00D45671" w:rsidRDefault="007004D7">
      <w:pPr>
        <w:pStyle w:val="2"/>
        <w:keepNext/>
        <w:spacing w:before="200" w:after="80"/>
      </w:pPr>
      <w:r>
        <w:rPr>
          <w:b/>
          <w:bCs/>
          <w:color w:val="1F3864"/>
          <w:sz w:val="23"/>
          <w:szCs w:val="23"/>
        </w:rPr>
        <w:t>6.3 5×5 위험 평가 매트릭스 (Risk Matrix)</w:t>
      </w:r>
    </w:p>
    <w:p w:rsidR="00D45671" w:rsidRDefault="007004D7">
      <w:pPr>
        <w:spacing w:after="80" w:line="300" w:lineRule="auto"/>
        <w:jc w:val="center"/>
      </w:pPr>
      <w:r>
        <w:rPr>
          <w:b/>
          <w:bCs/>
        </w:rPr>
        <w:t>위험지수(RPN) = 심각성(S) × 발생가능성(P)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8"/>
        <w:gridCol w:w="1520"/>
        <w:gridCol w:w="1520"/>
        <w:gridCol w:w="1520"/>
        <w:gridCol w:w="1520"/>
        <w:gridCol w:w="1520"/>
      </w:tblGrid>
      <w:tr w:rsidR="00D45671">
        <w:trPr>
          <w:cantSplit/>
          <w:tblHeader/>
        </w:trPr>
        <w:tc>
          <w:tcPr>
            <w:tcW w:w="20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발생가능성 \ 심각성</w:t>
            </w:r>
          </w:p>
        </w:tc>
        <w:tc>
          <w:tcPr>
            <w:tcW w:w="152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1. 무시할 수 있는</w:t>
            </w:r>
          </w:p>
        </w:tc>
        <w:tc>
          <w:tcPr>
            <w:tcW w:w="152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2. 경미한</w:t>
            </w:r>
          </w:p>
        </w:tc>
        <w:tc>
          <w:tcPr>
            <w:tcW w:w="152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3. 심각한</w:t>
            </w:r>
          </w:p>
        </w:tc>
        <w:tc>
          <w:tcPr>
            <w:tcW w:w="152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4. 치명적인</w:t>
            </w:r>
          </w:p>
        </w:tc>
        <w:tc>
          <w:tcPr>
            <w:tcW w:w="152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5. 대참사의</w:t>
            </w:r>
          </w:p>
        </w:tc>
      </w:tr>
      <w:tr w:rsidR="00D45671">
        <w:trPr>
          <w:cantSplit/>
        </w:trPr>
        <w:tc>
          <w:tcPr>
            <w:tcW w:w="20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7"/>
                <w:szCs w:val="17"/>
              </w:rPr>
              <w:t>5. 자주 발생</w:t>
            </w:r>
          </w:p>
        </w:tc>
        <w:tc>
          <w:tcPr>
            <w:tcW w:w="1520" w:type="dxa"/>
            <w:tcBorders>
              <w:top w:val="single" w:sz="4" w:space="0" w:color="808080"/>
              <w:left w:val="single" w:sz="4" w:space="0" w:color="808080"/>
              <w:bottom w:val="single" w:sz="4" w:space="0" w:color="808080"/>
              <w:right w:val="single" w:sz="4" w:space="0" w:color="808080"/>
            </w:tcBorders>
            <w:shd w:val="clear" w:color="auto" w:fill="FFE699"/>
            <w:tcMar>
              <w:top w:w="40" w:type="dxa"/>
              <w:left w:w="70" w:type="dxa"/>
              <w:bottom w:w="40" w:type="dxa"/>
              <w:right w:w="70" w:type="dxa"/>
            </w:tcMar>
            <w:vAlign w:val="center"/>
          </w:tcPr>
          <w:p w:rsidR="00D45671" w:rsidRDefault="007004D7">
            <w:pPr>
              <w:spacing w:line="250" w:lineRule="auto"/>
              <w:jc w:val="center"/>
            </w:pPr>
            <w:r>
              <w:rPr>
                <w:b/>
                <w:bCs/>
                <w:sz w:val="17"/>
                <w:szCs w:val="17"/>
              </w:rPr>
              <w:t>5</w:t>
            </w:r>
          </w:p>
          <w:p w:rsidR="00D45671" w:rsidRDefault="007004D7">
            <w:pPr>
              <w:spacing w:line="250" w:lineRule="auto"/>
              <w:jc w:val="center"/>
            </w:pPr>
            <w:r>
              <w:rPr>
                <w:b/>
                <w:bCs/>
                <w:sz w:val="17"/>
                <w:szCs w:val="17"/>
              </w:rPr>
              <w:t>(AFAP)</w:t>
            </w:r>
          </w:p>
        </w:tc>
        <w:tc>
          <w:tcPr>
            <w:tcW w:w="1520" w:type="dxa"/>
            <w:tcBorders>
              <w:top w:val="single" w:sz="4" w:space="0" w:color="808080"/>
              <w:left w:val="single" w:sz="4" w:space="0" w:color="808080"/>
              <w:bottom w:val="single" w:sz="4" w:space="0" w:color="808080"/>
              <w:right w:val="single" w:sz="4" w:space="0" w:color="808080"/>
            </w:tcBorders>
            <w:shd w:val="clear" w:color="auto" w:fill="FFE699"/>
            <w:tcMar>
              <w:top w:w="40" w:type="dxa"/>
              <w:left w:w="70" w:type="dxa"/>
              <w:bottom w:w="40" w:type="dxa"/>
              <w:right w:w="70" w:type="dxa"/>
            </w:tcMar>
            <w:vAlign w:val="center"/>
          </w:tcPr>
          <w:p w:rsidR="00D45671" w:rsidRDefault="007004D7">
            <w:pPr>
              <w:spacing w:line="250" w:lineRule="auto"/>
              <w:jc w:val="center"/>
            </w:pPr>
            <w:r>
              <w:rPr>
                <w:b/>
                <w:bCs/>
                <w:sz w:val="17"/>
                <w:szCs w:val="17"/>
              </w:rPr>
              <w:t>10</w:t>
            </w:r>
          </w:p>
          <w:p w:rsidR="00D45671" w:rsidRDefault="007004D7">
            <w:pPr>
              <w:spacing w:line="250" w:lineRule="auto"/>
              <w:jc w:val="center"/>
            </w:pPr>
            <w:r>
              <w:rPr>
                <w:b/>
                <w:bCs/>
                <w:sz w:val="17"/>
                <w:szCs w:val="17"/>
              </w:rPr>
              <w:t>(AFAP)</w:t>
            </w:r>
          </w:p>
        </w:tc>
        <w:tc>
          <w:tcPr>
            <w:tcW w:w="1520" w:type="dxa"/>
            <w:tcBorders>
              <w:top w:val="single" w:sz="4" w:space="0" w:color="808080"/>
              <w:left w:val="single" w:sz="4" w:space="0" w:color="808080"/>
              <w:bottom w:val="single" w:sz="4" w:space="0" w:color="808080"/>
              <w:right w:val="single" w:sz="4" w:space="0" w:color="808080"/>
            </w:tcBorders>
            <w:shd w:val="clear" w:color="auto" w:fill="F4B183"/>
            <w:tcMar>
              <w:top w:w="40" w:type="dxa"/>
              <w:left w:w="70" w:type="dxa"/>
              <w:bottom w:w="40" w:type="dxa"/>
              <w:right w:w="70" w:type="dxa"/>
            </w:tcMar>
            <w:vAlign w:val="center"/>
          </w:tcPr>
          <w:p w:rsidR="00D45671" w:rsidRDefault="007004D7">
            <w:pPr>
              <w:spacing w:line="250" w:lineRule="auto"/>
              <w:jc w:val="center"/>
            </w:pPr>
            <w:r>
              <w:rPr>
                <w:b/>
                <w:bCs/>
                <w:sz w:val="17"/>
                <w:szCs w:val="17"/>
              </w:rPr>
              <w:t>15</w:t>
            </w:r>
          </w:p>
          <w:p w:rsidR="00D45671" w:rsidRDefault="007004D7">
            <w:pPr>
              <w:spacing w:line="250" w:lineRule="auto"/>
              <w:jc w:val="center"/>
            </w:pPr>
            <w:r>
              <w:rPr>
                <w:b/>
                <w:bCs/>
                <w:sz w:val="17"/>
                <w:szCs w:val="17"/>
              </w:rPr>
              <w:t>(</w:t>
            </w:r>
            <w:proofErr w:type="spellStart"/>
            <w:r>
              <w:rPr>
                <w:b/>
                <w:bCs/>
                <w:sz w:val="17"/>
                <w:szCs w:val="17"/>
              </w:rPr>
              <w:t>비수락</w:t>
            </w:r>
            <w:proofErr w:type="spellEnd"/>
            <w:r>
              <w:rPr>
                <w:b/>
                <w:bCs/>
                <w:sz w:val="17"/>
                <w:szCs w:val="17"/>
              </w:rPr>
              <w:t>)</w:t>
            </w:r>
          </w:p>
        </w:tc>
        <w:tc>
          <w:tcPr>
            <w:tcW w:w="1520" w:type="dxa"/>
            <w:tcBorders>
              <w:top w:val="single" w:sz="4" w:space="0" w:color="808080"/>
              <w:left w:val="single" w:sz="4" w:space="0" w:color="808080"/>
              <w:bottom w:val="single" w:sz="4" w:space="0" w:color="808080"/>
              <w:right w:val="single" w:sz="4" w:space="0" w:color="808080"/>
            </w:tcBorders>
            <w:shd w:val="clear" w:color="auto" w:fill="F4B183"/>
            <w:tcMar>
              <w:top w:w="40" w:type="dxa"/>
              <w:left w:w="70" w:type="dxa"/>
              <w:bottom w:w="40" w:type="dxa"/>
              <w:right w:w="70" w:type="dxa"/>
            </w:tcMar>
            <w:vAlign w:val="center"/>
          </w:tcPr>
          <w:p w:rsidR="00D45671" w:rsidRDefault="007004D7">
            <w:pPr>
              <w:spacing w:line="250" w:lineRule="auto"/>
              <w:jc w:val="center"/>
            </w:pPr>
            <w:r>
              <w:rPr>
                <w:b/>
                <w:bCs/>
                <w:sz w:val="17"/>
                <w:szCs w:val="17"/>
              </w:rPr>
              <w:t>20</w:t>
            </w:r>
          </w:p>
          <w:p w:rsidR="00D45671" w:rsidRDefault="007004D7">
            <w:pPr>
              <w:spacing w:line="250" w:lineRule="auto"/>
              <w:jc w:val="center"/>
            </w:pPr>
            <w:r>
              <w:rPr>
                <w:b/>
                <w:bCs/>
                <w:sz w:val="17"/>
                <w:szCs w:val="17"/>
              </w:rPr>
              <w:t>(</w:t>
            </w:r>
            <w:proofErr w:type="spellStart"/>
            <w:r>
              <w:rPr>
                <w:b/>
                <w:bCs/>
                <w:sz w:val="17"/>
                <w:szCs w:val="17"/>
              </w:rPr>
              <w:t>비수락</w:t>
            </w:r>
            <w:proofErr w:type="spellEnd"/>
            <w:r>
              <w:rPr>
                <w:b/>
                <w:bCs/>
                <w:sz w:val="17"/>
                <w:szCs w:val="17"/>
              </w:rPr>
              <w:t>)</w:t>
            </w:r>
          </w:p>
        </w:tc>
        <w:tc>
          <w:tcPr>
            <w:tcW w:w="1520" w:type="dxa"/>
            <w:tcBorders>
              <w:top w:val="single" w:sz="4" w:space="0" w:color="808080"/>
              <w:left w:val="single" w:sz="4" w:space="0" w:color="808080"/>
              <w:bottom w:val="single" w:sz="4" w:space="0" w:color="808080"/>
              <w:right w:val="single" w:sz="4" w:space="0" w:color="808080"/>
            </w:tcBorders>
            <w:shd w:val="clear" w:color="auto" w:fill="F4B183"/>
            <w:tcMar>
              <w:top w:w="40" w:type="dxa"/>
              <w:left w:w="70" w:type="dxa"/>
              <w:bottom w:w="40" w:type="dxa"/>
              <w:right w:w="70" w:type="dxa"/>
            </w:tcMar>
            <w:vAlign w:val="center"/>
          </w:tcPr>
          <w:p w:rsidR="00D45671" w:rsidRDefault="007004D7">
            <w:pPr>
              <w:spacing w:line="250" w:lineRule="auto"/>
              <w:jc w:val="center"/>
            </w:pPr>
            <w:r>
              <w:rPr>
                <w:b/>
                <w:bCs/>
                <w:sz w:val="17"/>
                <w:szCs w:val="17"/>
              </w:rPr>
              <w:t>25</w:t>
            </w:r>
          </w:p>
          <w:p w:rsidR="00D45671" w:rsidRDefault="007004D7">
            <w:pPr>
              <w:spacing w:line="250" w:lineRule="auto"/>
              <w:jc w:val="center"/>
            </w:pPr>
            <w:r>
              <w:rPr>
                <w:b/>
                <w:bCs/>
                <w:sz w:val="17"/>
                <w:szCs w:val="17"/>
              </w:rPr>
              <w:t>(</w:t>
            </w:r>
            <w:proofErr w:type="spellStart"/>
            <w:r>
              <w:rPr>
                <w:b/>
                <w:bCs/>
                <w:sz w:val="17"/>
                <w:szCs w:val="17"/>
              </w:rPr>
              <w:t>비수락</w:t>
            </w:r>
            <w:proofErr w:type="spellEnd"/>
            <w:r>
              <w:rPr>
                <w:b/>
                <w:bCs/>
                <w:sz w:val="17"/>
                <w:szCs w:val="17"/>
              </w:rPr>
              <w:t>)</w:t>
            </w:r>
          </w:p>
        </w:tc>
      </w:tr>
      <w:tr w:rsidR="00D45671">
        <w:trPr>
          <w:cantSplit/>
        </w:trPr>
        <w:tc>
          <w:tcPr>
            <w:tcW w:w="20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7"/>
                <w:szCs w:val="17"/>
              </w:rPr>
              <w:t>4. 발생 가능성 많음</w:t>
            </w:r>
          </w:p>
        </w:tc>
        <w:tc>
          <w:tcPr>
            <w:tcW w:w="1520" w:type="dxa"/>
            <w:tcBorders>
              <w:top w:val="single" w:sz="4" w:space="0" w:color="808080"/>
              <w:left w:val="single" w:sz="4" w:space="0" w:color="808080"/>
              <w:bottom w:val="single" w:sz="4" w:space="0" w:color="808080"/>
              <w:right w:val="single" w:sz="4" w:space="0" w:color="808080"/>
            </w:tcBorders>
            <w:shd w:val="clear" w:color="auto" w:fill="C6E0B4"/>
            <w:tcMar>
              <w:top w:w="40" w:type="dxa"/>
              <w:left w:w="70" w:type="dxa"/>
              <w:bottom w:w="40" w:type="dxa"/>
              <w:right w:w="70" w:type="dxa"/>
            </w:tcMar>
            <w:vAlign w:val="center"/>
          </w:tcPr>
          <w:p w:rsidR="00D45671" w:rsidRDefault="007004D7">
            <w:pPr>
              <w:spacing w:line="250" w:lineRule="auto"/>
              <w:jc w:val="center"/>
            </w:pPr>
            <w:r>
              <w:rPr>
                <w:b/>
                <w:bCs/>
                <w:sz w:val="17"/>
                <w:szCs w:val="17"/>
              </w:rPr>
              <w:t>4</w:t>
            </w:r>
          </w:p>
          <w:p w:rsidR="00D45671" w:rsidRDefault="007004D7">
            <w:pPr>
              <w:spacing w:line="250" w:lineRule="auto"/>
              <w:jc w:val="center"/>
            </w:pPr>
            <w:r>
              <w:rPr>
                <w:b/>
                <w:bCs/>
                <w:sz w:val="17"/>
                <w:szCs w:val="17"/>
              </w:rPr>
              <w:t>(수락)</w:t>
            </w:r>
          </w:p>
        </w:tc>
        <w:tc>
          <w:tcPr>
            <w:tcW w:w="1520" w:type="dxa"/>
            <w:tcBorders>
              <w:top w:val="single" w:sz="4" w:space="0" w:color="808080"/>
              <w:left w:val="single" w:sz="4" w:space="0" w:color="808080"/>
              <w:bottom w:val="single" w:sz="4" w:space="0" w:color="808080"/>
              <w:right w:val="single" w:sz="4" w:space="0" w:color="808080"/>
            </w:tcBorders>
            <w:shd w:val="clear" w:color="auto" w:fill="FFE699"/>
            <w:tcMar>
              <w:top w:w="40" w:type="dxa"/>
              <w:left w:w="70" w:type="dxa"/>
              <w:bottom w:w="40" w:type="dxa"/>
              <w:right w:w="70" w:type="dxa"/>
            </w:tcMar>
            <w:vAlign w:val="center"/>
          </w:tcPr>
          <w:p w:rsidR="00D45671" w:rsidRDefault="007004D7">
            <w:pPr>
              <w:spacing w:line="250" w:lineRule="auto"/>
              <w:jc w:val="center"/>
            </w:pPr>
            <w:r>
              <w:rPr>
                <w:b/>
                <w:bCs/>
                <w:sz w:val="17"/>
                <w:szCs w:val="17"/>
              </w:rPr>
              <w:t>8</w:t>
            </w:r>
          </w:p>
          <w:p w:rsidR="00D45671" w:rsidRDefault="007004D7">
            <w:pPr>
              <w:spacing w:line="250" w:lineRule="auto"/>
              <w:jc w:val="center"/>
            </w:pPr>
            <w:r>
              <w:rPr>
                <w:b/>
                <w:bCs/>
                <w:sz w:val="17"/>
                <w:szCs w:val="17"/>
              </w:rPr>
              <w:t>(AFAP)</w:t>
            </w:r>
          </w:p>
        </w:tc>
        <w:tc>
          <w:tcPr>
            <w:tcW w:w="1520" w:type="dxa"/>
            <w:tcBorders>
              <w:top w:val="single" w:sz="4" w:space="0" w:color="808080"/>
              <w:left w:val="single" w:sz="4" w:space="0" w:color="808080"/>
              <w:bottom w:val="single" w:sz="4" w:space="0" w:color="808080"/>
              <w:right w:val="single" w:sz="4" w:space="0" w:color="808080"/>
            </w:tcBorders>
            <w:shd w:val="clear" w:color="auto" w:fill="F4B183"/>
            <w:tcMar>
              <w:top w:w="40" w:type="dxa"/>
              <w:left w:w="70" w:type="dxa"/>
              <w:bottom w:w="40" w:type="dxa"/>
              <w:right w:w="70" w:type="dxa"/>
            </w:tcMar>
            <w:vAlign w:val="center"/>
          </w:tcPr>
          <w:p w:rsidR="00D45671" w:rsidRDefault="007004D7">
            <w:pPr>
              <w:spacing w:line="250" w:lineRule="auto"/>
              <w:jc w:val="center"/>
            </w:pPr>
            <w:r>
              <w:rPr>
                <w:b/>
                <w:bCs/>
                <w:sz w:val="17"/>
                <w:szCs w:val="17"/>
              </w:rPr>
              <w:t>12</w:t>
            </w:r>
          </w:p>
          <w:p w:rsidR="00D45671" w:rsidRDefault="007004D7">
            <w:pPr>
              <w:spacing w:line="250" w:lineRule="auto"/>
              <w:jc w:val="center"/>
            </w:pPr>
            <w:r>
              <w:rPr>
                <w:b/>
                <w:bCs/>
                <w:sz w:val="17"/>
                <w:szCs w:val="17"/>
              </w:rPr>
              <w:t>(</w:t>
            </w:r>
            <w:proofErr w:type="spellStart"/>
            <w:r>
              <w:rPr>
                <w:b/>
                <w:bCs/>
                <w:sz w:val="17"/>
                <w:szCs w:val="17"/>
              </w:rPr>
              <w:t>비수락</w:t>
            </w:r>
            <w:proofErr w:type="spellEnd"/>
            <w:r>
              <w:rPr>
                <w:b/>
                <w:bCs/>
                <w:sz w:val="17"/>
                <w:szCs w:val="17"/>
              </w:rPr>
              <w:t>)</w:t>
            </w:r>
          </w:p>
        </w:tc>
        <w:tc>
          <w:tcPr>
            <w:tcW w:w="1520" w:type="dxa"/>
            <w:tcBorders>
              <w:top w:val="single" w:sz="4" w:space="0" w:color="808080"/>
              <w:left w:val="single" w:sz="4" w:space="0" w:color="808080"/>
              <w:bottom w:val="single" w:sz="4" w:space="0" w:color="808080"/>
              <w:right w:val="single" w:sz="4" w:space="0" w:color="808080"/>
            </w:tcBorders>
            <w:shd w:val="clear" w:color="auto" w:fill="F4B183"/>
            <w:tcMar>
              <w:top w:w="40" w:type="dxa"/>
              <w:left w:w="70" w:type="dxa"/>
              <w:bottom w:w="40" w:type="dxa"/>
              <w:right w:w="70" w:type="dxa"/>
            </w:tcMar>
            <w:vAlign w:val="center"/>
          </w:tcPr>
          <w:p w:rsidR="00D45671" w:rsidRDefault="007004D7">
            <w:pPr>
              <w:spacing w:line="250" w:lineRule="auto"/>
              <w:jc w:val="center"/>
            </w:pPr>
            <w:r>
              <w:rPr>
                <w:b/>
                <w:bCs/>
                <w:sz w:val="17"/>
                <w:szCs w:val="17"/>
              </w:rPr>
              <w:t>16</w:t>
            </w:r>
          </w:p>
          <w:p w:rsidR="00D45671" w:rsidRDefault="007004D7">
            <w:pPr>
              <w:spacing w:line="250" w:lineRule="auto"/>
              <w:jc w:val="center"/>
            </w:pPr>
            <w:r>
              <w:rPr>
                <w:b/>
                <w:bCs/>
                <w:sz w:val="17"/>
                <w:szCs w:val="17"/>
              </w:rPr>
              <w:t>(</w:t>
            </w:r>
            <w:proofErr w:type="spellStart"/>
            <w:r>
              <w:rPr>
                <w:b/>
                <w:bCs/>
                <w:sz w:val="17"/>
                <w:szCs w:val="17"/>
              </w:rPr>
              <w:t>비수락</w:t>
            </w:r>
            <w:proofErr w:type="spellEnd"/>
            <w:r>
              <w:rPr>
                <w:b/>
                <w:bCs/>
                <w:sz w:val="17"/>
                <w:szCs w:val="17"/>
              </w:rPr>
              <w:t>)</w:t>
            </w:r>
          </w:p>
        </w:tc>
        <w:tc>
          <w:tcPr>
            <w:tcW w:w="1520" w:type="dxa"/>
            <w:tcBorders>
              <w:top w:val="single" w:sz="4" w:space="0" w:color="808080"/>
              <w:left w:val="single" w:sz="4" w:space="0" w:color="808080"/>
              <w:bottom w:val="single" w:sz="4" w:space="0" w:color="808080"/>
              <w:right w:val="single" w:sz="4" w:space="0" w:color="808080"/>
            </w:tcBorders>
            <w:shd w:val="clear" w:color="auto" w:fill="F4B183"/>
            <w:tcMar>
              <w:top w:w="40" w:type="dxa"/>
              <w:left w:w="70" w:type="dxa"/>
              <w:bottom w:w="40" w:type="dxa"/>
              <w:right w:w="70" w:type="dxa"/>
            </w:tcMar>
            <w:vAlign w:val="center"/>
          </w:tcPr>
          <w:p w:rsidR="00D45671" w:rsidRDefault="007004D7">
            <w:pPr>
              <w:spacing w:line="250" w:lineRule="auto"/>
              <w:jc w:val="center"/>
            </w:pPr>
            <w:r>
              <w:rPr>
                <w:b/>
                <w:bCs/>
                <w:sz w:val="17"/>
                <w:szCs w:val="17"/>
              </w:rPr>
              <w:t>20</w:t>
            </w:r>
          </w:p>
          <w:p w:rsidR="00D45671" w:rsidRDefault="007004D7">
            <w:pPr>
              <w:spacing w:line="250" w:lineRule="auto"/>
              <w:jc w:val="center"/>
            </w:pPr>
            <w:r>
              <w:rPr>
                <w:b/>
                <w:bCs/>
                <w:sz w:val="17"/>
                <w:szCs w:val="17"/>
              </w:rPr>
              <w:t>(</w:t>
            </w:r>
            <w:proofErr w:type="spellStart"/>
            <w:r>
              <w:rPr>
                <w:b/>
                <w:bCs/>
                <w:sz w:val="17"/>
                <w:szCs w:val="17"/>
              </w:rPr>
              <w:t>비수락</w:t>
            </w:r>
            <w:proofErr w:type="spellEnd"/>
            <w:r>
              <w:rPr>
                <w:b/>
                <w:bCs/>
                <w:sz w:val="17"/>
                <w:szCs w:val="17"/>
              </w:rPr>
              <w:t>)</w:t>
            </w:r>
          </w:p>
        </w:tc>
      </w:tr>
      <w:tr w:rsidR="00D45671">
        <w:trPr>
          <w:cantSplit/>
        </w:trPr>
        <w:tc>
          <w:tcPr>
            <w:tcW w:w="20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7"/>
                <w:szCs w:val="17"/>
              </w:rPr>
              <w:t>3. 가끔 발생</w:t>
            </w:r>
          </w:p>
        </w:tc>
        <w:tc>
          <w:tcPr>
            <w:tcW w:w="1520" w:type="dxa"/>
            <w:tcBorders>
              <w:top w:val="single" w:sz="4" w:space="0" w:color="808080"/>
              <w:left w:val="single" w:sz="4" w:space="0" w:color="808080"/>
              <w:bottom w:val="single" w:sz="4" w:space="0" w:color="808080"/>
              <w:right w:val="single" w:sz="4" w:space="0" w:color="808080"/>
            </w:tcBorders>
            <w:shd w:val="clear" w:color="auto" w:fill="C6E0B4"/>
            <w:tcMar>
              <w:top w:w="40" w:type="dxa"/>
              <w:left w:w="70" w:type="dxa"/>
              <w:bottom w:w="40" w:type="dxa"/>
              <w:right w:w="70" w:type="dxa"/>
            </w:tcMar>
            <w:vAlign w:val="center"/>
          </w:tcPr>
          <w:p w:rsidR="00D45671" w:rsidRDefault="007004D7">
            <w:pPr>
              <w:spacing w:line="250" w:lineRule="auto"/>
              <w:jc w:val="center"/>
            </w:pPr>
            <w:r>
              <w:rPr>
                <w:b/>
                <w:bCs/>
                <w:sz w:val="17"/>
                <w:szCs w:val="17"/>
              </w:rPr>
              <w:t>3</w:t>
            </w:r>
          </w:p>
          <w:p w:rsidR="00D45671" w:rsidRDefault="007004D7">
            <w:pPr>
              <w:spacing w:line="250" w:lineRule="auto"/>
              <w:jc w:val="center"/>
            </w:pPr>
            <w:r>
              <w:rPr>
                <w:b/>
                <w:bCs/>
                <w:sz w:val="17"/>
                <w:szCs w:val="17"/>
              </w:rPr>
              <w:t>(수락)</w:t>
            </w:r>
          </w:p>
        </w:tc>
        <w:tc>
          <w:tcPr>
            <w:tcW w:w="1520" w:type="dxa"/>
            <w:tcBorders>
              <w:top w:val="single" w:sz="4" w:space="0" w:color="808080"/>
              <w:left w:val="single" w:sz="4" w:space="0" w:color="808080"/>
              <w:bottom w:val="single" w:sz="4" w:space="0" w:color="808080"/>
              <w:right w:val="single" w:sz="4" w:space="0" w:color="808080"/>
            </w:tcBorders>
            <w:shd w:val="clear" w:color="auto" w:fill="FFE699"/>
            <w:tcMar>
              <w:top w:w="40" w:type="dxa"/>
              <w:left w:w="70" w:type="dxa"/>
              <w:bottom w:w="40" w:type="dxa"/>
              <w:right w:w="70" w:type="dxa"/>
            </w:tcMar>
            <w:vAlign w:val="center"/>
          </w:tcPr>
          <w:p w:rsidR="00D45671" w:rsidRDefault="007004D7">
            <w:pPr>
              <w:spacing w:line="250" w:lineRule="auto"/>
              <w:jc w:val="center"/>
            </w:pPr>
            <w:r>
              <w:rPr>
                <w:b/>
                <w:bCs/>
                <w:sz w:val="17"/>
                <w:szCs w:val="17"/>
              </w:rPr>
              <w:t>6</w:t>
            </w:r>
          </w:p>
          <w:p w:rsidR="00D45671" w:rsidRDefault="007004D7">
            <w:pPr>
              <w:spacing w:line="250" w:lineRule="auto"/>
              <w:jc w:val="center"/>
            </w:pPr>
            <w:r>
              <w:rPr>
                <w:b/>
                <w:bCs/>
                <w:sz w:val="17"/>
                <w:szCs w:val="17"/>
              </w:rPr>
              <w:t>(AFAP)</w:t>
            </w:r>
          </w:p>
        </w:tc>
        <w:tc>
          <w:tcPr>
            <w:tcW w:w="1520" w:type="dxa"/>
            <w:tcBorders>
              <w:top w:val="single" w:sz="4" w:space="0" w:color="808080"/>
              <w:left w:val="single" w:sz="4" w:space="0" w:color="808080"/>
              <w:bottom w:val="single" w:sz="4" w:space="0" w:color="808080"/>
              <w:right w:val="single" w:sz="4" w:space="0" w:color="808080"/>
            </w:tcBorders>
            <w:shd w:val="clear" w:color="auto" w:fill="FFE699"/>
            <w:tcMar>
              <w:top w:w="40" w:type="dxa"/>
              <w:left w:w="70" w:type="dxa"/>
              <w:bottom w:w="40" w:type="dxa"/>
              <w:right w:w="70" w:type="dxa"/>
            </w:tcMar>
            <w:vAlign w:val="center"/>
          </w:tcPr>
          <w:p w:rsidR="00D45671" w:rsidRDefault="007004D7">
            <w:pPr>
              <w:spacing w:line="250" w:lineRule="auto"/>
              <w:jc w:val="center"/>
            </w:pPr>
            <w:r>
              <w:rPr>
                <w:b/>
                <w:bCs/>
                <w:sz w:val="17"/>
                <w:szCs w:val="17"/>
              </w:rPr>
              <w:t>9</w:t>
            </w:r>
          </w:p>
          <w:p w:rsidR="00D45671" w:rsidRDefault="007004D7">
            <w:pPr>
              <w:spacing w:line="250" w:lineRule="auto"/>
              <w:jc w:val="center"/>
            </w:pPr>
            <w:r>
              <w:rPr>
                <w:b/>
                <w:bCs/>
                <w:sz w:val="17"/>
                <w:szCs w:val="17"/>
              </w:rPr>
              <w:t>(AFAP)</w:t>
            </w:r>
          </w:p>
        </w:tc>
        <w:tc>
          <w:tcPr>
            <w:tcW w:w="1520" w:type="dxa"/>
            <w:tcBorders>
              <w:top w:val="single" w:sz="4" w:space="0" w:color="808080"/>
              <w:left w:val="single" w:sz="4" w:space="0" w:color="808080"/>
              <w:bottom w:val="single" w:sz="4" w:space="0" w:color="808080"/>
              <w:right w:val="single" w:sz="4" w:space="0" w:color="808080"/>
            </w:tcBorders>
            <w:shd w:val="clear" w:color="auto" w:fill="F4B183"/>
            <w:tcMar>
              <w:top w:w="40" w:type="dxa"/>
              <w:left w:w="70" w:type="dxa"/>
              <w:bottom w:w="40" w:type="dxa"/>
              <w:right w:w="70" w:type="dxa"/>
            </w:tcMar>
            <w:vAlign w:val="center"/>
          </w:tcPr>
          <w:p w:rsidR="00D45671" w:rsidRDefault="007004D7">
            <w:pPr>
              <w:spacing w:line="250" w:lineRule="auto"/>
              <w:jc w:val="center"/>
            </w:pPr>
            <w:r>
              <w:rPr>
                <w:b/>
                <w:bCs/>
                <w:sz w:val="17"/>
                <w:szCs w:val="17"/>
              </w:rPr>
              <w:t>12</w:t>
            </w:r>
          </w:p>
          <w:p w:rsidR="00D45671" w:rsidRDefault="007004D7">
            <w:pPr>
              <w:spacing w:line="250" w:lineRule="auto"/>
              <w:jc w:val="center"/>
            </w:pPr>
            <w:r>
              <w:rPr>
                <w:b/>
                <w:bCs/>
                <w:sz w:val="17"/>
                <w:szCs w:val="17"/>
              </w:rPr>
              <w:t>(</w:t>
            </w:r>
            <w:proofErr w:type="spellStart"/>
            <w:r>
              <w:rPr>
                <w:b/>
                <w:bCs/>
                <w:sz w:val="17"/>
                <w:szCs w:val="17"/>
              </w:rPr>
              <w:t>비수락</w:t>
            </w:r>
            <w:proofErr w:type="spellEnd"/>
            <w:r>
              <w:rPr>
                <w:b/>
                <w:bCs/>
                <w:sz w:val="17"/>
                <w:szCs w:val="17"/>
              </w:rPr>
              <w:t>)</w:t>
            </w:r>
          </w:p>
        </w:tc>
        <w:tc>
          <w:tcPr>
            <w:tcW w:w="1520" w:type="dxa"/>
            <w:tcBorders>
              <w:top w:val="single" w:sz="4" w:space="0" w:color="808080"/>
              <w:left w:val="single" w:sz="4" w:space="0" w:color="808080"/>
              <w:bottom w:val="single" w:sz="4" w:space="0" w:color="808080"/>
              <w:right w:val="single" w:sz="4" w:space="0" w:color="808080"/>
            </w:tcBorders>
            <w:shd w:val="clear" w:color="auto" w:fill="F4B183"/>
            <w:tcMar>
              <w:top w:w="40" w:type="dxa"/>
              <w:left w:w="70" w:type="dxa"/>
              <w:bottom w:w="40" w:type="dxa"/>
              <w:right w:w="70" w:type="dxa"/>
            </w:tcMar>
            <w:vAlign w:val="center"/>
          </w:tcPr>
          <w:p w:rsidR="00D45671" w:rsidRDefault="007004D7">
            <w:pPr>
              <w:spacing w:line="250" w:lineRule="auto"/>
              <w:jc w:val="center"/>
            </w:pPr>
            <w:r>
              <w:rPr>
                <w:b/>
                <w:bCs/>
                <w:sz w:val="17"/>
                <w:szCs w:val="17"/>
              </w:rPr>
              <w:t>15</w:t>
            </w:r>
          </w:p>
          <w:p w:rsidR="00D45671" w:rsidRDefault="007004D7">
            <w:pPr>
              <w:spacing w:line="250" w:lineRule="auto"/>
              <w:jc w:val="center"/>
            </w:pPr>
            <w:r>
              <w:rPr>
                <w:b/>
                <w:bCs/>
                <w:sz w:val="17"/>
                <w:szCs w:val="17"/>
              </w:rPr>
              <w:t>(</w:t>
            </w:r>
            <w:proofErr w:type="spellStart"/>
            <w:r>
              <w:rPr>
                <w:b/>
                <w:bCs/>
                <w:sz w:val="17"/>
                <w:szCs w:val="17"/>
              </w:rPr>
              <w:t>비수락</w:t>
            </w:r>
            <w:proofErr w:type="spellEnd"/>
            <w:r>
              <w:rPr>
                <w:b/>
                <w:bCs/>
                <w:sz w:val="17"/>
                <w:szCs w:val="17"/>
              </w:rPr>
              <w:t>)</w:t>
            </w:r>
          </w:p>
        </w:tc>
      </w:tr>
      <w:tr w:rsidR="00D45671">
        <w:trPr>
          <w:cantSplit/>
        </w:trPr>
        <w:tc>
          <w:tcPr>
            <w:tcW w:w="20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7"/>
                <w:szCs w:val="17"/>
              </w:rPr>
              <w:t>2. 희박한</w:t>
            </w:r>
          </w:p>
        </w:tc>
        <w:tc>
          <w:tcPr>
            <w:tcW w:w="1520" w:type="dxa"/>
            <w:tcBorders>
              <w:top w:val="single" w:sz="4" w:space="0" w:color="808080"/>
              <w:left w:val="single" w:sz="4" w:space="0" w:color="808080"/>
              <w:bottom w:val="single" w:sz="4" w:space="0" w:color="808080"/>
              <w:right w:val="single" w:sz="4" w:space="0" w:color="808080"/>
            </w:tcBorders>
            <w:shd w:val="clear" w:color="auto" w:fill="C6E0B4"/>
            <w:tcMar>
              <w:top w:w="40" w:type="dxa"/>
              <w:left w:w="70" w:type="dxa"/>
              <w:bottom w:w="40" w:type="dxa"/>
              <w:right w:w="70" w:type="dxa"/>
            </w:tcMar>
            <w:vAlign w:val="center"/>
          </w:tcPr>
          <w:p w:rsidR="00D45671" w:rsidRDefault="007004D7">
            <w:pPr>
              <w:spacing w:line="250" w:lineRule="auto"/>
              <w:jc w:val="center"/>
            </w:pPr>
            <w:r>
              <w:rPr>
                <w:b/>
                <w:bCs/>
                <w:sz w:val="17"/>
                <w:szCs w:val="17"/>
              </w:rPr>
              <w:t>2</w:t>
            </w:r>
          </w:p>
          <w:p w:rsidR="00D45671" w:rsidRDefault="007004D7">
            <w:pPr>
              <w:spacing w:line="250" w:lineRule="auto"/>
              <w:jc w:val="center"/>
            </w:pPr>
            <w:r>
              <w:rPr>
                <w:b/>
                <w:bCs/>
                <w:sz w:val="17"/>
                <w:szCs w:val="17"/>
              </w:rPr>
              <w:t>(수락)</w:t>
            </w:r>
          </w:p>
        </w:tc>
        <w:tc>
          <w:tcPr>
            <w:tcW w:w="1520" w:type="dxa"/>
            <w:tcBorders>
              <w:top w:val="single" w:sz="4" w:space="0" w:color="808080"/>
              <w:left w:val="single" w:sz="4" w:space="0" w:color="808080"/>
              <w:bottom w:val="single" w:sz="4" w:space="0" w:color="808080"/>
              <w:right w:val="single" w:sz="4" w:space="0" w:color="808080"/>
            </w:tcBorders>
            <w:shd w:val="clear" w:color="auto" w:fill="C6E0B4"/>
            <w:tcMar>
              <w:top w:w="40" w:type="dxa"/>
              <w:left w:w="70" w:type="dxa"/>
              <w:bottom w:w="40" w:type="dxa"/>
              <w:right w:w="70" w:type="dxa"/>
            </w:tcMar>
            <w:vAlign w:val="center"/>
          </w:tcPr>
          <w:p w:rsidR="00D45671" w:rsidRDefault="007004D7">
            <w:pPr>
              <w:spacing w:line="250" w:lineRule="auto"/>
              <w:jc w:val="center"/>
            </w:pPr>
            <w:r>
              <w:rPr>
                <w:b/>
                <w:bCs/>
                <w:sz w:val="17"/>
                <w:szCs w:val="17"/>
              </w:rPr>
              <w:t>4</w:t>
            </w:r>
          </w:p>
          <w:p w:rsidR="00D45671" w:rsidRDefault="007004D7">
            <w:pPr>
              <w:spacing w:line="250" w:lineRule="auto"/>
              <w:jc w:val="center"/>
            </w:pPr>
            <w:r>
              <w:rPr>
                <w:b/>
                <w:bCs/>
                <w:sz w:val="17"/>
                <w:szCs w:val="17"/>
              </w:rPr>
              <w:t>(수락)</w:t>
            </w:r>
          </w:p>
        </w:tc>
        <w:tc>
          <w:tcPr>
            <w:tcW w:w="1520" w:type="dxa"/>
            <w:tcBorders>
              <w:top w:val="single" w:sz="4" w:space="0" w:color="808080"/>
              <w:left w:val="single" w:sz="4" w:space="0" w:color="808080"/>
              <w:bottom w:val="single" w:sz="4" w:space="0" w:color="808080"/>
              <w:right w:val="single" w:sz="4" w:space="0" w:color="808080"/>
            </w:tcBorders>
            <w:shd w:val="clear" w:color="auto" w:fill="FFE699"/>
            <w:tcMar>
              <w:top w:w="40" w:type="dxa"/>
              <w:left w:w="70" w:type="dxa"/>
              <w:bottom w:w="40" w:type="dxa"/>
              <w:right w:w="70" w:type="dxa"/>
            </w:tcMar>
            <w:vAlign w:val="center"/>
          </w:tcPr>
          <w:p w:rsidR="00D45671" w:rsidRDefault="007004D7">
            <w:pPr>
              <w:spacing w:line="250" w:lineRule="auto"/>
              <w:jc w:val="center"/>
            </w:pPr>
            <w:r>
              <w:rPr>
                <w:b/>
                <w:bCs/>
                <w:sz w:val="17"/>
                <w:szCs w:val="17"/>
              </w:rPr>
              <w:t>6</w:t>
            </w:r>
          </w:p>
          <w:p w:rsidR="00D45671" w:rsidRDefault="007004D7">
            <w:pPr>
              <w:spacing w:line="250" w:lineRule="auto"/>
              <w:jc w:val="center"/>
            </w:pPr>
            <w:r>
              <w:rPr>
                <w:b/>
                <w:bCs/>
                <w:sz w:val="17"/>
                <w:szCs w:val="17"/>
              </w:rPr>
              <w:t>(AFAP)</w:t>
            </w:r>
          </w:p>
        </w:tc>
        <w:tc>
          <w:tcPr>
            <w:tcW w:w="1520" w:type="dxa"/>
            <w:tcBorders>
              <w:top w:val="single" w:sz="4" w:space="0" w:color="808080"/>
              <w:left w:val="single" w:sz="4" w:space="0" w:color="808080"/>
              <w:bottom w:val="single" w:sz="4" w:space="0" w:color="808080"/>
              <w:right w:val="single" w:sz="4" w:space="0" w:color="808080"/>
            </w:tcBorders>
            <w:shd w:val="clear" w:color="auto" w:fill="FFE699"/>
            <w:tcMar>
              <w:top w:w="40" w:type="dxa"/>
              <w:left w:w="70" w:type="dxa"/>
              <w:bottom w:w="40" w:type="dxa"/>
              <w:right w:w="70" w:type="dxa"/>
            </w:tcMar>
            <w:vAlign w:val="center"/>
          </w:tcPr>
          <w:p w:rsidR="00D45671" w:rsidRDefault="007004D7">
            <w:pPr>
              <w:spacing w:line="250" w:lineRule="auto"/>
              <w:jc w:val="center"/>
            </w:pPr>
            <w:r>
              <w:rPr>
                <w:b/>
                <w:bCs/>
                <w:sz w:val="17"/>
                <w:szCs w:val="17"/>
              </w:rPr>
              <w:t>8</w:t>
            </w:r>
          </w:p>
          <w:p w:rsidR="00D45671" w:rsidRDefault="007004D7">
            <w:pPr>
              <w:spacing w:line="250" w:lineRule="auto"/>
              <w:jc w:val="center"/>
            </w:pPr>
            <w:r>
              <w:rPr>
                <w:b/>
                <w:bCs/>
                <w:sz w:val="17"/>
                <w:szCs w:val="17"/>
              </w:rPr>
              <w:t>(AFAP)</w:t>
            </w:r>
          </w:p>
        </w:tc>
        <w:tc>
          <w:tcPr>
            <w:tcW w:w="1520" w:type="dxa"/>
            <w:tcBorders>
              <w:top w:val="single" w:sz="4" w:space="0" w:color="808080"/>
              <w:left w:val="single" w:sz="4" w:space="0" w:color="808080"/>
              <w:bottom w:val="single" w:sz="4" w:space="0" w:color="808080"/>
              <w:right w:val="single" w:sz="4" w:space="0" w:color="808080"/>
            </w:tcBorders>
            <w:shd w:val="clear" w:color="auto" w:fill="FFE699"/>
            <w:tcMar>
              <w:top w:w="40" w:type="dxa"/>
              <w:left w:w="70" w:type="dxa"/>
              <w:bottom w:w="40" w:type="dxa"/>
              <w:right w:w="70" w:type="dxa"/>
            </w:tcMar>
            <w:vAlign w:val="center"/>
          </w:tcPr>
          <w:p w:rsidR="00D45671" w:rsidRDefault="007004D7">
            <w:pPr>
              <w:spacing w:line="250" w:lineRule="auto"/>
              <w:jc w:val="center"/>
            </w:pPr>
            <w:r>
              <w:rPr>
                <w:b/>
                <w:bCs/>
                <w:sz w:val="17"/>
                <w:szCs w:val="17"/>
              </w:rPr>
              <w:t>10</w:t>
            </w:r>
          </w:p>
          <w:p w:rsidR="00D45671" w:rsidRDefault="007004D7">
            <w:pPr>
              <w:spacing w:line="250" w:lineRule="auto"/>
              <w:jc w:val="center"/>
            </w:pPr>
            <w:r>
              <w:rPr>
                <w:b/>
                <w:bCs/>
                <w:sz w:val="17"/>
                <w:szCs w:val="17"/>
              </w:rPr>
              <w:t>(AFAP)</w:t>
            </w:r>
          </w:p>
        </w:tc>
      </w:tr>
      <w:tr w:rsidR="00D45671">
        <w:trPr>
          <w:cantSplit/>
        </w:trPr>
        <w:tc>
          <w:tcPr>
            <w:tcW w:w="2038"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7"/>
                <w:szCs w:val="17"/>
              </w:rPr>
              <w:t>1. 발생가능성 없음</w:t>
            </w:r>
          </w:p>
        </w:tc>
        <w:tc>
          <w:tcPr>
            <w:tcW w:w="1520" w:type="dxa"/>
            <w:tcBorders>
              <w:top w:val="single" w:sz="4" w:space="0" w:color="808080"/>
              <w:left w:val="single" w:sz="4" w:space="0" w:color="808080"/>
              <w:bottom w:val="single" w:sz="4" w:space="0" w:color="808080"/>
              <w:right w:val="single" w:sz="4" w:space="0" w:color="808080"/>
            </w:tcBorders>
            <w:shd w:val="clear" w:color="auto" w:fill="C6E0B4"/>
            <w:tcMar>
              <w:top w:w="40" w:type="dxa"/>
              <w:left w:w="70" w:type="dxa"/>
              <w:bottom w:w="40" w:type="dxa"/>
              <w:right w:w="70" w:type="dxa"/>
            </w:tcMar>
            <w:vAlign w:val="center"/>
          </w:tcPr>
          <w:p w:rsidR="00D45671" w:rsidRDefault="007004D7">
            <w:pPr>
              <w:spacing w:line="250" w:lineRule="auto"/>
              <w:jc w:val="center"/>
            </w:pPr>
            <w:r>
              <w:rPr>
                <w:b/>
                <w:bCs/>
                <w:sz w:val="17"/>
                <w:szCs w:val="17"/>
              </w:rPr>
              <w:t>1</w:t>
            </w:r>
          </w:p>
          <w:p w:rsidR="00D45671" w:rsidRDefault="007004D7">
            <w:pPr>
              <w:spacing w:line="250" w:lineRule="auto"/>
              <w:jc w:val="center"/>
            </w:pPr>
            <w:r>
              <w:rPr>
                <w:b/>
                <w:bCs/>
                <w:sz w:val="17"/>
                <w:szCs w:val="17"/>
              </w:rPr>
              <w:t>(수락)</w:t>
            </w:r>
          </w:p>
        </w:tc>
        <w:tc>
          <w:tcPr>
            <w:tcW w:w="1520" w:type="dxa"/>
            <w:tcBorders>
              <w:top w:val="single" w:sz="4" w:space="0" w:color="808080"/>
              <w:left w:val="single" w:sz="4" w:space="0" w:color="808080"/>
              <w:bottom w:val="single" w:sz="4" w:space="0" w:color="808080"/>
              <w:right w:val="single" w:sz="4" w:space="0" w:color="808080"/>
            </w:tcBorders>
            <w:shd w:val="clear" w:color="auto" w:fill="C6E0B4"/>
            <w:tcMar>
              <w:top w:w="40" w:type="dxa"/>
              <w:left w:w="70" w:type="dxa"/>
              <w:bottom w:w="40" w:type="dxa"/>
              <w:right w:w="70" w:type="dxa"/>
            </w:tcMar>
            <w:vAlign w:val="center"/>
          </w:tcPr>
          <w:p w:rsidR="00D45671" w:rsidRDefault="007004D7">
            <w:pPr>
              <w:spacing w:line="250" w:lineRule="auto"/>
              <w:jc w:val="center"/>
            </w:pPr>
            <w:r>
              <w:rPr>
                <w:b/>
                <w:bCs/>
                <w:sz w:val="17"/>
                <w:szCs w:val="17"/>
              </w:rPr>
              <w:t>2</w:t>
            </w:r>
          </w:p>
          <w:p w:rsidR="00D45671" w:rsidRDefault="007004D7">
            <w:pPr>
              <w:spacing w:line="250" w:lineRule="auto"/>
              <w:jc w:val="center"/>
            </w:pPr>
            <w:r>
              <w:rPr>
                <w:b/>
                <w:bCs/>
                <w:sz w:val="17"/>
                <w:szCs w:val="17"/>
              </w:rPr>
              <w:t>(수락)</w:t>
            </w:r>
          </w:p>
        </w:tc>
        <w:tc>
          <w:tcPr>
            <w:tcW w:w="1520" w:type="dxa"/>
            <w:tcBorders>
              <w:top w:val="single" w:sz="4" w:space="0" w:color="808080"/>
              <w:left w:val="single" w:sz="4" w:space="0" w:color="808080"/>
              <w:bottom w:val="single" w:sz="4" w:space="0" w:color="808080"/>
              <w:right w:val="single" w:sz="4" w:space="0" w:color="808080"/>
            </w:tcBorders>
            <w:shd w:val="clear" w:color="auto" w:fill="C6E0B4"/>
            <w:tcMar>
              <w:top w:w="40" w:type="dxa"/>
              <w:left w:w="70" w:type="dxa"/>
              <w:bottom w:w="40" w:type="dxa"/>
              <w:right w:w="70" w:type="dxa"/>
            </w:tcMar>
            <w:vAlign w:val="center"/>
          </w:tcPr>
          <w:p w:rsidR="00D45671" w:rsidRDefault="007004D7">
            <w:pPr>
              <w:spacing w:line="250" w:lineRule="auto"/>
              <w:jc w:val="center"/>
            </w:pPr>
            <w:r>
              <w:rPr>
                <w:b/>
                <w:bCs/>
                <w:sz w:val="17"/>
                <w:szCs w:val="17"/>
              </w:rPr>
              <w:t>3</w:t>
            </w:r>
          </w:p>
          <w:p w:rsidR="00D45671" w:rsidRDefault="007004D7">
            <w:pPr>
              <w:spacing w:line="250" w:lineRule="auto"/>
              <w:jc w:val="center"/>
            </w:pPr>
            <w:r>
              <w:rPr>
                <w:b/>
                <w:bCs/>
                <w:sz w:val="17"/>
                <w:szCs w:val="17"/>
              </w:rPr>
              <w:t>(수락)</w:t>
            </w:r>
          </w:p>
        </w:tc>
        <w:tc>
          <w:tcPr>
            <w:tcW w:w="1520" w:type="dxa"/>
            <w:tcBorders>
              <w:top w:val="single" w:sz="4" w:space="0" w:color="808080"/>
              <w:left w:val="single" w:sz="4" w:space="0" w:color="808080"/>
              <w:bottom w:val="single" w:sz="4" w:space="0" w:color="808080"/>
              <w:right w:val="single" w:sz="4" w:space="0" w:color="808080"/>
            </w:tcBorders>
            <w:shd w:val="clear" w:color="auto" w:fill="C6E0B4"/>
            <w:tcMar>
              <w:top w:w="40" w:type="dxa"/>
              <w:left w:w="70" w:type="dxa"/>
              <w:bottom w:w="40" w:type="dxa"/>
              <w:right w:w="70" w:type="dxa"/>
            </w:tcMar>
            <w:vAlign w:val="center"/>
          </w:tcPr>
          <w:p w:rsidR="00D45671" w:rsidRDefault="007004D7">
            <w:pPr>
              <w:spacing w:line="250" w:lineRule="auto"/>
              <w:jc w:val="center"/>
            </w:pPr>
            <w:r>
              <w:rPr>
                <w:b/>
                <w:bCs/>
                <w:sz w:val="17"/>
                <w:szCs w:val="17"/>
              </w:rPr>
              <w:t>4*</w:t>
            </w:r>
          </w:p>
          <w:p w:rsidR="00D45671" w:rsidRDefault="007004D7">
            <w:pPr>
              <w:spacing w:line="250" w:lineRule="auto"/>
              <w:jc w:val="center"/>
            </w:pPr>
            <w:r>
              <w:rPr>
                <w:b/>
                <w:bCs/>
                <w:sz w:val="17"/>
                <w:szCs w:val="17"/>
              </w:rPr>
              <w:t>(수락)</w:t>
            </w:r>
          </w:p>
        </w:tc>
        <w:tc>
          <w:tcPr>
            <w:tcW w:w="1520" w:type="dxa"/>
            <w:tcBorders>
              <w:top w:val="single" w:sz="4" w:space="0" w:color="808080"/>
              <w:left w:val="single" w:sz="4" w:space="0" w:color="808080"/>
              <w:bottom w:val="single" w:sz="4" w:space="0" w:color="808080"/>
              <w:right w:val="single" w:sz="4" w:space="0" w:color="808080"/>
            </w:tcBorders>
            <w:shd w:val="clear" w:color="auto" w:fill="FFE699"/>
            <w:tcMar>
              <w:top w:w="40" w:type="dxa"/>
              <w:left w:w="70" w:type="dxa"/>
              <w:bottom w:w="40" w:type="dxa"/>
              <w:right w:w="70" w:type="dxa"/>
            </w:tcMar>
            <w:vAlign w:val="center"/>
          </w:tcPr>
          <w:p w:rsidR="00D45671" w:rsidRDefault="007004D7">
            <w:pPr>
              <w:spacing w:line="250" w:lineRule="auto"/>
              <w:jc w:val="center"/>
            </w:pPr>
            <w:r>
              <w:rPr>
                <w:b/>
                <w:bCs/>
                <w:sz w:val="17"/>
                <w:szCs w:val="17"/>
              </w:rPr>
              <w:t>5</w:t>
            </w:r>
          </w:p>
          <w:p w:rsidR="00D45671" w:rsidRDefault="007004D7">
            <w:pPr>
              <w:spacing w:line="250" w:lineRule="auto"/>
              <w:jc w:val="center"/>
            </w:pPr>
            <w:r>
              <w:rPr>
                <w:b/>
                <w:bCs/>
                <w:sz w:val="17"/>
                <w:szCs w:val="17"/>
              </w:rPr>
              <w:t>(AFAP)</w:t>
            </w:r>
          </w:p>
        </w:tc>
      </w:tr>
    </w:tbl>
    <w:p w:rsidR="00D45671" w:rsidRDefault="007004D7">
      <w:pPr>
        <w:spacing w:after="100" w:line="300" w:lineRule="auto"/>
      </w:pPr>
      <w:r>
        <w:rPr>
          <w:color w:val="595959"/>
          <w:sz w:val="17"/>
          <w:szCs w:val="17"/>
        </w:rPr>
        <w:t xml:space="preserve">* 심각성 4 × 발생가능성 1 = 4점은 </w:t>
      </w:r>
      <w:proofErr w:type="spellStart"/>
      <w:r>
        <w:rPr>
          <w:color w:val="595959"/>
          <w:sz w:val="17"/>
          <w:szCs w:val="17"/>
        </w:rPr>
        <w:t>매트릭스상</w:t>
      </w:r>
      <w:proofErr w:type="spellEnd"/>
      <w:r>
        <w:rPr>
          <w:color w:val="595959"/>
          <w:sz w:val="17"/>
          <w:szCs w:val="17"/>
        </w:rPr>
        <w:t xml:space="preserve"> “수락”이나, 6.5항 보수적 평가 원칙(S ≥ 4)에 따라 </w:t>
      </w:r>
      <w:r>
        <w:rPr>
          <w:b/>
          <w:bCs/>
          <w:color w:val="595959"/>
          <w:sz w:val="17"/>
          <w:szCs w:val="17"/>
        </w:rPr>
        <w:t>AFAP로 상향 적용</w:t>
      </w:r>
      <w:r>
        <w:rPr>
          <w:color w:val="595959"/>
          <w:sz w:val="17"/>
          <w:szCs w:val="17"/>
        </w:rPr>
        <w:t>한다.</w:t>
      </w:r>
    </w:p>
    <w:p w:rsidR="00D45671" w:rsidRDefault="007004D7">
      <w:pPr>
        <w:pStyle w:val="2"/>
        <w:keepNext/>
        <w:spacing w:before="200" w:after="80"/>
      </w:pPr>
      <w:r>
        <w:rPr>
          <w:b/>
          <w:bCs/>
          <w:color w:val="1F3864"/>
          <w:sz w:val="23"/>
          <w:szCs w:val="23"/>
        </w:rPr>
        <w:t>6.4 위험 수용 범주 및 위험 통제 조치 요구사항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00"/>
        <w:gridCol w:w="6038"/>
      </w:tblGrid>
      <w:tr w:rsidR="00D45671">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위험도 (RPN)</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판정 등급</w:t>
            </w:r>
          </w:p>
        </w:tc>
        <w:tc>
          <w:tcPr>
            <w:tcW w:w="60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위험 통제 및 조치 요구사항</w:t>
            </w:r>
          </w:p>
        </w:tc>
      </w:tr>
      <w:tr w:rsidR="00D45671">
        <w:trPr>
          <w:cantSplit/>
        </w:trPr>
        <w:tc>
          <w:tcPr>
            <w:tcW w:w="1500" w:type="dxa"/>
            <w:tcBorders>
              <w:top w:val="single" w:sz="4" w:space="0" w:color="808080"/>
              <w:left w:val="single" w:sz="4" w:space="0" w:color="808080"/>
              <w:bottom w:val="single" w:sz="4" w:space="0" w:color="808080"/>
              <w:right w:val="single" w:sz="4" w:space="0" w:color="808080"/>
            </w:tcBorders>
            <w:shd w:val="clear" w:color="auto" w:fill="C6E0B4"/>
            <w:tcMar>
              <w:top w:w="40" w:type="dxa"/>
              <w:left w:w="70" w:type="dxa"/>
              <w:bottom w:w="40" w:type="dxa"/>
              <w:right w:w="70" w:type="dxa"/>
            </w:tcMar>
            <w:vAlign w:val="center"/>
          </w:tcPr>
          <w:p w:rsidR="00D45671" w:rsidRDefault="007004D7">
            <w:pPr>
              <w:spacing w:line="250" w:lineRule="auto"/>
              <w:jc w:val="center"/>
            </w:pPr>
            <w:r>
              <w:rPr>
                <w:b/>
                <w:bCs/>
                <w:sz w:val="17"/>
                <w:szCs w:val="17"/>
              </w:rPr>
              <w:t>1 ~ 4점</w:t>
            </w:r>
          </w:p>
        </w:tc>
        <w:tc>
          <w:tcPr>
            <w:tcW w:w="2100" w:type="dxa"/>
            <w:tcBorders>
              <w:top w:val="single" w:sz="4" w:space="0" w:color="808080"/>
              <w:left w:val="single" w:sz="4" w:space="0" w:color="808080"/>
              <w:bottom w:val="single" w:sz="4" w:space="0" w:color="808080"/>
              <w:right w:val="single" w:sz="4" w:space="0" w:color="808080"/>
            </w:tcBorders>
            <w:shd w:val="clear" w:color="auto" w:fill="C6E0B4"/>
            <w:tcMar>
              <w:top w:w="40" w:type="dxa"/>
              <w:left w:w="70" w:type="dxa"/>
              <w:bottom w:w="40" w:type="dxa"/>
              <w:right w:w="70" w:type="dxa"/>
            </w:tcMar>
            <w:vAlign w:val="center"/>
          </w:tcPr>
          <w:p w:rsidR="00D45671" w:rsidRDefault="007004D7">
            <w:pPr>
              <w:spacing w:line="250" w:lineRule="auto"/>
              <w:jc w:val="center"/>
            </w:pPr>
            <w:r>
              <w:rPr>
                <w:b/>
                <w:bCs/>
                <w:sz w:val="17"/>
                <w:szCs w:val="17"/>
              </w:rPr>
              <w:t>수락</w:t>
            </w:r>
          </w:p>
          <w:p w:rsidR="00D45671" w:rsidRDefault="007004D7">
            <w:pPr>
              <w:spacing w:line="250" w:lineRule="auto"/>
              <w:jc w:val="center"/>
            </w:pPr>
            <w:r>
              <w:rPr>
                <w:b/>
                <w:bCs/>
                <w:sz w:val="17"/>
                <w:szCs w:val="17"/>
              </w:rPr>
              <w:t>(Acceptable)</w:t>
            </w:r>
          </w:p>
        </w:tc>
        <w:tc>
          <w:tcPr>
            <w:tcW w:w="6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추가 위험 통제 조치가 요구되지 않음.</w:t>
            </w:r>
          </w:p>
          <w:p w:rsidR="00D45671" w:rsidRDefault="007004D7">
            <w:pPr>
              <w:spacing w:line="250" w:lineRule="auto"/>
            </w:pPr>
            <w:r>
              <w:rPr>
                <w:sz w:val="17"/>
                <w:szCs w:val="17"/>
              </w:rPr>
              <w:t xml:space="preserve">• 현행 표준 </w:t>
            </w:r>
            <w:proofErr w:type="spellStart"/>
            <w:r>
              <w:rPr>
                <w:sz w:val="17"/>
                <w:szCs w:val="17"/>
              </w:rPr>
              <w:t>작업절차</w:t>
            </w:r>
            <w:proofErr w:type="spellEnd"/>
            <w:r>
              <w:rPr>
                <w:sz w:val="17"/>
                <w:szCs w:val="17"/>
              </w:rPr>
              <w:t>(SOP) 및 품질경영시스템 준수.</w:t>
            </w:r>
          </w:p>
          <w:p w:rsidR="00D45671" w:rsidRDefault="007004D7">
            <w:pPr>
              <w:spacing w:line="250" w:lineRule="auto"/>
            </w:pPr>
            <w:r>
              <w:rPr>
                <w:sz w:val="17"/>
                <w:szCs w:val="17"/>
              </w:rPr>
              <w:t>• 정기 트렌드 모니터링 수행.</w:t>
            </w:r>
          </w:p>
        </w:tc>
      </w:tr>
      <w:tr w:rsidR="00D45671">
        <w:trPr>
          <w:cantSplit/>
        </w:trPr>
        <w:tc>
          <w:tcPr>
            <w:tcW w:w="1500" w:type="dxa"/>
            <w:tcBorders>
              <w:top w:val="single" w:sz="4" w:space="0" w:color="808080"/>
              <w:left w:val="single" w:sz="4" w:space="0" w:color="808080"/>
              <w:bottom w:val="single" w:sz="4" w:space="0" w:color="808080"/>
              <w:right w:val="single" w:sz="4" w:space="0" w:color="808080"/>
            </w:tcBorders>
            <w:shd w:val="clear" w:color="auto" w:fill="FFE699"/>
            <w:tcMar>
              <w:top w:w="40" w:type="dxa"/>
              <w:left w:w="70" w:type="dxa"/>
              <w:bottom w:w="40" w:type="dxa"/>
              <w:right w:w="70" w:type="dxa"/>
            </w:tcMar>
            <w:vAlign w:val="center"/>
          </w:tcPr>
          <w:p w:rsidR="00D45671" w:rsidRDefault="007004D7">
            <w:pPr>
              <w:spacing w:line="250" w:lineRule="auto"/>
              <w:jc w:val="center"/>
            </w:pPr>
            <w:r>
              <w:rPr>
                <w:b/>
                <w:bCs/>
                <w:sz w:val="17"/>
                <w:szCs w:val="17"/>
              </w:rPr>
              <w:t>5 ~ 11점</w:t>
            </w:r>
          </w:p>
        </w:tc>
        <w:tc>
          <w:tcPr>
            <w:tcW w:w="2100" w:type="dxa"/>
            <w:tcBorders>
              <w:top w:val="single" w:sz="4" w:space="0" w:color="808080"/>
              <w:left w:val="single" w:sz="4" w:space="0" w:color="808080"/>
              <w:bottom w:val="single" w:sz="4" w:space="0" w:color="808080"/>
              <w:right w:val="single" w:sz="4" w:space="0" w:color="808080"/>
            </w:tcBorders>
            <w:shd w:val="clear" w:color="auto" w:fill="FFE699"/>
            <w:tcMar>
              <w:top w:w="40" w:type="dxa"/>
              <w:left w:w="70" w:type="dxa"/>
              <w:bottom w:w="40" w:type="dxa"/>
              <w:right w:w="70" w:type="dxa"/>
            </w:tcMar>
            <w:vAlign w:val="center"/>
          </w:tcPr>
          <w:p w:rsidR="00D45671" w:rsidRDefault="007004D7">
            <w:pPr>
              <w:spacing w:line="250" w:lineRule="auto"/>
              <w:jc w:val="center"/>
            </w:pPr>
            <w:r>
              <w:rPr>
                <w:b/>
                <w:bCs/>
                <w:sz w:val="17"/>
                <w:szCs w:val="17"/>
              </w:rPr>
              <w:t>AFAP</w:t>
            </w:r>
          </w:p>
          <w:p w:rsidR="00D45671" w:rsidRDefault="007004D7">
            <w:pPr>
              <w:spacing w:line="250" w:lineRule="auto"/>
              <w:jc w:val="center"/>
            </w:pPr>
            <w:r>
              <w:rPr>
                <w:b/>
                <w:bCs/>
                <w:sz w:val="17"/>
                <w:szCs w:val="17"/>
              </w:rPr>
              <w:t>(가능한 한 저감)</w:t>
            </w:r>
          </w:p>
        </w:tc>
        <w:tc>
          <w:tcPr>
            <w:tcW w:w="6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경제적 이유가 아닌 최신 기술 수준(State of the Art)을 반영하여 위험을 가능한 한 저감함.</w:t>
            </w:r>
          </w:p>
          <w:p w:rsidR="00D45671" w:rsidRDefault="007004D7">
            <w:pPr>
              <w:spacing w:line="250" w:lineRule="auto"/>
            </w:pPr>
            <w:r>
              <w:rPr>
                <w:sz w:val="17"/>
                <w:szCs w:val="17"/>
              </w:rPr>
              <w:t>• 추가 통제 수단(Primer 재설계, Master Mix 보정, 라벨 주의사항 명시 등) 검토.</w:t>
            </w:r>
          </w:p>
          <w:p w:rsidR="00D45671" w:rsidRDefault="007004D7">
            <w:pPr>
              <w:spacing w:line="250" w:lineRule="auto"/>
            </w:pPr>
            <w:r>
              <w:rPr>
                <w:sz w:val="17"/>
                <w:szCs w:val="17"/>
              </w:rPr>
              <w:t xml:space="preserve">• 위험-이득 분석(Risk-Benefit Analysis) 실시 및 </w:t>
            </w:r>
            <w:proofErr w:type="spellStart"/>
            <w:r>
              <w:rPr>
                <w:sz w:val="17"/>
                <w:szCs w:val="17"/>
              </w:rPr>
              <w:t>품질책임자</w:t>
            </w:r>
            <w:proofErr w:type="spellEnd"/>
            <w:r>
              <w:rPr>
                <w:sz w:val="17"/>
                <w:szCs w:val="17"/>
              </w:rPr>
              <w:t xml:space="preserve"> 승인 필수.</w:t>
            </w:r>
          </w:p>
        </w:tc>
      </w:tr>
      <w:tr w:rsidR="00D45671">
        <w:trPr>
          <w:cantSplit/>
        </w:trPr>
        <w:tc>
          <w:tcPr>
            <w:tcW w:w="1500" w:type="dxa"/>
            <w:tcBorders>
              <w:top w:val="single" w:sz="4" w:space="0" w:color="808080"/>
              <w:left w:val="single" w:sz="4" w:space="0" w:color="808080"/>
              <w:bottom w:val="single" w:sz="4" w:space="0" w:color="808080"/>
              <w:right w:val="single" w:sz="4" w:space="0" w:color="808080"/>
            </w:tcBorders>
            <w:shd w:val="clear" w:color="auto" w:fill="F4B183"/>
            <w:tcMar>
              <w:top w:w="40" w:type="dxa"/>
              <w:left w:w="70" w:type="dxa"/>
              <w:bottom w:w="40" w:type="dxa"/>
              <w:right w:w="70" w:type="dxa"/>
            </w:tcMar>
            <w:vAlign w:val="center"/>
          </w:tcPr>
          <w:p w:rsidR="00D45671" w:rsidRDefault="007004D7">
            <w:pPr>
              <w:spacing w:line="250" w:lineRule="auto"/>
              <w:jc w:val="center"/>
            </w:pPr>
            <w:r>
              <w:rPr>
                <w:b/>
                <w:bCs/>
                <w:sz w:val="17"/>
                <w:szCs w:val="17"/>
              </w:rPr>
              <w:lastRenderedPageBreak/>
              <w:t>12점 이상</w:t>
            </w:r>
          </w:p>
        </w:tc>
        <w:tc>
          <w:tcPr>
            <w:tcW w:w="2100" w:type="dxa"/>
            <w:tcBorders>
              <w:top w:val="single" w:sz="4" w:space="0" w:color="808080"/>
              <w:left w:val="single" w:sz="4" w:space="0" w:color="808080"/>
              <w:bottom w:val="single" w:sz="4" w:space="0" w:color="808080"/>
              <w:right w:val="single" w:sz="4" w:space="0" w:color="808080"/>
            </w:tcBorders>
            <w:shd w:val="clear" w:color="auto" w:fill="F4B183"/>
            <w:tcMar>
              <w:top w:w="40" w:type="dxa"/>
              <w:left w:w="70" w:type="dxa"/>
              <w:bottom w:w="40" w:type="dxa"/>
              <w:right w:w="70" w:type="dxa"/>
            </w:tcMar>
            <w:vAlign w:val="center"/>
          </w:tcPr>
          <w:p w:rsidR="00D45671" w:rsidRDefault="007004D7">
            <w:pPr>
              <w:spacing w:line="250" w:lineRule="auto"/>
              <w:jc w:val="center"/>
            </w:pPr>
            <w:proofErr w:type="spellStart"/>
            <w:r>
              <w:rPr>
                <w:b/>
                <w:bCs/>
                <w:sz w:val="17"/>
                <w:szCs w:val="17"/>
              </w:rPr>
              <w:t>비수락</w:t>
            </w:r>
            <w:proofErr w:type="spellEnd"/>
          </w:p>
          <w:p w:rsidR="00D45671" w:rsidRDefault="007004D7">
            <w:pPr>
              <w:spacing w:line="250" w:lineRule="auto"/>
              <w:jc w:val="center"/>
            </w:pPr>
            <w:r>
              <w:rPr>
                <w:b/>
                <w:bCs/>
                <w:sz w:val="17"/>
                <w:szCs w:val="17"/>
              </w:rPr>
              <w:t>(Unacceptable)</w:t>
            </w:r>
          </w:p>
        </w:tc>
        <w:tc>
          <w:tcPr>
            <w:tcW w:w="6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위험을 수락할 수 없음. 제품 출하 및 사용 엄격 금지.</w:t>
            </w:r>
          </w:p>
          <w:p w:rsidR="00D45671" w:rsidRDefault="007004D7">
            <w:pPr>
              <w:spacing w:line="250" w:lineRule="auto"/>
            </w:pPr>
            <w:r>
              <w:rPr>
                <w:sz w:val="17"/>
                <w:szCs w:val="17"/>
              </w:rPr>
              <w:t xml:space="preserve">• 즉시 </w:t>
            </w:r>
            <w:proofErr w:type="spellStart"/>
            <w:r>
              <w:rPr>
                <w:sz w:val="17"/>
                <w:szCs w:val="17"/>
              </w:rPr>
              <w:t>위험통제</w:t>
            </w:r>
            <w:proofErr w:type="spellEnd"/>
            <w:r>
              <w:rPr>
                <w:sz w:val="17"/>
                <w:szCs w:val="17"/>
              </w:rPr>
              <w:t xml:space="preserve"> 조치(설계 변경, 공정 검증, 수입검사 강화) 수립.</w:t>
            </w:r>
          </w:p>
          <w:p w:rsidR="00D45671" w:rsidRDefault="007004D7">
            <w:pPr>
              <w:spacing w:line="250" w:lineRule="auto"/>
            </w:pPr>
            <w:r>
              <w:rPr>
                <w:sz w:val="17"/>
                <w:szCs w:val="17"/>
              </w:rPr>
              <w:t xml:space="preserve">• 통제 후 </w:t>
            </w:r>
            <w:proofErr w:type="spellStart"/>
            <w:r>
              <w:rPr>
                <w:sz w:val="17"/>
                <w:szCs w:val="17"/>
              </w:rPr>
              <w:t>잔여위험이</w:t>
            </w:r>
            <w:proofErr w:type="spellEnd"/>
            <w:r>
              <w:rPr>
                <w:sz w:val="17"/>
                <w:szCs w:val="17"/>
              </w:rPr>
              <w:t xml:space="preserve"> 여전히 </w:t>
            </w:r>
            <w:proofErr w:type="spellStart"/>
            <w:r>
              <w:rPr>
                <w:sz w:val="17"/>
                <w:szCs w:val="17"/>
              </w:rPr>
              <w:t>비수락이거나</w:t>
            </w:r>
            <w:proofErr w:type="spellEnd"/>
            <w:r>
              <w:rPr>
                <w:sz w:val="17"/>
                <w:szCs w:val="17"/>
              </w:rPr>
              <w:t>, 양산·시판 단계에서 확인된 경우 사내 [시정조치 및 예방조치 절차서(sbk-401)]에 따라 즉시 CAPA 발의 및 근본 원인 조사 수행.</w:t>
            </w:r>
          </w:p>
        </w:tc>
      </w:tr>
    </w:tbl>
    <w:p w:rsidR="00D45671" w:rsidRDefault="007004D7">
      <w:pPr>
        <w:pStyle w:val="2"/>
        <w:keepNext/>
        <w:spacing w:before="200" w:after="80"/>
      </w:pPr>
      <w:r>
        <w:rPr>
          <w:b/>
          <w:bCs/>
          <w:color w:val="1F3864"/>
          <w:sz w:val="23"/>
          <w:szCs w:val="23"/>
        </w:rPr>
        <w:t>6.5 보수적 평가 원칙 (Conservative Evaluation Principle)</w:t>
      </w:r>
    </w:p>
    <w:p w:rsidR="00D45671" w:rsidRDefault="007004D7">
      <w:pPr>
        <w:spacing w:after="80" w:line="300" w:lineRule="auto"/>
      </w:pPr>
      <w:r>
        <w:rPr>
          <w:b/>
          <w:bCs/>
        </w:rPr>
        <w:t>보수적 위험 평가 강제 규정:</w:t>
      </w:r>
      <w:r>
        <w:t xml:space="preserve"> RPN 산출 결과(점수)와 관계없이 다음 조건 중 하나라도 해당할 경우 보수적으로 ‘</w:t>
      </w:r>
      <w:proofErr w:type="spellStart"/>
      <w:r>
        <w:t>비수락</w:t>
      </w:r>
      <w:proofErr w:type="spellEnd"/>
      <w:r>
        <w:t>(Unacceptable)’ 또는 ‘AFAP’ 조치를 강제 적용한다.</w:t>
      </w:r>
    </w:p>
    <w:p w:rsidR="00D45671" w:rsidRDefault="007004D7">
      <w:pPr>
        <w:spacing w:after="80" w:line="300" w:lineRule="auto"/>
        <w:ind w:left="360" w:hanging="360"/>
      </w:pPr>
      <w:r>
        <w:t xml:space="preserve">1) 진단 오류로 인해 환자 생명을 직접 위협하거나(S ≥ 4) 치명적 </w:t>
      </w:r>
      <w:proofErr w:type="spellStart"/>
      <w:r>
        <w:t>감염병</w:t>
      </w:r>
      <w:proofErr w:type="spellEnd"/>
      <w:r>
        <w:t>·식중독 집단 발생을 유발할 우려가 있는 경우</w:t>
      </w:r>
    </w:p>
    <w:p w:rsidR="00D45671" w:rsidRDefault="007004D7">
      <w:pPr>
        <w:spacing w:after="80" w:line="300" w:lineRule="auto"/>
        <w:ind w:left="360" w:hanging="360"/>
      </w:pPr>
      <w:r>
        <w:t>2) 분석적 성능 시험 기준(</w:t>
      </w:r>
      <w:proofErr w:type="spellStart"/>
      <w:r>
        <w:t>검출한계</w:t>
      </w:r>
      <w:proofErr w:type="spellEnd"/>
      <w:r>
        <w:t xml:space="preserve"> </w:t>
      </w:r>
      <w:proofErr w:type="spellStart"/>
      <w:r>
        <w:t>LoD</w:t>
      </w:r>
      <w:proofErr w:type="spellEnd"/>
      <w:r>
        <w:t xml:space="preserve">, 정밀도, </w:t>
      </w:r>
      <w:proofErr w:type="spellStart"/>
      <w:r>
        <w:t>교차반응성</w:t>
      </w:r>
      <w:proofErr w:type="spellEnd"/>
      <w:r>
        <w:t xml:space="preserve">)이 지속적으로 이탈하거나 </w:t>
      </w:r>
      <w:proofErr w:type="spellStart"/>
      <w:r>
        <w:t>위양성</w:t>
      </w:r>
      <w:proofErr w:type="spellEnd"/>
      <w:r>
        <w:t>/</w:t>
      </w:r>
      <w:proofErr w:type="spellStart"/>
      <w:r>
        <w:t>위음성</w:t>
      </w:r>
      <w:proofErr w:type="spellEnd"/>
      <w:r>
        <w:t xml:space="preserve"> 발생 비율이 증가하는 경우</w:t>
      </w:r>
    </w:p>
    <w:p w:rsidR="00D45671" w:rsidRDefault="007004D7">
      <w:pPr>
        <w:spacing w:after="80" w:line="300" w:lineRule="auto"/>
        <w:ind w:left="360" w:hanging="360"/>
      </w:pPr>
      <w:r>
        <w:t xml:space="preserve">3) 중대한 </w:t>
      </w:r>
      <w:proofErr w:type="spellStart"/>
      <w:r>
        <w:t>규제법규</w:t>
      </w:r>
      <w:proofErr w:type="spellEnd"/>
      <w:r>
        <w:t>(체외진단의료기기법 및 관련 고시) 적합성 위반 우려가 있는 경우</w:t>
      </w:r>
    </w:p>
    <w:p w:rsidR="00D63FA8" w:rsidRDefault="007004D7" w:rsidP="00D63FA8">
      <w:pPr>
        <w:spacing w:before="60" w:after="80" w:line="300" w:lineRule="auto"/>
      </w:pPr>
      <w:r>
        <w:rPr>
          <w:b/>
          <w:bCs/>
        </w:rPr>
        <w:t>적용 방법:</w:t>
      </w:r>
      <w:r>
        <w:t xml:space="preserve"> </w:t>
      </w:r>
    </w:p>
    <w:p w:rsidR="00D63FA8" w:rsidRPr="00D63FA8" w:rsidRDefault="00D63FA8" w:rsidP="00D63FA8">
      <w:pPr>
        <w:spacing w:before="60" w:after="80" w:line="300" w:lineRule="auto"/>
      </w:pPr>
      <w:r>
        <w:rPr>
          <w:rFonts w:hint="eastAsia"/>
        </w:rPr>
        <w:t>먼저</w:t>
      </w:r>
      <w:r>
        <w:t xml:space="preserve"> 6.3항의 위험 매트릭스 및 6.4항의 RPN별 판정 기준을 적용한 후, 다음의 보수적 평가 원칙을 적용한다.</w:t>
      </w:r>
    </w:p>
    <w:p w:rsidR="00D63FA8" w:rsidRDefault="00D63FA8" w:rsidP="00D63FA8">
      <w:pPr>
        <w:spacing w:before="60" w:after="80" w:line="300" w:lineRule="auto"/>
      </w:pPr>
    </w:p>
    <w:p w:rsidR="00D63FA8" w:rsidRPr="00D63FA8" w:rsidRDefault="00D63FA8" w:rsidP="00D63FA8">
      <w:pPr>
        <w:spacing w:before="60" w:after="80" w:line="300" w:lineRule="auto"/>
      </w:pPr>
      <w:r>
        <w:rPr>
          <w:rFonts w:hint="eastAsia"/>
        </w:rPr>
        <w:t>가</w:t>
      </w:r>
      <w:r>
        <w:t xml:space="preserve">) 심각성(S)이 4 이상인 항목은 RPN이 일반 수락 범위에 해당하더라도 최종 판정을 최소 AFAP로 상향하고, 추가 </w:t>
      </w:r>
      <w:proofErr w:type="spellStart"/>
      <w:r>
        <w:t>위험저감</w:t>
      </w:r>
      <w:proofErr w:type="spellEnd"/>
      <w:r>
        <w:t xml:space="preserve"> 가능성 평가 및 품질책임자의 승인을 받아야 한다.</w:t>
      </w:r>
    </w:p>
    <w:p w:rsidR="00D63FA8" w:rsidRDefault="00D63FA8" w:rsidP="00D63FA8">
      <w:pPr>
        <w:spacing w:before="60" w:after="80" w:line="300" w:lineRule="auto"/>
      </w:pPr>
    </w:p>
    <w:p w:rsidR="00D63FA8" w:rsidRPr="00D63FA8" w:rsidRDefault="00D63FA8" w:rsidP="00D63FA8">
      <w:pPr>
        <w:spacing w:before="60" w:after="80" w:line="300" w:lineRule="auto"/>
      </w:pPr>
      <w:r>
        <w:rPr>
          <w:rFonts w:hint="eastAsia"/>
        </w:rPr>
        <w:t>나</w:t>
      </w:r>
      <w:r>
        <w:t xml:space="preserve">) 최종 RPN이 12점 이상인 항목은 </w:t>
      </w:r>
      <w:proofErr w:type="spellStart"/>
      <w:r>
        <w:t>비수락으로</w:t>
      </w:r>
      <w:proofErr w:type="spellEnd"/>
      <w:r>
        <w:t xml:space="preserve"> 판정한다. 심각성 4 이상이라는 이유만으로 RPN 12점 미만의 항목을 자동으로 </w:t>
      </w:r>
      <w:proofErr w:type="spellStart"/>
      <w:r>
        <w:t>비수락</w:t>
      </w:r>
      <w:proofErr w:type="spellEnd"/>
      <w:r>
        <w:t xml:space="preserve"> 처리하지는 않으며, 별도의 </w:t>
      </w:r>
      <w:proofErr w:type="spellStart"/>
      <w:r>
        <w:t>비수락</w:t>
      </w:r>
      <w:proofErr w:type="spellEnd"/>
      <w:r>
        <w:t xml:space="preserve"> 근거가 있는 경우 그 사유를 기록한다.</w:t>
      </w:r>
    </w:p>
    <w:p w:rsidR="00D63FA8" w:rsidRDefault="00D63FA8" w:rsidP="00D63FA8">
      <w:pPr>
        <w:spacing w:before="60" w:after="80" w:line="300" w:lineRule="auto"/>
      </w:pPr>
    </w:p>
    <w:p w:rsidR="00D63FA8" w:rsidRPr="00D63FA8" w:rsidRDefault="00D63FA8" w:rsidP="00D63FA8">
      <w:pPr>
        <w:spacing w:before="60" w:after="80" w:line="300" w:lineRule="auto"/>
      </w:pPr>
      <w:r>
        <w:rPr>
          <w:rFonts w:hint="eastAsia"/>
        </w:rPr>
        <w:t>다</w:t>
      </w:r>
      <w:r>
        <w:t xml:space="preserve">) 분석적 성능 기준의 지속적인 이탈, </w:t>
      </w:r>
      <w:proofErr w:type="spellStart"/>
      <w:r>
        <w:t>위양성</w:t>
      </w:r>
      <w:proofErr w:type="spellEnd"/>
      <w:r>
        <w:t>·</w:t>
      </w:r>
      <w:proofErr w:type="spellStart"/>
      <w:r>
        <w:t>위음성</w:t>
      </w:r>
      <w:proofErr w:type="spellEnd"/>
      <w:r>
        <w:t xml:space="preserve"> 발생 증가 또는 중대한 규제 요구사항 위반 우려가 확인되면 RPN만으로 위험을 수락하지 않는다. 해당 항목은 제품 안전성 및 규제 적합성에 미치는 영향을 즉시 평가하고, 필요한 </w:t>
      </w:r>
      <w:proofErr w:type="spellStart"/>
      <w:r>
        <w:t>위험통제</w:t>
      </w:r>
      <w:proofErr w:type="spellEnd"/>
      <w:r>
        <w:t>·제품 격리·출하 보류 및 CAPA 여부를 결정한다.</w:t>
      </w:r>
    </w:p>
    <w:p w:rsidR="00D63FA8" w:rsidRDefault="00D63FA8" w:rsidP="00D63FA8">
      <w:pPr>
        <w:spacing w:before="60" w:after="80" w:line="300" w:lineRule="auto"/>
      </w:pPr>
    </w:p>
    <w:p w:rsidR="00D63FA8" w:rsidRDefault="00D63FA8" w:rsidP="00D63FA8">
      <w:pPr>
        <w:spacing w:before="60" w:after="80" w:line="300" w:lineRule="auto"/>
        <w:rPr>
          <w:b/>
          <w:bCs/>
          <w:color w:val="1F3864"/>
          <w:sz w:val="23"/>
          <w:szCs w:val="23"/>
        </w:rPr>
      </w:pPr>
      <w:r>
        <w:rPr>
          <w:rFonts w:hint="eastAsia"/>
        </w:rPr>
        <w:t>라</w:t>
      </w:r>
      <w:r>
        <w:t xml:space="preserve">) 모든 예외 판정, </w:t>
      </w:r>
      <w:proofErr w:type="spellStart"/>
      <w:r>
        <w:t>위험통제</w:t>
      </w:r>
      <w:proofErr w:type="spellEnd"/>
      <w:r>
        <w:t xml:space="preserve"> 결정 및 승인 근거는 위험분석 워크시트와 위험관리 보고서에 기록한다.</w:t>
      </w:r>
      <w:r w:rsidR="007004D7">
        <w:rPr>
          <w:b/>
          <w:bCs/>
          <w:color w:val="1F3864"/>
          <w:sz w:val="23"/>
          <w:szCs w:val="23"/>
        </w:rPr>
        <w:t xml:space="preserve">6.6 </w:t>
      </w:r>
    </w:p>
    <w:p w:rsidR="00D63FA8" w:rsidRDefault="00D63FA8" w:rsidP="00D63FA8">
      <w:pPr>
        <w:spacing w:before="60" w:after="80" w:line="300" w:lineRule="auto"/>
        <w:rPr>
          <w:b/>
          <w:bCs/>
          <w:color w:val="1F3864"/>
          <w:sz w:val="23"/>
          <w:szCs w:val="23"/>
        </w:rPr>
      </w:pPr>
    </w:p>
    <w:p w:rsidR="00D63FA8" w:rsidRDefault="00D63FA8" w:rsidP="00D63FA8">
      <w:pPr>
        <w:spacing w:before="60" w:after="80" w:line="300" w:lineRule="auto"/>
        <w:rPr>
          <w:b/>
          <w:bCs/>
          <w:color w:val="1F3864"/>
          <w:sz w:val="23"/>
          <w:szCs w:val="23"/>
        </w:rPr>
      </w:pPr>
    </w:p>
    <w:p w:rsidR="00D45671" w:rsidRDefault="00D63FA8" w:rsidP="00D63FA8">
      <w:pPr>
        <w:spacing w:before="60" w:after="80" w:line="300" w:lineRule="auto"/>
      </w:pPr>
      <w:r>
        <w:rPr>
          <w:b/>
          <w:bCs/>
          <w:color w:val="1F3864"/>
          <w:sz w:val="23"/>
          <w:szCs w:val="23"/>
        </w:rPr>
        <w:lastRenderedPageBreak/>
        <w:t xml:space="preserve">6.6 </w:t>
      </w:r>
      <w:r w:rsidR="007004D7">
        <w:rPr>
          <w:b/>
          <w:bCs/>
          <w:color w:val="1F3864"/>
          <w:sz w:val="23"/>
          <w:szCs w:val="23"/>
        </w:rPr>
        <w:t>CAPA 절차서(sbk-401)와의 연계 및 환류 체계 (CAPA Linkage)</w:t>
      </w:r>
    </w:p>
    <w:p w:rsidR="00D45671" w:rsidRDefault="007004D7">
      <w:pPr>
        <w:spacing w:after="80" w:line="300" w:lineRule="auto"/>
      </w:pPr>
      <w:r>
        <w:t xml:space="preserve">본 </w:t>
      </w:r>
      <w:proofErr w:type="spellStart"/>
      <w:r>
        <w:t>절차서는</w:t>
      </w:r>
      <w:proofErr w:type="spellEnd"/>
      <w:r>
        <w:t xml:space="preserve"> 당사 [시정조치 및 예방조치 절차서(문서번호: sbk-401)]와 다음과 같이 통합하여 운영한다.</w:t>
      </w:r>
    </w:p>
    <w:p w:rsidR="00D45671" w:rsidRDefault="007004D7">
      <w:pPr>
        <w:spacing w:after="80" w:line="300" w:lineRule="auto"/>
        <w:ind w:left="360" w:hanging="360"/>
      </w:pPr>
      <w:r>
        <w:t xml:space="preserve">1) </w:t>
      </w:r>
      <w:r>
        <w:rPr>
          <w:b/>
          <w:bCs/>
        </w:rPr>
        <w:t>CAPA 즉시 발의 조건:</w:t>
      </w:r>
      <w:r>
        <w:t xml:space="preserve"> 다음 중 하나에 해당하는 경우 RA/QA팀은 sbk-401 절차(CAPA 발의·제품 격리·출하 보류 관련 조항)에 따라 즉시 CAPA를 개시하고 제품 격리 및 출하 보류를 집행한다.</w:t>
      </w:r>
    </w:p>
    <w:p w:rsidR="00D45671" w:rsidRDefault="007004D7">
      <w:pPr>
        <w:pStyle w:val="a4"/>
        <w:numPr>
          <w:ilvl w:val="1"/>
          <w:numId w:val="2"/>
        </w:numPr>
        <w:spacing w:after="50" w:line="290" w:lineRule="auto"/>
      </w:pPr>
      <w:proofErr w:type="spellStart"/>
      <w:r>
        <w:t>위험통제</w:t>
      </w:r>
      <w:proofErr w:type="spellEnd"/>
      <w:r>
        <w:t xml:space="preserve"> 적용 후에도 </w:t>
      </w:r>
      <w:proofErr w:type="spellStart"/>
      <w:r>
        <w:t>잔여위험이</w:t>
      </w:r>
      <w:proofErr w:type="spellEnd"/>
      <w:r>
        <w:t xml:space="preserve"> RPN 12점 이상(</w:t>
      </w:r>
      <w:proofErr w:type="spellStart"/>
      <w:r>
        <w:t>비수락</w:t>
      </w:r>
      <w:proofErr w:type="spellEnd"/>
      <w:r>
        <w:t>)인 경우</w:t>
      </w:r>
    </w:p>
    <w:p w:rsidR="00D45671" w:rsidRDefault="007004D7">
      <w:pPr>
        <w:pStyle w:val="a4"/>
        <w:numPr>
          <w:ilvl w:val="1"/>
          <w:numId w:val="2"/>
        </w:numPr>
        <w:spacing w:after="50" w:line="290" w:lineRule="auto"/>
      </w:pPr>
      <w:r>
        <w:t>양산·시판 단계(공정 중 검사, 출하 검사, 시판 후 정보)에서 RPN 12점 이상 위험이 새로 인지된 경우</w:t>
      </w:r>
    </w:p>
    <w:p w:rsidR="00D45671" w:rsidRDefault="00D63FA8" w:rsidP="00D63FA8">
      <w:pPr>
        <w:pStyle w:val="a4"/>
        <w:numPr>
          <w:ilvl w:val="1"/>
          <w:numId w:val="2"/>
        </w:numPr>
        <w:spacing w:after="50" w:line="290" w:lineRule="auto"/>
      </w:pPr>
      <w:proofErr w:type="spellStart"/>
      <w:r w:rsidRPr="00D63FA8">
        <w:rPr>
          <w:rFonts w:hint="eastAsia"/>
        </w:rPr>
        <w:t>양산·출하·시판</w:t>
      </w:r>
      <w:proofErr w:type="spellEnd"/>
      <w:r w:rsidRPr="00D63FA8">
        <w:t xml:space="preserve"> 후 단계에서 심각성 4등급 이상의 오진·부적합이 실제로 발생하거나 발생 가능성이 확인된 경우. 단, 설계·개발 단계에서 </w:t>
      </w:r>
      <w:proofErr w:type="spellStart"/>
      <w:r w:rsidRPr="00D63FA8">
        <w:t>위험분석을</w:t>
      </w:r>
      <w:proofErr w:type="spellEnd"/>
      <w:r w:rsidRPr="00D63FA8">
        <w:t xml:space="preserve"> 통해 사전에 식별한 초기 위험은 위험관리 절차에 따라 설계 변경 등 </w:t>
      </w:r>
      <w:proofErr w:type="spellStart"/>
      <w:r w:rsidRPr="00D63FA8">
        <w:t>위험통제를</w:t>
      </w:r>
      <w:proofErr w:type="spellEnd"/>
      <w:r w:rsidRPr="00D63FA8">
        <w:t xml:space="preserve"> 수행한다. 이 경우 </w:t>
      </w:r>
      <w:proofErr w:type="spellStart"/>
      <w:r w:rsidRPr="00D63FA8">
        <w:t>위험통제</w:t>
      </w:r>
      <w:proofErr w:type="spellEnd"/>
      <w:r w:rsidRPr="00D63FA8">
        <w:t xml:space="preserve"> 후에도 </w:t>
      </w:r>
      <w:proofErr w:type="spellStart"/>
      <w:r w:rsidRPr="00D63FA8">
        <w:t>비수락</w:t>
      </w:r>
      <w:proofErr w:type="spellEnd"/>
      <w:r w:rsidRPr="00D63FA8">
        <w:t xml:space="preserve"> 위험이 남거나, 별도의 부적합 또는 시정조치 사유가 확인되면 CAPA 절차에 따라 처리한다.</w:t>
      </w:r>
      <w:r w:rsidR="007004D7">
        <w:t>6.5항 조건 2), 3)에 해당하는 경우</w:t>
      </w:r>
    </w:p>
    <w:p w:rsidR="00D63FA8" w:rsidRDefault="007004D7" w:rsidP="00D63FA8">
      <w:pPr>
        <w:spacing w:after="100" w:line="300" w:lineRule="auto"/>
        <w:rPr>
          <w:color w:val="595959"/>
          <w:sz w:val="17"/>
          <w:szCs w:val="17"/>
        </w:rPr>
      </w:pPr>
      <w:r>
        <w:rPr>
          <w:color w:val="595959"/>
          <w:sz w:val="17"/>
          <w:szCs w:val="17"/>
        </w:rPr>
        <w:t xml:space="preserve">※ </w:t>
      </w:r>
      <w:proofErr w:type="spellStart"/>
      <w:r w:rsidR="00D63FA8" w:rsidRPr="00D63FA8">
        <w:rPr>
          <w:rFonts w:hint="eastAsia"/>
          <w:color w:val="595959"/>
          <w:sz w:val="17"/>
          <w:szCs w:val="17"/>
        </w:rPr>
        <w:t>설계·개발</w:t>
      </w:r>
      <w:proofErr w:type="spellEnd"/>
      <w:r w:rsidR="00D63FA8" w:rsidRPr="00D63FA8">
        <w:rPr>
          <w:color w:val="595959"/>
          <w:sz w:val="17"/>
          <w:szCs w:val="17"/>
        </w:rPr>
        <w:t xml:space="preserve"> 단계에서 통제 전 초기 위험이 12점 이상으로 산출되었다는 사실만으로 CAPA를 자동 발의하지는 않는다. 해당 위험은 위험관리 절차에 따라 통제하고 </w:t>
      </w:r>
      <w:proofErr w:type="spellStart"/>
      <w:r w:rsidR="00D63FA8" w:rsidRPr="00D63FA8">
        <w:rPr>
          <w:color w:val="595959"/>
          <w:sz w:val="17"/>
          <w:szCs w:val="17"/>
        </w:rPr>
        <w:t>잔여위험을</w:t>
      </w:r>
      <w:proofErr w:type="spellEnd"/>
      <w:r w:rsidR="00D63FA8" w:rsidRPr="00D63FA8">
        <w:rPr>
          <w:color w:val="595959"/>
          <w:sz w:val="17"/>
          <w:szCs w:val="17"/>
        </w:rPr>
        <w:t xml:space="preserve"> 재평가한다. 다만 </w:t>
      </w:r>
      <w:proofErr w:type="spellStart"/>
      <w:r w:rsidR="00D63FA8" w:rsidRPr="00D63FA8">
        <w:rPr>
          <w:color w:val="595959"/>
          <w:sz w:val="17"/>
          <w:szCs w:val="17"/>
        </w:rPr>
        <w:t>위험통제</w:t>
      </w:r>
      <w:proofErr w:type="spellEnd"/>
      <w:r w:rsidR="00D63FA8" w:rsidRPr="00D63FA8">
        <w:rPr>
          <w:color w:val="595959"/>
          <w:sz w:val="17"/>
          <w:szCs w:val="17"/>
        </w:rPr>
        <w:t xml:space="preserve"> 후에도 </w:t>
      </w:r>
      <w:proofErr w:type="spellStart"/>
      <w:r w:rsidR="00D63FA8" w:rsidRPr="00D63FA8">
        <w:rPr>
          <w:color w:val="595959"/>
          <w:sz w:val="17"/>
          <w:szCs w:val="17"/>
        </w:rPr>
        <w:t>비수락</w:t>
      </w:r>
      <w:proofErr w:type="spellEnd"/>
      <w:r w:rsidR="00D63FA8" w:rsidRPr="00D63FA8">
        <w:rPr>
          <w:color w:val="595959"/>
          <w:sz w:val="17"/>
          <w:szCs w:val="17"/>
        </w:rPr>
        <w:t xml:space="preserve"> 위험이 남거나, 실제 부적합·반복 문제·시정조치 필요성이 확인된 경우에는 사내 CAPA 절차에 따라 처리한다. CAPA 발의 여부와 판단 근거는 위험관리 기록에 남긴다</w:t>
      </w:r>
    </w:p>
    <w:p w:rsidR="00D45671" w:rsidRDefault="007004D7" w:rsidP="00D63FA8">
      <w:pPr>
        <w:spacing w:after="100" w:line="300" w:lineRule="auto"/>
      </w:pPr>
      <w:r>
        <w:t xml:space="preserve">2) </w:t>
      </w:r>
      <w:r>
        <w:rPr>
          <w:b/>
          <w:bCs/>
        </w:rPr>
        <w:t>위험관리 파일(RMF) 개정:</w:t>
      </w:r>
      <w:r>
        <w:t xml:space="preserve"> CAPA 시정조치 계획 수립 및 실행 후 근본 원인 제거를 위한 </w:t>
      </w:r>
      <w:proofErr w:type="spellStart"/>
      <w:r>
        <w:t>위험통제</w:t>
      </w:r>
      <w:proofErr w:type="spellEnd"/>
      <w:r>
        <w:t xml:space="preserve"> 수단이 적용되면, 본 </w:t>
      </w:r>
      <w:proofErr w:type="spellStart"/>
      <w:r>
        <w:t>절차서에</w:t>
      </w:r>
      <w:proofErr w:type="spellEnd"/>
      <w:r>
        <w:t xml:space="preserve"> 따라 위험관리 파일 및 FMEA 매트릭스를 즉시 재평가하고 개정 승인을 득한다.</w:t>
      </w:r>
    </w:p>
    <w:p w:rsidR="00D45671" w:rsidRDefault="007004D7">
      <w:pPr>
        <w:spacing w:after="80" w:line="300" w:lineRule="auto"/>
        <w:ind w:left="360" w:hanging="360"/>
      </w:pPr>
      <w:r>
        <w:t xml:space="preserve">3) </w:t>
      </w:r>
      <w:proofErr w:type="spellStart"/>
      <w:r>
        <w:rPr>
          <w:b/>
          <w:bCs/>
        </w:rPr>
        <w:t>효과성</w:t>
      </w:r>
      <w:proofErr w:type="spellEnd"/>
      <w:r>
        <w:rPr>
          <w:b/>
          <w:bCs/>
        </w:rPr>
        <w:t xml:space="preserve"> 검증 환류:</w:t>
      </w:r>
      <w:r>
        <w:t xml:space="preserve"> CAPA </w:t>
      </w:r>
      <w:proofErr w:type="spellStart"/>
      <w:r>
        <w:t>효과성</w:t>
      </w:r>
      <w:proofErr w:type="spellEnd"/>
      <w:r>
        <w:t xml:space="preserve"> 확인이 완료되면 해당 객관적 증거(연속 3개 Lot </w:t>
      </w:r>
      <w:proofErr w:type="spellStart"/>
      <w:r>
        <w:t>시생산</w:t>
      </w:r>
      <w:proofErr w:type="spellEnd"/>
      <w:r>
        <w:t xml:space="preserve"> 검증 데이터 등)를 RMF의 </w:t>
      </w:r>
      <w:proofErr w:type="spellStart"/>
      <w:r>
        <w:t>위험통제</w:t>
      </w:r>
      <w:proofErr w:type="spellEnd"/>
      <w:r>
        <w:t xml:space="preserve"> 검증 문서로 연동 보존한다.</w:t>
      </w:r>
    </w:p>
    <w:p w:rsidR="00D45671" w:rsidRDefault="007004D7">
      <w:pPr>
        <w:spacing w:after="100" w:line="300" w:lineRule="auto"/>
      </w:pPr>
      <w:r>
        <w:rPr>
          <w:color w:val="595959"/>
          <w:sz w:val="17"/>
          <w:szCs w:val="17"/>
        </w:rPr>
        <w:t>※ sbk-401 개정으로 조항 번호가 변경될 경우, RA팀은 본 절차서 인용 조항을 함께 검토·개정한다.</w:t>
      </w:r>
    </w:p>
    <w:p w:rsidR="00D45671" w:rsidRDefault="007004D7">
      <w:pPr>
        <w:pStyle w:val="2"/>
        <w:keepNext/>
        <w:spacing w:before="200" w:after="80"/>
      </w:pPr>
      <w:r>
        <w:rPr>
          <w:b/>
          <w:bCs/>
          <w:color w:val="1F3864"/>
          <w:sz w:val="23"/>
          <w:szCs w:val="23"/>
        </w:rPr>
        <w:t>6.7 시판 후 모니터링 및 규제당국 보고 (Vigilance)</w:t>
      </w:r>
    </w:p>
    <w:p w:rsidR="00D45671" w:rsidRDefault="007004D7">
      <w:pPr>
        <w:spacing w:after="80" w:line="300" w:lineRule="auto"/>
        <w:ind w:left="360" w:hanging="360"/>
      </w:pPr>
      <w:r>
        <w:t xml:space="preserve">1) </w:t>
      </w:r>
      <w:r>
        <w:rPr>
          <w:b/>
          <w:bCs/>
        </w:rPr>
        <w:t>PMS/PMPF 정보 환류:</w:t>
      </w:r>
      <w:r>
        <w:t xml:space="preserve"> 고객불만 처리 절차(sbk-402) 및 시판 후 조사(PMS) 자료를 통해 오진(</w:t>
      </w:r>
      <w:proofErr w:type="spellStart"/>
      <w:r>
        <w:t>위양성</w:t>
      </w:r>
      <w:proofErr w:type="spellEnd"/>
      <w:r>
        <w:t>/</w:t>
      </w:r>
      <w:proofErr w:type="spellStart"/>
      <w:r>
        <w:t>위음성</w:t>
      </w:r>
      <w:proofErr w:type="spellEnd"/>
      <w:r>
        <w:t xml:space="preserve">) 발생 추세를 모니터링하고 위험관리 파일에 </w:t>
      </w:r>
      <w:proofErr w:type="spellStart"/>
      <w:r>
        <w:t>환류한다</w:t>
      </w:r>
      <w:proofErr w:type="spellEnd"/>
      <w:r>
        <w:t>.</w:t>
      </w:r>
    </w:p>
    <w:p w:rsidR="00D45671" w:rsidRDefault="007004D7">
      <w:pPr>
        <w:spacing w:after="80" w:line="300" w:lineRule="auto"/>
        <w:ind w:left="360" w:hanging="360"/>
      </w:pPr>
      <w:r>
        <w:t xml:space="preserve">2) </w:t>
      </w:r>
      <w:proofErr w:type="spellStart"/>
      <w:r>
        <w:rPr>
          <w:b/>
          <w:bCs/>
        </w:rPr>
        <w:t>식약처</w:t>
      </w:r>
      <w:proofErr w:type="spellEnd"/>
      <w:r>
        <w:rPr>
          <w:b/>
          <w:bCs/>
        </w:rPr>
        <w:t xml:space="preserve"> 보고(Vigilance):</w:t>
      </w:r>
      <w:r>
        <w:t xml:space="preserve"> </w:t>
      </w:r>
      <w:r w:rsidR="00D63FA8" w:rsidRPr="00D63FA8">
        <w:rPr>
          <w:rFonts w:hint="eastAsia"/>
        </w:rPr>
        <w:t>시판</w:t>
      </w:r>
      <w:r w:rsidR="00D63FA8" w:rsidRPr="00D63FA8">
        <w:t xml:space="preserve"> 후 모니터링에서 위험이 새로 인지되거나 기존 위험의 증가가 확인되면 RA/QA팀은 제품 안전성에 미치는 영향을 평가하고 위험관리 파일을 갱신한다. 이와 별도로 </w:t>
      </w:r>
      <w:proofErr w:type="spellStart"/>
      <w:r w:rsidR="00D63FA8" w:rsidRPr="00D63FA8">
        <w:t>이상사례</w:t>
      </w:r>
      <w:proofErr w:type="spellEnd"/>
      <w:r w:rsidR="00D63FA8" w:rsidRPr="00D63FA8">
        <w:t xml:space="preserve"> 및 안전성 정보의 </w:t>
      </w:r>
      <w:proofErr w:type="spellStart"/>
      <w:r w:rsidR="00D63FA8" w:rsidRPr="00D63FA8">
        <w:t>식약처</w:t>
      </w:r>
      <w:proofErr w:type="spellEnd"/>
      <w:r w:rsidR="00D63FA8" w:rsidRPr="00D63FA8">
        <w:t xml:space="preserve"> 보고 대상 여부와 보고 기한은 해당 제품에 적용되는 법령·고시의 요건에 따라 판단한다. 법정 보고 요건에 해당하는 경우 정해진 기한 내에 보고하고, 제품의 안전성 및 성능에 미치는 영향에 따라 출하 보류, 회수, 사용상 주의사항 안내 등 필요한 조치를 결정·시</w:t>
      </w:r>
      <w:r w:rsidR="00D63FA8" w:rsidRPr="00D63FA8">
        <w:rPr>
          <w:rFonts w:hint="eastAsia"/>
        </w:rPr>
        <w:t>행한다</w:t>
      </w:r>
      <w:r w:rsidR="00D63FA8" w:rsidRPr="00D63FA8">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D45671">
        <w:trPr>
          <w:cantSplit/>
          <w:tblHeader/>
        </w:trPr>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8"/>
                <w:szCs w:val="18"/>
              </w:rPr>
              <w:t>구분</w:t>
            </w:r>
          </w:p>
        </w:tc>
        <w:tc>
          <w:tcPr>
            <w:tcW w:w="56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8"/>
                <w:szCs w:val="18"/>
              </w:rPr>
              <w:t>보고 기한 (인지한 날로부터)</w:t>
            </w:r>
          </w:p>
        </w:tc>
      </w:tr>
      <w:tr w:rsidR="00D45671">
        <w:trPr>
          <w:cantSplit/>
        </w:trPr>
        <w:tc>
          <w:tcPr>
            <w:tcW w:w="4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 xml:space="preserve">사망 또는 생명에 위협을 준 </w:t>
            </w:r>
            <w:proofErr w:type="spellStart"/>
            <w:r>
              <w:rPr>
                <w:sz w:val="18"/>
                <w:szCs w:val="18"/>
              </w:rPr>
              <w:t>이상사례</w:t>
            </w:r>
            <w:proofErr w:type="spellEnd"/>
          </w:p>
        </w:tc>
        <w:tc>
          <w:tcPr>
            <w:tcW w:w="56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D63FA8">
            <w:pPr>
              <w:spacing w:line="250" w:lineRule="auto"/>
            </w:pPr>
            <w:r w:rsidRPr="00D63FA8">
              <w:rPr>
                <w:sz w:val="18"/>
                <w:szCs w:val="18"/>
              </w:rPr>
              <w:t>적용 법령·고시의 해당 사건 유형별 기한 확인 후 기재</w:t>
            </w:r>
          </w:p>
        </w:tc>
      </w:tr>
      <w:tr w:rsidR="00D45671">
        <w:trPr>
          <w:cantSplit/>
        </w:trPr>
        <w:tc>
          <w:tcPr>
            <w:tcW w:w="4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lastRenderedPageBreak/>
              <w:t xml:space="preserve">그 외 중대한 </w:t>
            </w:r>
            <w:proofErr w:type="spellStart"/>
            <w:r>
              <w:rPr>
                <w:sz w:val="18"/>
                <w:szCs w:val="18"/>
              </w:rPr>
              <w:t>이상사례</w:t>
            </w:r>
            <w:proofErr w:type="spellEnd"/>
          </w:p>
        </w:tc>
        <w:tc>
          <w:tcPr>
            <w:tcW w:w="56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D63FA8">
            <w:pPr>
              <w:spacing w:line="250" w:lineRule="auto"/>
            </w:pPr>
            <w:r w:rsidRPr="00D63FA8">
              <w:rPr>
                <w:sz w:val="18"/>
                <w:szCs w:val="18"/>
              </w:rPr>
              <w:t>적용 법령·고시의 해당 사건 유형별 기한 확인 후 기재</w:t>
            </w:r>
          </w:p>
        </w:tc>
      </w:tr>
      <w:tr w:rsidR="00D45671">
        <w:trPr>
          <w:cantSplit/>
        </w:trPr>
        <w:tc>
          <w:tcPr>
            <w:tcW w:w="4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8"/>
                <w:szCs w:val="18"/>
              </w:rPr>
              <w:t xml:space="preserve">그 밖의 </w:t>
            </w:r>
            <w:proofErr w:type="spellStart"/>
            <w:r>
              <w:rPr>
                <w:sz w:val="18"/>
                <w:szCs w:val="18"/>
              </w:rPr>
              <w:t>이상사례</w:t>
            </w:r>
            <w:proofErr w:type="spellEnd"/>
          </w:p>
        </w:tc>
        <w:tc>
          <w:tcPr>
            <w:tcW w:w="56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D63FA8">
            <w:pPr>
              <w:spacing w:line="250" w:lineRule="auto"/>
            </w:pPr>
            <w:r w:rsidRPr="00D63FA8">
              <w:rPr>
                <w:rFonts w:hint="eastAsia"/>
                <w:sz w:val="18"/>
                <w:szCs w:val="18"/>
              </w:rPr>
              <w:t>적용</w:t>
            </w:r>
            <w:r w:rsidRPr="00D63FA8">
              <w:rPr>
                <w:sz w:val="18"/>
                <w:szCs w:val="18"/>
              </w:rPr>
              <w:t xml:space="preserve"> 법령·고시 및 보고 대상 분류에 따라 판단</w:t>
            </w:r>
          </w:p>
        </w:tc>
      </w:tr>
    </w:tbl>
    <w:p w:rsidR="00D45671" w:rsidRDefault="007004D7">
      <w:pPr>
        <w:spacing w:after="100" w:line="300" w:lineRule="auto"/>
      </w:pPr>
      <w:r>
        <w:rPr>
          <w:color w:val="595959"/>
          <w:sz w:val="17"/>
          <w:szCs w:val="17"/>
        </w:rPr>
        <w:t xml:space="preserve">※ 위 기한은 작성일(2026. 10. 29) 기준 확인한 국내 고시 체계를 요약한 것이며, 본 제품은 국내 한정 제품이므로 EU IVDR 등 해외 보고 기한은 적용하지 않는다. RA팀은 고시 개정 시 즉시 본 표를 갱신한다. (제정 전 법규 </w:t>
      </w:r>
      <w:proofErr w:type="spellStart"/>
      <w:r>
        <w:rPr>
          <w:color w:val="595959"/>
          <w:sz w:val="17"/>
          <w:szCs w:val="17"/>
        </w:rPr>
        <w:t>최신본</w:t>
      </w:r>
      <w:proofErr w:type="spellEnd"/>
      <w:r>
        <w:rPr>
          <w:color w:val="595959"/>
          <w:sz w:val="17"/>
          <w:szCs w:val="17"/>
        </w:rPr>
        <w:t xml:space="preserve"> 확인 필수)</w:t>
      </w:r>
    </w:p>
    <w:p w:rsidR="00D45671" w:rsidRDefault="007004D7">
      <w:pPr>
        <w:pStyle w:val="1"/>
        <w:pageBreakBefore/>
        <w:pBdr>
          <w:bottom w:val="single" w:sz="8" w:space="2" w:color="1F3864"/>
        </w:pBdr>
        <w:spacing w:before="280" w:after="120"/>
      </w:pPr>
      <w:r>
        <w:rPr>
          <w:b/>
          <w:bCs/>
          <w:color w:val="1F3864"/>
          <w:sz w:val="28"/>
          <w:szCs w:val="28"/>
        </w:rPr>
        <w:lastRenderedPageBreak/>
        <w:t>7. 위험관리 업무 절차 (Risk Management Process)</w:t>
      </w:r>
    </w:p>
    <w:p w:rsidR="00D45671" w:rsidRDefault="007004D7">
      <w:pPr>
        <w:pStyle w:val="2"/>
        <w:keepNext/>
        <w:spacing w:before="200" w:after="80"/>
      </w:pPr>
      <w:r>
        <w:rPr>
          <w:b/>
          <w:bCs/>
          <w:color w:val="1F3864"/>
          <w:sz w:val="23"/>
          <w:szCs w:val="23"/>
        </w:rPr>
        <w:t>7.1 일반 요구사항 및 ISO 13485 연계</w:t>
      </w:r>
    </w:p>
    <w:p w:rsidR="00D45671" w:rsidRDefault="007004D7">
      <w:pPr>
        <w:spacing w:after="80" w:line="300" w:lineRule="auto"/>
        <w:ind w:left="360" w:hanging="360"/>
      </w:pPr>
      <w:r>
        <w:t>1) 당사는 본 제품의 전 수명주기 동안 위험관리 프로세스를 수립·문서화·유지한다. (ISO 13485 7.1, ISO 14971:2019 4.1)</w:t>
      </w:r>
    </w:p>
    <w:p w:rsidR="00D45671" w:rsidRDefault="007004D7">
      <w:pPr>
        <w:spacing w:after="80" w:line="300" w:lineRule="auto"/>
        <w:ind w:left="360" w:hanging="360"/>
      </w:pPr>
      <w:r>
        <w:t xml:space="preserve">2) 위험관리는 품질경영시스템 및 설계·개발 관리 절차와 통합하여 운영하며, </w:t>
      </w:r>
      <w:proofErr w:type="spellStart"/>
      <w:r>
        <w:t>위험통제</w:t>
      </w:r>
      <w:proofErr w:type="spellEnd"/>
      <w:r>
        <w:t xml:space="preserve"> 시 ISO 14971:2019에 따라 최신 기술 수준(State of the Art)을 고려하여 위험을 가능한 한 줄인다(AFAP).</w:t>
      </w:r>
    </w:p>
    <w:p w:rsidR="00D45671" w:rsidRDefault="007004D7">
      <w:pPr>
        <w:spacing w:after="80" w:line="300" w:lineRule="auto"/>
        <w:ind w:left="360" w:hanging="360"/>
      </w:pPr>
      <w:r>
        <w:t xml:space="preserve">3) 제품 실현 기획(7.1) 시 위험관리 결과를 반영하여 제품의 품질 목표, 제품 특정 프로세스·문서·자원(오염 방지 구역, </w:t>
      </w:r>
      <w:proofErr w:type="spellStart"/>
      <w:r>
        <w:t>콜드체인</w:t>
      </w:r>
      <w:proofErr w:type="spellEnd"/>
      <w:r>
        <w:t xml:space="preserve"> 등), 검증·</w:t>
      </w:r>
      <w:proofErr w:type="spellStart"/>
      <w:r>
        <w:t>밸리데이션</w:t>
      </w:r>
      <w:proofErr w:type="spellEnd"/>
      <w:r>
        <w:t>·검사·보관·유통·</w:t>
      </w:r>
      <w:proofErr w:type="spellStart"/>
      <w:r>
        <w:t>추적성</w:t>
      </w:r>
      <w:proofErr w:type="spellEnd"/>
      <w:r>
        <w:t xml:space="preserve"> 활동과 합격 판정기준, 필요한 기록을 결정하고 문서화한다.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038"/>
        <w:gridCol w:w="2200"/>
      </w:tblGrid>
      <w:tr w:rsidR="00D45671">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ISO 13485 조항</w:t>
            </w:r>
          </w:p>
        </w:tc>
        <w:tc>
          <w:tcPr>
            <w:tcW w:w="50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위험관리 연계 내용</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담당</w:t>
            </w:r>
          </w:p>
        </w:tc>
      </w:tr>
      <w:tr w:rsidR="00D45671">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xml:space="preserve">4.1.2 </w:t>
            </w:r>
            <w:proofErr w:type="spellStart"/>
            <w:r>
              <w:rPr>
                <w:sz w:val="17"/>
                <w:szCs w:val="17"/>
              </w:rPr>
              <w:t>위험기반</w:t>
            </w:r>
            <w:proofErr w:type="spellEnd"/>
            <w:r>
              <w:rPr>
                <w:sz w:val="17"/>
                <w:szCs w:val="17"/>
              </w:rPr>
              <w:t xml:space="preserve"> 접근</w:t>
            </w:r>
          </w:p>
        </w:tc>
        <w:tc>
          <w:tcPr>
            <w:tcW w:w="5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xml:space="preserve">품질경영시스템 프로세스 관리에 </w:t>
            </w:r>
            <w:proofErr w:type="spellStart"/>
            <w:r>
              <w:rPr>
                <w:sz w:val="17"/>
                <w:szCs w:val="17"/>
              </w:rPr>
              <w:t>위험기반</w:t>
            </w:r>
            <w:proofErr w:type="spellEnd"/>
            <w:r>
              <w:rPr>
                <w:sz w:val="17"/>
                <w:szCs w:val="17"/>
              </w:rPr>
              <w:t xml:space="preserve"> 접근 적용</w:t>
            </w:r>
          </w:p>
        </w:tc>
        <w:tc>
          <w:tcPr>
            <w:tcW w:w="2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7"/>
                <w:szCs w:val="17"/>
              </w:rPr>
              <w:t>품질책임자</w:t>
            </w:r>
            <w:proofErr w:type="spellEnd"/>
          </w:p>
        </w:tc>
      </w:tr>
      <w:tr w:rsidR="00D45671">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4.2.5 기록관리</w:t>
            </w:r>
          </w:p>
        </w:tc>
        <w:tc>
          <w:tcPr>
            <w:tcW w:w="5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위험관리 파일(RMF) 구성 및 기록 유지</w:t>
            </w:r>
          </w:p>
        </w:tc>
        <w:tc>
          <w:tcPr>
            <w:tcW w:w="2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RA/QA팀</w:t>
            </w:r>
          </w:p>
        </w:tc>
      </w:tr>
      <w:tr w:rsidR="00D45671">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xml:space="preserve">5.6.2 </w:t>
            </w:r>
            <w:proofErr w:type="spellStart"/>
            <w:r>
              <w:rPr>
                <w:sz w:val="17"/>
                <w:szCs w:val="17"/>
              </w:rPr>
              <w:t>경영검토</w:t>
            </w:r>
            <w:proofErr w:type="spellEnd"/>
            <w:r>
              <w:rPr>
                <w:sz w:val="17"/>
                <w:szCs w:val="17"/>
              </w:rPr>
              <w:t xml:space="preserve"> 입력</w:t>
            </w:r>
          </w:p>
        </w:tc>
        <w:tc>
          <w:tcPr>
            <w:tcW w:w="5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위험관리 프로세스 적합성·</w:t>
            </w:r>
            <w:proofErr w:type="spellStart"/>
            <w:r>
              <w:rPr>
                <w:sz w:val="17"/>
                <w:szCs w:val="17"/>
              </w:rPr>
              <w:t>효과성</w:t>
            </w:r>
            <w:proofErr w:type="spellEnd"/>
            <w:r>
              <w:rPr>
                <w:sz w:val="17"/>
                <w:szCs w:val="17"/>
              </w:rPr>
              <w:t>, 시판 후 정보 요약</w:t>
            </w:r>
          </w:p>
        </w:tc>
        <w:tc>
          <w:tcPr>
            <w:tcW w:w="2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대표이사</w:t>
            </w:r>
          </w:p>
        </w:tc>
      </w:tr>
      <w:tr w:rsidR="00D45671">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6.2 인적자원</w:t>
            </w:r>
          </w:p>
        </w:tc>
        <w:tc>
          <w:tcPr>
            <w:tcW w:w="5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xml:space="preserve">위험관리 참여자의 </w:t>
            </w:r>
            <w:proofErr w:type="spellStart"/>
            <w:r>
              <w:rPr>
                <w:sz w:val="17"/>
                <w:szCs w:val="17"/>
              </w:rPr>
              <w:t>자격부여</w:t>
            </w:r>
            <w:proofErr w:type="spellEnd"/>
          </w:p>
        </w:tc>
        <w:tc>
          <w:tcPr>
            <w:tcW w:w="2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7"/>
                <w:szCs w:val="17"/>
              </w:rPr>
              <w:t>품질책임자</w:t>
            </w:r>
            <w:proofErr w:type="spellEnd"/>
          </w:p>
        </w:tc>
      </w:tr>
      <w:tr w:rsidR="00D45671">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6.4.2 오염 관리</w:t>
            </w:r>
          </w:p>
        </w:tc>
        <w:tc>
          <w:tcPr>
            <w:tcW w:w="5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7"/>
                <w:szCs w:val="17"/>
              </w:rPr>
              <w:t>증폭산물</w:t>
            </w:r>
            <w:proofErr w:type="spellEnd"/>
            <w:r>
              <w:rPr>
                <w:sz w:val="17"/>
                <w:szCs w:val="17"/>
              </w:rPr>
              <w:t xml:space="preserve"> 및 핵산 </w:t>
            </w:r>
            <w:proofErr w:type="spellStart"/>
            <w:r>
              <w:rPr>
                <w:sz w:val="17"/>
                <w:szCs w:val="17"/>
              </w:rPr>
              <w:t>교차오염</w:t>
            </w:r>
            <w:proofErr w:type="spellEnd"/>
            <w:r>
              <w:rPr>
                <w:sz w:val="17"/>
                <w:szCs w:val="17"/>
              </w:rPr>
              <w:t xml:space="preserve"> 방지 구역 운영 (7.10 FMEA 연계)</w:t>
            </w:r>
          </w:p>
        </w:tc>
        <w:tc>
          <w:tcPr>
            <w:tcW w:w="2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7"/>
                <w:szCs w:val="17"/>
              </w:rPr>
              <w:t>생산팀장</w:t>
            </w:r>
            <w:proofErr w:type="spellEnd"/>
          </w:p>
        </w:tc>
      </w:tr>
      <w:tr w:rsidR="00D45671">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7.2, 7.3 설계·개발</w:t>
            </w:r>
          </w:p>
        </w:tc>
        <w:tc>
          <w:tcPr>
            <w:tcW w:w="5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설계 입력·출력·검토·검증·</w:t>
            </w:r>
            <w:proofErr w:type="spellStart"/>
            <w:r>
              <w:rPr>
                <w:sz w:val="17"/>
                <w:szCs w:val="17"/>
              </w:rPr>
              <w:t>밸리데이션</w:t>
            </w:r>
            <w:proofErr w:type="spellEnd"/>
            <w:r>
              <w:rPr>
                <w:sz w:val="17"/>
                <w:szCs w:val="17"/>
              </w:rPr>
              <w:t>·변경에 위험관리 반영</w:t>
            </w:r>
          </w:p>
        </w:tc>
        <w:tc>
          <w:tcPr>
            <w:tcW w:w="2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연구소장</w:t>
            </w:r>
          </w:p>
        </w:tc>
      </w:tr>
      <w:tr w:rsidR="00D45671">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7.4 구매</w:t>
            </w:r>
          </w:p>
        </w:tc>
        <w:tc>
          <w:tcPr>
            <w:tcW w:w="5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원자재·공급자의 위험 기반 평가·선정, 구매정보</w:t>
            </w:r>
          </w:p>
        </w:tc>
        <w:tc>
          <w:tcPr>
            <w:tcW w:w="2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구매·자재 담당</w:t>
            </w:r>
          </w:p>
        </w:tc>
      </w:tr>
      <w:tr w:rsidR="00D45671">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7.5.1, 7.5.2, 7.5.6 생산</w:t>
            </w:r>
          </w:p>
        </w:tc>
        <w:tc>
          <w:tcPr>
            <w:tcW w:w="5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xml:space="preserve">생산 관리, 제품 청결, 공정 </w:t>
            </w:r>
            <w:proofErr w:type="spellStart"/>
            <w:r>
              <w:rPr>
                <w:sz w:val="17"/>
                <w:szCs w:val="17"/>
              </w:rPr>
              <w:t>밸리데이션</w:t>
            </w:r>
            <w:proofErr w:type="spellEnd"/>
          </w:p>
        </w:tc>
        <w:tc>
          <w:tcPr>
            <w:tcW w:w="2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7"/>
                <w:szCs w:val="17"/>
              </w:rPr>
              <w:t>생산팀장</w:t>
            </w:r>
            <w:proofErr w:type="spellEnd"/>
          </w:p>
        </w:tc>
      </w:tr>
      <w:tr w:rsidR="00D45671">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7.5.8, 7.5.9 식별·</w:t>
            </w:r>
            <w:proofErr w:type="spellStart"/>
            <w:r>
              <w:rPr>
                <w:sz w:val="17"/>
                <w:szCs w:val="17"/>
              </w:rPr>
              <w:t>추적성</w:t>
            </w:r>
            <w:proofErr w:type="spellEnd"/>
          </w:p>
        </w:tc>
        <w:tc>
          <w:tcPr>
            <w:tcW w:w="5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xml:space="preserve">Lot 식별 및 </w:t>
            </w:r>
            <w:proofErr w:type="spellStart"/>
            <w:r>
              <w:rPr>
                <w:sz w:val="17"/>
                <w:szCs w:val="17"/>
              </w:rPr>
              <w:t>추적성</w:t>
            </w:r>
            <w:proofErr w:type="spellEnd"/>
            <w:r>
              <w:rPr>
                <w:sz w:val="17"/>
                <w:szCs w:val="17"/>
              </w:rPr>
              <w:t xml:space="preserve"> 확보</w:t>
            </w:r>
          </w:p>
        </w:tc>
        <w:tc>
          <w:tcPr>
            <w:tcW w:w="2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QC팀</w:t>
            </w:r>
          </w:p>
        </w:tc>
      </w:tr>
      <w:tr w:rsidR="00D45671">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7.5.11 제품 보존</w:t>
            </w:r>
          </w:p>
        </w:tc>
        <w:tc>
          <w:tcPr>
            <w:tcW w:w="5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xml:space="preserve">보관 온도 유지, </w:t>
            </w:r>
            <w:proofErr w:type="spellStart"/>
            <w:r>
              <w:rPr>
                <w:sz w:val="17"/>
                <w:szCs w:val="17"/>
              </w:rPr>
              <w:t>콜드체인</w:t>
            </w:r>
            <w:proofErr w:type="spellEnd"/>
            <w:r>
              <w:rPr>
                <w:sz w:val="17"/>
                <w:szCs w:val="17"/>
              </w:rPr>
              <w:t xml:space="preserve"> 운송</w:t>
            </w:r>
          </w:p>
        </w:tc>
        <w:tc>
          <w:tcPr>
            <w:tcW w:w="2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구매·자재 담당</w:t>
            </w:r>
          </w:p>
        </w:tc>
      </w:tr>
      <w:tr w:rsidR="00D45671">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7.6 감시·측정 장비</w:t>
            </w:r>
          </w:p>
        </w:tc>
        <w:tc>
          <w:tcPr>
            <w:tcW w:w="5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7"/>
                <w:szCs w:val="17"/>
              </w:rPr>
              <w:t>분주기</w:t>
            </w:r>
            <w:proofErr w:type="spellEnd"/>
            <w:r>
              <w:rPr>
                <w:sz w:val="17"/>
                <w:szCs w:val="17"/>
              </w:rPr>
              <w:t xml:space="preserve">, 저울, 냉동·냉장고 온도 모니터링, </w:t>
            </w:r>
            <w:proofErr w:type="spellStart"/>
            <w:r>
              <w:rPr>
                <w:sz w:val="17"/>
                <w:szCs w:val="17"/>
              </w:rPr>
              <w:t>동결건조기</w:t>
            </w:r>
            <w:proofErr w:type="spellEnd"/>
            <w:r>
              <w:rPr>
                <w:sz w:val="17"/>
                <w:szCs w:val="17"/>
              </w:rPr>
              <w:t xml:space="preserve">, </w:t>
            </w:r>
            <w:proofErr w:type="spellStart"/>
            <w:r>
              <w:rPr>
                <w:sz w:val="17"/>
                <w:szCs w:val="17"/>
              </w:rPr>
              <w:t>열순환기</w:t>
            </w:r>
            <w:proofErr w:type="spellEnd"/>
            <w:r>
              <w:rPr>
                <w:sz w:val="17"/>
                <w:szCs w:val="17"/>
              </w:rPr>
              <w:t xml:space="preserve"> 교정·점검</w:t>
            </w:r>
          </w:p>
        </w:tc>
        <w:tc>
          <w:tcPr>
            <w:tcW w:w="2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7"/>
                <w:szCs w:val="17"/>
              </w:rPr>
              <w:t>생산팀장</w:t>
            </w:r>
            <w:proofErr w:type="spellEnd"/>
            <w:r>
              <w:rPr>
                <w:sz w:val="17"/>
                <w:szCs w:val="17"/>
              </w:rPr>
              <w:t xml:space="preserve"> / QC</w:t>
            </w:r>
          </w:p>
        </w:tc>
      </w:tr>
      <w:tr w:rsidR="00D45671">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8.2.1 ~ 8.2.3</w:t>
            </w:r>
          </w:p>
        </w:tc>
        <w:tc>
          <w:tcPr>
            <w:tcW w:w="5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시판 후 정보 수집과 위험관리 환류, 규제당국 보고</w:t>
            </w:r>
          </w:p>
        </w:tc>
        <w:tc>
          <w:tcPr>
            <w:tcW w:w="2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7"/>
                <w:szCs w:val="17"/>
              </w:rPr>
              <w:t>품질책임자</w:t>
            </w:r>
            <w:proofErr w:type="spellEnd"/>
          </w:p>
        </w:tc>
      </w:tr>
      <w:tr w:rsidR="00D45671">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8.3 부적합 제품 관리</w:t>
            </w:r>
          </w:p>
        </w:tc>
        <w:tc>
          <w:tcPr>
            <w:tcW w:w="5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부적합 처리, 회수·권고문(안내문) 발행</w:t>
            </w:r>
          </w:p>
        </w:tc>
        <w:tc>
          <w:tcPr>
            <w:tcW w:w="2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QC팀</w:t>
            </w:r>
          </w:p>
        </w:tc>
      </w:tr>
      <w:tr w:rsidR="00D45671">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8.4 데이터 분석</w:t>
            </w:r>
          </w:p>
        </w:tc>
        <w:tc>
          <w:tcPr>
            <w:tcW w:w="5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불만, 부적합, 안정성 데이터의 추세 분석</w:t>
            </w:r>
          </w:p>
        </w:tc>
        <w:tc>
          <w:tcPr>
            <w:tcW w:w="2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QC팀</w:t>
            </w:r>
          </w:p>
        </w:tc>
      </w:tr>
      <w:tr w:rsidR="00D45671">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8.5.2, 8.5.3 시정·예방조치</w:t>
            </w:r>
          </w:p>
        </w:tc>
        <w:tc>
          <w:tcPr>
            <w:tcW w:w="5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7"/>
                <w:szCs w:val="17"/>
              </w:rPr>
              <w:t>비수락</w:t>
            </w:r>
            <w:proofErr w:type="spellEnd"/>
            <w:r>
              <w:rPr>
                <w:sz w:val="17"/>
                <w:szCs w:val="17"/>
              </w:rPr>
              <w:t xml:space="preserve"> 위험 및 신규 </w:t>
            </w:r>
            <w:proofErr w:type="spellStart"/>
            <w:r>
              <w:rPr>
                <w:sz w:val="17"/>
                <w:szCs w:val="17"/>
              </w:rPr>
              <w:t>위해요인에</w:t>
            </w:r>
            <w:proofErr w:type="spellEnd"/>
            <w:r>
              <w:rPr>
                <w:sz w:val="17"/>
                <w:szCs w:val="17"/>
              </w:rPr>
              <w:t xml:space="preserve"> 대한 CAPA (sbk-401)</w:t>
            </w:r>
          </w:p>
        </w:tc>
        <w:tc>
          <w:tcPr>
            <w:tcW w:w="2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7"/>
                <w:szCs w:val="17"/>
              </w:rPr>
              <w:t>품질책임자</w:t>
            </w:r>
            <w:proofErr w:type="spellEnd"/>
          </w:p>
        </w:tc>
      </w:tr>
    </w:tbl>
    <w:p w:rsidR="00D45671" w:rsidRDefault="007004D7">
      <w:pPr>
        <w:pStyle w:val="2"/>
        <w:keepNext/>
        <w:spacing w:before="200" w:after="80"/>
      </w:pPr>
      <w:r>
        <w:rPr>
          <w:b/>
          <w:bCs/>
          <w:color w:val="1F3864"/>
          <w:sz w:val="23"/>
          <w:szCs w:val="23"/>
        </w:rPr>
        <w:t xml:space="preserve">7.2 </w:t>
      </w:r>
      <w:proofErr w:type="spellStart"/>
      <w:r>
        <w:rPr>
          <w:b/>
          <w:bCs/>
          <w:color w:val="1F3864"/>
          <w:sz w:val="23"/>
          <w:szCs w:val="23"/>
        </w:rPr>
        <w:t>자격부여</w:t>
      </w:r>
      <w:proofErr w:type="spellEnd"/>
      <w:r>
        <w:rPr>
          <w:b/>
          <w:bCs/>
          <w:color w:val="1F3864"/>
          <w:sz w:val="23"/>
          <w:szCs w:val="23"/>
        </w:rPr>
        <w:t xml:space="preserve"> 요구사항</w:t>
      </w:r>
    </w:p>
    <w:p w:rsidR="00D45671" w:rsidRDefault="007004D7">
      <w:pPr>
        <w:spacing w:after="80" w:line="300" w:lineRule="auto"/>
        <w:ind w:left="360" w:hanging="360"/>
      </w:pPr>
      <w:r>
        <w:t xml:space="preserve">1) 위험관리 임무를 수행하는 인원은 핵산 증폭 기술, </w:t>
      </w:r>
      <w:proofErr w:type="spellStart"/>
      <w:r>
        <w:t>프라이머</w:t>
      </w:r>
      <w:proofErr w:type="spellEnd"/>
      <w:r>
        <w:t>·</w:t>
      </w:r>
      <w:proofErr w:type="spellStart"/>
      <w:r>
        <w:t>프로브</w:t>
      </w:r>
      <w:proofErr w:type="spellEnd"/>
      <w:r>
        <w:t xml:space="preserve"> 설계, </w:t>
      </w:r>
      <w:proofErr w:type="spellStart"/>
      <w:r>
        <w:t>분석성능</w:t>
      </w:r>
      <w:proofErr w:type="spellEnd"/>
      <w:r>
        <w:t xml:space="preserve"> 평가, </w:t>
      </w:r>
      <w:proofErr w:type="spellStart"/>
      <w:r>
        <w:t>체외진단</w:t>
      </w:r>
      <w:proofErr w:type="spellEnd"/>
      <w:r>
        <w:t xml:space="preserve"> 규격 및 위험관리 기법(FMEA, FTA 등)에 대한 적절한 학력, 훈련, 기술 및 경험을 갖추어야 한다. (ISO 13485 6.2)</w:t>
      </w:r>
    </w:p>
    <w:p w:rsidR="00D45671" w:rsidRDefault="007004D7">
      <w:pPr>
        <w:spacing w:after="80" w:line="300" w:lineRule="auto"/>
        <w:ind w:left="360" w:hanging="360"/>
      </w:pPr>
      <w:r>
        <w:t xml:space="preserve">2) RA/QA팀은 </w:t>
      </w:r>
      <w:proofErr w:type="spellStart"/>
      <w:r>
        <w:t>교육이수증</w:t>
      </w:r>
      <w:proofErr w:type="spellEnd"/>
      <w:r>
        <w:t xml:space="preserve">, 경력증명서, </w:t>
      </w:r>
      <w:proofErr w:type="spellStart"/>
      <w:r>
        <w:t>자격부여</w:t>
      </w:r>
      <w:proofErr w:type="spellEnd"/>
      <w:r>
        <w:t xml:space="preserve"> 평가서 등 위험관리 참여자의 자격 평가 기록을 유지하며, </w:t>
      </w:r>
      <w:proofErr w:type="spellStart"/>
      <w:r>
        <w:t>위험관리팀</w:t>
      </w:r>
      <w:proofErr w:type="spellEnd"/>
      <w:r>
        <w:t xml:space="preserve"> 구성원의 자격과 역할은 위험관리 계획서에 기록한다.</w:t>
      </w:r>
    </w:p>
    <w:p w:rsidR="00D45671" w:rsidRDefault="007004D7">
      <w:pPr>
        <w:pStyle w:val="2"/>
        <w:keepNext/>
        <w:spacing w:before="200" w:after="80"/>
      </w:pPr>
      <w:r>
        <w:rPr>
          <w:b/>
          <w:bCs/>
          <w:color w:val="1F3864"/>
          <w:sz w:val="23"/>
          <w:szCs w:val="23"/>
        </w:rPr>
        <w:lastRenderedPageBreak/>
        <w:t>7.3 위험관리 계획</w:t>
      </w:r>
    </w:p>
    <w:p w:rsidR="00D45671" w:rsidRDefault="007004D7">
      <w:pPr>
        <w:spacing w:after="80" w:line="300" w:lineRule="auto"/>
      </w:pPr>
      <w:r>
        <w:t xml:space="preserve">연구소 및 RA팀은 제품(모델)별 개발 착수 시 다음 사항을 포함하는 </w:t>
      </w:r>
      <w:r>
        <w:rPr>
          <w:b/>
          <w:bCs/>
        </w:rPr>
        <w:t>위험관리 계획서(QF-RA-701-01)</w:t>
      </w:r>
      <w:r>
        <w:t>를 작성하여 품질책임자의 승인을 받는다. (ISO 14971:2019 4.4)</w:t>
      </w:r>
    </w:p>
    <w:p w:rsidR="00D45671" w:rsidRDefault="007004D7">
      <w:pPr>
        <w:spacing w:after="40" w:line="300" w:lineRule="auto"/>
        <w:ind w:left="720" w:hanging="360"/>
      </w:pPr>
      <w:r>
        <w:t xml:space="preserve">1) 계획의 적용범위: 제품 모델, </w:t>
      </w:r>
      <w:proofErr w:type="spellStart"/>
      <w:r>
        <w:t>구성품</w:t>
      </w:r>
      <w:proofErr w:type="spellEnd"/>
      <w:r>
        <w:t xml:space="preserve">, 검출 표적, </w:t>
      </w:r>
      <w:proofErr w:type="spellStart"/>
      <w:r>
        <w:t>검체</w:t>
      </w:r>
      <w:proofErr w:type="spellEnd"/>
      <w:r>
        <w:t xml:space="preserve"> 유형, 호환 PCR 장비 및 적용 수명주기 단계</w:t>
      </w:r>
    </w:p>
    <w:p w:rsidR="00D45671" w:rsidRDefault="007004D7">
      <w:pPr>
        <w:spacing w:after="40" w:line="300" w:lineRule="auto"/>
        <w:ind w:left="720" w:hanging="360"/>
      </w:pPr>
      <w:r>
        <w:t>2) 의도된 용도 및 합리적으로 예측 가능한 오용</w:t>
      </w:r>
    </w:p>
    <w:p w:rsidR="00D45671" w:rsidRDefault="007004D7">
      <w:pPr>
        <w:spacing w:after="40" w:line="300" w:lineRule="auto"/>
        <w:ind w:left="720" w:hanging="360"/>
      </w:pPr>
      <w:r>
        <w:t xml:space="preserve">3) 책임 및 권한의 배분: 활동 단계별 담당자 지정 및 </w:t>
      </w:r>
      <w:proofErr w:type="spellStart"/>
      <w:r>
        <w:t>위험관리팀</w:t>
      </w:r>
      <w:proofErr w:type="spellEnd"/>
      <w:r>
        <w:t xml:space="preserve"> 구성, 자격 요건</w:t>
      </w:r>
    </w:p>
    <w:p w:rsidR="00D45671" w:rsidRDefault="007004D7">
      <w:pPr>
        <w:spacing w:after="40" w:line="300" w:lineRule="auto"/>
        <w:ind w:left="720" w:hanging="360"/>
      </w:pPr>
      <w:r>
        <w:t xml:space="preserve">4) 위험관리 활동 검토 요구사항: </w:t>
      </w:r>
      <w:proofErr w:type="spellStart"/>
      <w:r>
        <w:t>설계입력</w:t>
      </w:r>
      <w:proofErr w:type="spellEnd"/>
      <w:r>
        <w:t xml:space="preserve">, </w:t>
      </w:r>
      <w:proofErr w:type="spellStart"/>
      <w:r>
        <w:t>설계출력</w:t>
      </w:r>
      <w:proofErr w:type="spellEnd"/>
      <w:r>
        <w:t xml:space="preserve">, </w:t>
      </w:r>
      <w:proofErr w:type="spellStart"/>
      <w:r>
        <w:t>설계검증</w:t>
      </w:r>
      <w:proofErr w:type="spellEnd"/>
      <w:r>
        <w:t xml:space="preserve">, 설계 </w:t>
      </w:r>
      <w:proofErr w:type="spellStart"/>
      <w:r>
        <w:t>밸리데이션</w:t>
      </w:r>
      <w:proofErr w:type="spellEnd"/>
      <w:r>
        <w:t>, 출하 전 단계별 검토 시기</w:t>
      </w:r>
    </w:p>
    <w:p w:rsidR="00D45671" w:rsidRDefault="007004D7">
      <w:pPr>
        <w:spacing w:after="40" w:line="300" w:lineRule="auto"/>
        <w:ind w:left="720" w:hanging="360"/>
      </w:pPr>
      <w:r>
        <w:t xml:space="preserve">5) 위험 수용성 기준: 본 절차서 6장의 심각성 5단계, 발생가능성 5단계, 5×5 매트릭스, 보수적 평가 원칙 및 </w:t>
      </w:r>
      <w:r>
        <w:rPr>
          <w:b/>
          <w:bCs/>
        </w:rPr>
        <w:t xml:space="preserve">전체 </w:t>
      </w:r>
      <w:proofErr w:type="spellStart"/>
      <w:r>
        <w:rPr>
          <w:b/>
          <w:bCs/>
        </w:rPr>
        <w:t>잔여위험</w:t>
      </w:r>
      <w:proofErr w:type="spellEnd"/>
      <w:r>
        <w:rPr>
          <w:b/>
          <w:bCs/>
        </w:rPr>
        <w:t xml:space="preserve"> 수용성 평가 방법·기준</w:t>
      </w:r>
    </w:p>
    <w:p w:rsidR="00D45671" w:rsidRDefault="007004D7">
      <w:pPr>
        <w:spacing w:after="40" w:line="300" w:lineRule="auto"/>
        <w:ind w:left="720" w:hanging="360"/>
      </w:pPr>
      <w:r>
        <w:t xml:space="preserve">6) </w:t>
      </w:r>
      <w:proofErr w:type="spellStart"/>
      <w:r>
        <w:t>위험통제</w:t>
      </w:r>
      <w:proofErr w:type="spellEnd"/>
      <w:r>
        <w:t xml:space="preserve"> 조치의 이행 및 </w:t>
      </w:r>
      <w:proofErr w:type="spellStart"/>
      <w:r>
        <w:t>효과성</w:t>
      </w:r>
      <w:proofErr w:type="spellEnd"/>
      <w:r>
        <w:t xml:space="preserve"> 검증 계획: </w:t>
      </w:r>
      <w:proofErr w:type="spellStart"/>
      <w:r>
        <w:t>분석성능</w:t>
      </w:r>
      <w:proofErr w:type="spellEnd"/>
      <w:r>
        <w:t xml:space="preserve"> 평가, 안정성 시험, 공정 </w:t>
      </w:r>
      <w:proofErr w:type="spellStart"/>
      <w:r>
        <w:t>밸리데이션</w:t>
      </w:r>
      <w:proofErr w:type="spellEnd"/>
      <w:r>
        <w:t xml:space="preserve"> 등</w:t>
      </w:r>
    </w:p>
    <w:p w:rsidR="00D63FA8" w:rsidRDefault="00D63FA8" w:rsidP="00D63FA8">
      <w:pPr>
        <w:spacing w:after="40" w:line="300" w:lineRule="auto"/>
        <w:ind w:left="360"/>
      </w:pPr>
      <w:r>
        <w:rPr>
          <w:rFonts w:hint="eastAsia"/>
        </w:rPr>
        <w:t>(</w:t>
      </w:r>
      <w:r>
        <w:t xml:space="preserve">각 검증 항목의 합격 기준, 시험 방법, 적용 규격, 담당자, 예정일 및 결과 기록의 </w:t>
      </w:r>
      <w:proofErr w:type="spellStart"/>
      <w:r>
        <w:t>문서번호를</w:t>
      </w:r>
      <w:proofErr w:type="spellEnd"/>
      <w:r>
        <w:t xml:space="preserve"> 기재한다. 합격 기준이 확정되지 않은 상태에서는 검증 완료로 판정하지 않는다. 기준 변경 시 변경 사유와 승인 이력을 기록한다.)</w:t>
      </w:r>
    </w:p>
    <w:p w:rsidR="00D45671" w:rsidRDefault="007004D7">
      <w:pPr>
        <w:spacing w:after="40" w:line="300" w:lineRule="auto"/>
        <w:ind w:left="720" w:hanging="360"/>
      </w:pPr>
      <w:r>
        <w:t>7) 생산 및 생산 후 정보의 수집·검토 방법 (7.11항)</w:t>
      </w:r>
    </w:p>
    <w:p w:rsidR="00D45671" w:rsidRDefault="007004D7">
      <w:pPr>
        <w:spacing w:after="40" w:line="300" w:lineRule="auto"/>
        <w:ind w:left="720" w:hanging="360"/>
      </w:pPr>
      <w:r>
        <w:t xml:space="preserve">8) 제품 실현 기획(7.1)과 연계된 검증, </w:t>
      </w:r>
      <w:proofErr w:type="spellStart"/>
      <w:r>
        <w:t>밸리데이션</w:t>
      </w:r>
      <w:proofErr w:type="spellEnd"/>
      <w:r>
        <w:t xml:space="preserve">, 모니터링, 검사, 시험, 보관, 유통, </w:t>
      </w:r>
      <w:proofErr w:type="spellStart"/>
      <w:r>
        <w:t>추적성</w:t>
      </w:r>
      <w:proofErr w:type="spellEnd"/>
      <w:r>
        <w:t xml:space="preserve"> 활동 및 합격 판정기준</w:t>
      </w:r>
    </w:p>
    <w:p w:rsidR="00D45671" w:rsidRDefault="007004D7">
      <w:pPr>
        <w:spacing w:before="60" w:after="80" w:line="300" w:lineRule="auto"/>
      </w:pPr>
      <w:r>
        <w:t>계획서는 제품 변경이나 새로운 위험 정보 확인 시 갱신하고 변경 이력을 기록한다.</w:t>
      </w:r>
    </w:p>
    <w:p w:rsidR="00D45671" w:rsidRDefault="007004D7">
      <w:pPr>
        <w:pStyle w:val="2"/>
        <w:keepNext/>
        <w:spacing w:before="200" w:after="80"/>
      </w:pPr>
      <w:r>
        <w:rPr>
          <w:b/>
          <w:bCs/>
          <w:color w:val="1F3864"/>
          <w:sz w:val="23"/>
          <w:szCs w:val="23"/>
        </w:rPr>
        <w:t>7.4 위험관리 파일(RMF)의 구성</w:t>
      </w:r>
    </w:p>
    <w:p w:rsidR="00D45671" w:rsidRDefault="007004D7">
      <w:pPr>
        <w:spacing w:after="80" w:line="300" w:lineRule="auto"/>
        <w:ind w:left="360" w:hanging="360"/>
      </w:pPr>
      <w:r>
        <w:t>1) 특정 모델에 대한 위험관리 결과와 관련 문서·기록은 위험관리 파일(RMF)로 작성·유지한다.</w:t>
      </w:r>
    </w:p>
    <w:p w:rsidR="00D45671" w:rsidRDefault="007004D7">
      <w:pPr>
        <w:spacing w:after="80" w:line="300" w:lineRule="auto"/>
        <w:ind w:left="360" w:hanging="360"/>
      </w:pPr>
      <w:r>
        <w:t xml:space="preserve">2) RMF는 설계·개발 파일, 기술문서, </w:t>
      </w:r>
      <w:proofErr w:type="spellStart"/>
      <w:r>
        <w:t>분석성능</w:t>
      </w:r>
      <w:proofErr w:type="spellEnd"/>
      <w:r>
        <w:t>·</w:t>
      </w:r>
      <w:proofErr w:type="spellStart"/>
      <w:r>
        <w:t>임상성능</w:t>
      </w:r>
      <w:proofErr w:type="spellEnd"/>
      <w:r>
        <w:t xml:space="preserve"> 평가 보고서, 안정성 시험 보고서, 공정 </w:t>
      </w:r>
      <w:proofErr w:type="spellStart"/>
      <w:r>
        <w:t>밸리데이션</w:t>
      </w:r>
      <w:proofErr w:type="spellEnd"/>
      <w:r>
        <w:t xml:space="preserve"> 보고서 등에 대한 </w:t>
      </w:r>
      <w:proofErr w:type="spellStart"/>
      <w:r>
        <w:t>추적성</w:t>
      </w:r>
      <w:proofErr w:type="spellEnd"/>
      <w:r>
        <w:t xml:space="preserve"> 색인(Traceability Index) 형태로 관리할 수 있다.</w:t>
      </w:r>
    </w:p>
    <w:p w:rsidR="00D45671" w:rsidRDefault="007004D7">
      <w:pPr>
        <w:spacing w:after="80" w:line="300" w:lineRule="auto"/>
        <w:ind w:left="360" w:hanging="360"/>
      </w:pPr>
      <w:r>
        <w:t xml:space="preserve">3) 각 위해요인별로 위험분석, 위험평가, </w:t>
      </w:r>
      <w:proofErr w:type="spellStart"/>
      <w:r>
        <w:t>위험통제</w:t>
      </w:r>
      <w:proofErr w:type="spellEnd"/>
      <w:r>
        <w:t xml:space="preserve"> 조치, 통제 조치의 검증, </w:t>
      </w:r>
      <w:proofErr w:type="spellStart"/>
      <w:r>
        <w:t>잔여위험</w:t>
      </w:r>
      <w:proofErr w:type="spellEnd"/>
      <w:r>
        <w:t xml:space="preserve"> 평가 기록이 추적 가능하도록 연결한다. (위험분석 워크시트의 ID 사용)</w:t>
      </w:r>
    </w:p>
    <w:p w:rsidR="00D45671" w:rsidRDefault="007004D7">
      <w:pPr>
        <w:pStyle w:val="2"/>
        <w:keepNext/>
        <w:spacing w:before="200" w:after="80"/>
      </w:pPr>
      <w:r>
        <w:rPr>
          <w:b/>
          <w:bCs/>
          <w:color w:val="1F3864"/>
          <w:sz w:val="23"/>
          <w:szCs w:val="23"/>
        </w:rPr>
        <w:t>7.5 위험분석 (Risk Analysis)</w:t>
      </w:r>
    </w:p>
    <w:p w:rsidR="00D45671" w:rsidRDefault="007004D7">
      <w:pPr>
        <w:spacing w:after="80" w:line="300" w:lineRule="auto"/>
      </w:pPr>
      <w:r>
        <w:t xml:space="preserve">위험관리팀은 다음 순서로 </w:t>
      </w:r>
      <w:proofErr w:type="spellStart"/>
      <w:r>
        <w:t>위험분석을</w:t>
      </w:r>
      <w:proofErr w:type="spellEnd"/>
      <w:r>
        <w:t xml:space="preserve"> 수행하고 결과를 위험분석 워크시트(위험관리 보고서 QF-RA-701-02 </w:t>
      </w:r>
      <w:proofErr w:type="spellStart"/>
      <w:r>
        <w:t>부첨</w:t>
      </w:r>
      <w:proofErr w:type="spellEnd"/>
      <w:r>
        <w:t>)에 기록한다. (ISO 14971:2019 5)</w:t>
      </w:r>
    </w:p>
    <w:p w:rsidR="00D45671" w:rsidRDefault="007004D7">
      <w:pPr>
        <w:pStyle w:val="3"/>
        <w:keepNext/>
        <w:spacing w:before="140" w:after="60"/>
      </w:pPr>
      <w:r>
        <w:rPr>
          <w:b/>
          <w:bCs/>
          <w:sz w:val="21"/>
          <w:szCs w:val="21"/>
        </w:rPr>
        <w:lastRenderedPageBreak/>
        <w:t>1) 의도된 용도 및 합리적으로 예측 가능한 오용의 식별</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45671">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항목</w:t>
            </w:r>
          </w:p>
        </w:tc>
        <w:tc>
          <w:tcPr>
            <w:tcW w:w="73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식별 내용</w:t>
            </w:r>
          </w:p>
        </w:tc>
      </w:tr>
      <w:tr w:rsidR="00D45671">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7"/>
                <w:szCs w:val="17"/>
              </w:rPr>
              <w:t>검출 대상 및 방법</w:t>
            </w:r>
          </w:p>
        </w:tc>
        <w:tc>
          <w:tcPr>
            <w:tcW w:w="73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표적 병원체·독소·병원성 유전자, 정성 여부, Real-time PCR 형광 검출 방식, Multiplex 채널 구성</w:t>
            </w:r>
          </w:p>
        </w:tc>
      </w:tr>
      <w:tr w:rsidR="00D45671">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proofErr w:type="spellStart"/>
            <w:r>
              <w:rPr>
                <w:b/>
                <w:bCs/>
                <w:sz w:val="17"/>
                <w:szCs w:val="17"/>
              </w:rPr>
              <w:t>검체</w:t>
            </w:r>
            <w:proofErr w:type="spellEnd"/>
          </w:p>
        </w:tc>
        <w:tc>
          <w:tcPr>
            <w:tcW w:w="73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분변(대변) 등, 채취·</w:t>
            </w:r>
            <w:proofErr w:type="spellStart"/>
            <w:r>
              <w:rPr>
                <w:sz w:val="17"/>
                <w:szCs w:val="17"/>
              </w:rPr>
              <w:t>운송배지</w:t>
            </w:r>
            <w:proofErr w:type="spellEnd"/>
            <w:r>
              <w:rPr>
                <w:sz w:val="17"/>
                <w:szCs w:val="17"/>
              </w:rPr>
              <w:t>·보관 조건, 핵산 추출 방법 및 호환 추출 키트</w:t>
            </w:r>
          </w:p>
        </w:tc>
      </w:tr>
      <w:tr w:rsidR="00D45671">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7"/>
                <w:szCs w:val="17"/>
              </w:rPr>
              <w:t>사용자 / 사용환경</w:t>
            </w:r>
          </w:p>
        </w:tc>
        <w:tc>
          <w:tcPr>
            <w:tcW w:w="73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xml:space="preserve">분자진단 교육을 받은 검사실 전문가 / 시약 조제 구역과 </w:t>
            </w:r>
            <w:proofErr w:type="spellStart"/>
            <w:r>
              <w:rPr>
                <w:sz w:val="17"/>
                <w:szCs w:val="17"/>
              </w:rPr>
              <w:t>증폭산물</w:t>
            </w:r>
            <w:proofErr w:type="spellEnd"/>
            <w:r>
              <w:rPr>
                <w:sz w:val="17"/>
                <w:szCs w:val="17"/>
              </w:rPr>
              <w:t xml:space="preserve"> 취급 구역이 분리된 검사실, 호환 PCR 장비 및 소프트웨어</w:t>
            </w:r>
          </w:p>
        </w:tc>
      </w:tr>
      <w:tr w:rsidR="00D45671">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7"/>
                <w:szCs w:val="17"/>
              </w:rPr>
              <w:t>합리적으로 예측 가능한 오용</w:t>
            </w:r>
          </w:p>
        </w:tc>
        <w:tc>
          <w:tcPr>
            <w:tcW w:w="73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xml:space="preserve">해동 후 </w:t>
            </w:r>
            <w:proofErr w:type="spellStart"/>
            <w:r>
              <w:rPr>
                <w:sz w:val="17"/>
                <w:szCs w:val="17"/>
              </w:rPr>
              <w:t>재동결</w:t>
            </w:r>
            <w:proofErr w:type="spellEnd"/>
            <w:r>
              <w:rPr>
                <w:sz w:val="17"/>
                <w:szCs w:val="17"/>
              </w:rPr>
              <w:t xml:space="preserve"> 반복, 보관 온도 이탈 시약 사용, 유효기간 경과 사용, </w:t>
            </w:r>
            <w:proofErr w:type="spellStart"/>
            <w:r>
              <w:rPr>
                <w:sz w:val="17"/>
                <w:szCs w:val="17"/>
              </w:rPr>
              <w:t>분주량</w:t>
            </w:r>
            <w:proofErr w:type="spellEnd"/>
            <w:r>
              <w:rPr>
                <w:sz w:val="17"/>
                <w:szCs w:val="17"/>
              </w:rPr>
              <w:t xml:space="preserve"> 오류, 양성 </w:t>
            </w:r>
            <w:proofErr w:type="spellStart"/>
            <w:r>
              <w:rPr>
                <w:sz w:val="17"/>
                <w:szCs w:val="17"/>
              </w:rPr>
              <w:t>대조물질에</w:t>
            </w:r>
            <w:proofErr w:type="spellEnd"/>
            <w:r>
              <w:rPr>
                <w:sz w:val="17"/>
                <w:szCs w:val="17"/>
              </w:rPr>
              <w:t xml:space="preserve"> 의한 오염, </w:t>
            </w:r>
            <w:proofErr w:type="spellStart"/>
            <w:r>
              <w:rPr>
                <w:sz w:val="17"/>
                <w:szCs w:val="17"/>
              </w:rPr>
              <w:t>비호환</w:t>
            </w:r>
            <w:proofErr w:type="spellEnd"/>
            <w:r>
              <w:rPr>
                <w:sz w:val="17"/>
                <w:szCs w:val="17"/>
              </w:rPr>
              <w:t xml:space="preserve"> 장비 사용, 판독 기준 </w:t>
            </w:r>
            <w:proofErr w:type="spellStart"/>
            <w:r>
              <w:rPr>
                <w:sz w:val="17"/>
                <w:szCs w:val="17"/>
              </w:rPr>
              <w:t>오적용</w:t>
            </w:r>
            <w:proofErr w:type="spellEnd"/>
            <w:r>
              <w:rPr>
                <w:sz w:val="17"/>
                <w:szCs w:val="17"/>
              </w:rPr>
              <w:t xml:space="preserve">, 서로 다른 Lot </w:t>
            </w:r>
            <w:proofErr w:type="spellStart"/>
            <w:r>
              <w:rPr>
                <w:sz w:val="17"/>
                <w:szCs w:val="17"/>
              </w:rPr>
              <w:t>구성품</w:t>
            </w:r>
            <w:proofErr w:type="spellEnd"/>
            <w:r>
              <w:rPr>
                <w:sz w:val="17"/>
                <w:szCs w:val="17"/>
              </w:rPr>
              <w:t xml:space="preserve"> 혼용, 추출 키트 임의 변경, 분변 </w:t>
            </w:r>
            <w:proofErr w:type="spellStart"/>
            <w:r>
              <w:rPr>
                <w:sz w:val="17"/>
                <w:szCs w:val="17"/>
              </w:rPr>
              <w:t>검체</w:t>
            </w:r>
            <w:proofErr w:type="spellEnd"/>
            <w:r>
              <w:rPr>
                <w:sz w:val="17"/>
                <w:szCs w:val="17"/>
              </w:rPr>
              <w:t xml:space="preserve"> 과량 투입(</w:t>
            </w:r>
            <w:proofErr w:type="spellStart"/>
            <w:r>
              <w:rPr>
                <w:sz w:val="17"/>
                <w:szCs w:val="17"/>
              </w:rPr>
              <w:t>억제물질</w:t>
            </w:r>
            <w:proofErr w:type="spellEnd"/>
            <w:r>
              <w:rPr>
                <w:sz w:val="17"/>
                <w:szCs w:val="17"/>
              </w:rPr>
              <w:t xml:space="preserve"> 과다)</w:t>
            </w:r>
          </w:p>
        </w:tc>
      </w:tr>
    </w:tbl>
    <w:p w:rsidR="00D45671" w:rsidRDefault="007004D7">
      <w:pPr>
        <w:pStyle w:val="3"/>
        <w:keepNext/>
        <w:spacing w:before="140" w:after="60"/>
      </w:pPr>
      <w:r>
        <w:rPr>
          <w:b/>
          <w:bCs/>
          <w:sz w:val="21"/>
          <w:szCs w:val="21"/>
        </w:rPr>
        <w:t>2) 안전 및 성능과 관련된 제품 특성의 식별</w:t>
      </w:r>
    </w:p>
    <w:p w:rsidR="00D45671" w:rsidRDefault="007004D7">
      <w:pPr>
        <w:pStyle w:val="a4"/>
        <w:numPr>
          <w:ilvl w:val="0"/>
          <w:numId w:val="2"/>
        </w:numPr>
        <w:spacing w:after="50" w:line="290" w:lineRule="auto"/>
      </w:pPr>
      <w:proofErr w:type="spellStart"/>
      <w:r>
        <w:t>분석성능</w:t>
      </w:r>
      <w:proofErr w:type="spellEnd"/>
      <w:r>
        <w:t xml:space="preserve">: </w:t>
      </w:r>
      <w:proofErr w:type="spellStart"/>
      <w:r>
        <w:t>검출한계</w:t>
      </w:r>
      <w:proofErr w:type="spellEnd"/>
      <w:r>
        <w:t>(</w:t>
      </w:r>
      <w:proofErr w:type="spellStart"/>
      <w:r>
        <w:t>LoD</w:t>
      </w:r>
      <w:proofErr w:type="spellEnd"/>
      <w:r>
        <w:t>), 분석 특이도(</w:t>
      </w:r>
      <w:proofErr w:type="spellStart"/>
      <w:r>
        <w:t>교차반응</w:t>
      </w:r>
      <w:proofErr w:type="spellEnd"/>
      <w:r>
        <w:t>·배타성), 포괄성(</w:t>
      </w:r>
      <w:proofErr w:type="spellStart"/>
      <w:r>
        <w:t>균주</w:t>
      </w:r>
      <w:proofErr w:type="spellEnd"/>
      <w:r>
        <w:t xml:space="preserve"> 다양성), </w:t>
      </w:r>
      <w:proofErr w:type="spellStart"/>
      <w:r>
        <w:t>간섭물질의</w:t>
      </w:r>
      <w:proofErr w:type="spellEnd"/>
      <w:r>
        <w:t xml:space="preserve"> 영향, 반복성·</w:t>
      </w:r>
      <w:proofErr w:type="spellStart"/>
      <w:r>
        <w:t>재현성</w:t>
      </w:r>
      <w:proofErr w:type="spellEnd"/>
      <w:r>
        <w:t xml:space="preserve">, Lot 간 </w:t>
      </w:r>
      <w:proofErr w:type="spellStart"/>
      <w:r>
        <w:t>재현성</w:t>
      </w:r>
      <w:proofErr w:type="spellEnd"/>
      <w:r>
        <w:t>, 표적 유전자 변이에 대한 검출 능력</w:t>
      </w:r>
    </w:p>
    <w:p w:rsidR="00D45671" w:rsidRDefault="007004D7">
      <w:pPr>
        <w:pStyle w:val="a4"/>
        <w:numPr>
          <w:ilvl w:val="0"/>
          <w:numId w:val="2"/>
        </w:numPr>
        <w:spacing w:after="50" w:line="290" w:lineRule="auto"/>
      </w:pPr>
      <w:proofErr w:type="spellStart"/>
      <w:r>
        <w:t>임상성능</w:t>
      </w:r>
      <w:proofErr w:type="spellEnd"/>
      <w:r>
        <w:t>: 진단 민감도, 진단 특이도 (기준: 배양법 및 참조 PCR 등)</w:t>
      </w:r>
    </w:p>
    <w:p w:rsidR="00D45671" w:rsidRDefault="007004D7">
      <w:pPr>
        <w:pStyle w:val="a4"/>
        <w:numPr>
          <w:ilvl w:val="0"/>
          <w:numId w:val="2"/>
        </w:numPr>
        <w:spacing w:after="50" w:line="290" w:lineRule="auto"/>
      </w:pPr>
      <w:r>
        <w:t>안정성: 유통기한 안정성, 개봉 후 안정성, 동결·해동 안정성, 운송 안정성</w:t>
      </w:r>
    </w:p>
    <w:p w:rsidR="00D45671" w:rsidRDefault="007004D7">
      <w:pPr>
        <w:pStyle w:val="a4"/>
        <w:numPr>
          <w:ilvl w:val="0"/>
          <w:numId w:val="2"/>
        </w:numPr>
        <w:spacing w:after="50" w:line="290" w:lineRule="auto"/>
      </w:pPr>
      <w:r>
        <w:t xml:space="preserve">검사 유효성 관리: 내부 대조(IC) 신호, 양성·음성 </w:t>
      </w:r>
      <w:proofErr w:type="spellStart"/>
      <w:r>
        <w:t>대조물질</w:t>
      </w:r>
      <w:proofErr w:type="spellEnd"/>
      <w:r>
        <w:t xml:space="preserve"> 판정 기준, Ct cut-off 및 판정 알고리즘</w:t>
      </w:r>
    </w:p>
    <w:p w:rsidR="00D45671" w:rsidRDefault="007004D7">
      <w:pPr>
        <w:pStyle w:val="a4"/>
        <w:numPr>
          <w:ilvl w:val="0"/>
          <w:numId w:val="2"/>
        </w:numPr>
        <w:spacing w:after="50" w:line="290" w:lineRule="auto"/>
      </w:pPr>
      <w:r>
        <w:t>정보 제공: 라벨, 사용설명서(보관 조건, 유효기간, 한계점, 호환 장비, 임상적 해석 시 주의사항)</w:t>
      </w:r>
    </w:p>
    <w:p w:rsidR="00D45671" w:rsidRDefault="007004D7">
      <w:pPr>
        <w:pStyle w:val="3"/>
        <w:keepNext/>
        <w:spacing w:before="140" w:after="60"/>
      </w:pPr>
      <w:r>
        <w:rPr>
          <w:b/>
          <w:bCs/>
          <w:sz w:val="21"/>
          <w:szCs w:val="21"/>
        </w:rPr>
        <w:t xml:space="preserve">3) </w:t>
      </w:r>
      <w:proofErr w:type="spellStart"/>
      <w:r>
        <w:rPr>
          <w:b/>
          <w:bCs/>
          <w:sz w:val="21"/>
          <w:szCs w:val="21"/>
        </w:rPr>
        <w:t>위해요인</w:t>
      </w:r>
      <w:proofErr w:type="spellEnd"/>
      <w:r>
        <w:rPr>
          <w:b/>
          <w:bCs/>
          <w:sz w:val="21"/>
          <w:szCs w:val="21"/>
        </w:rPr>
        <w:t xml:space="preserve"> 및 </w:t>
      </w:r>
      <w:proofErr w:type="spellStart"/>
      <w:r>
        <w:rPr>
          <w:b/>
          <w:bCs/>
          <w:sz w:val="21"/>
          <w:szCs w:val="21"/>
        </w:rPr>
        <w:t>위해상황의</w:t>
      </w:r>
      <w:proofErr w:type="spellEnd"/>
      <w:r>
        <w:rPr>
          <w:b/>
          <w:bCs/>
          <w:sz w:val="21"/>
          <w:szCs w:val="21"/>
        </w:rPr>
        <w:t xml:space="preserve"> 식별 (수명주기 단계별)</w:t>
      </w:r>
    </w:p>
    <w:p w:rsidR="00D45671" w:rsidRDefault="007004D7">
      <w:pPr>
        <w:spacing w:after="40" w:line="300" w:lineRule="auto"/>
      </w:pPr>
      <w:r>
        <w:rPr>
          <w:b/>
          <w:bCs/>
          <w:sz w:val="18"/>
          <w:szCs w:val="18"/>
        </w:rPr>
        <w:t>표 7-</w:t>
      </w:r>
      <w:proofErr w:type="gramStart"/>
      <w:r>
        <w:rPr>
          <w:b/>
          <w:bCs/>
          <w:sz w:val="18"/>
          <w:szCs w:val="18"/>
        </w:rPr>
        <w:t>1  수명주기</w:t>
      </w:r>
      <w:proofErr w:type="gramEnd"/>
      <w:r>
        <w:rPr>
          <w:b/>
          <w:bCs/>
          <w:sz w:val="18"/>
          <w:szCs w:val="18"/>
        </w:rPr>
        <w:t xml:space="preserve"> 단계별 </w:t>
      </w:r>
      <w:proofErr w:type="spellStart"/>
      <w:r>
        <w:rPr>
          <w:b/>
          <w:bCs/>
          <w:sz w:val="18"/>
          <w:szCs w:val="18"/>
        </w:rPr>
        <w:t>위해요인</w:t>
      </w:r>
      <w:proofErr w:type="spellEnd"/>
      <w:r>
        <w:rPr>
          <w:b/>
          <w:bCs/>
          <w:sz w:val="18"/>
          <w:szCs w:val="18"/>
        </w:rPr>
        <w:t xml:space="preserve"> 예시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238"/>
        <w:gridCol w:w="3700"/>
      </w:tblGrid>
      <w:tr w:rsidR="00D45671">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6"/>
                <w:szCs w:val="16"/>
              </w:rPr>
              <w:t>수명주기 단계</w:t>
            </w:r>
          </w:p>
        </w:tc>
        <w:tc>
          <w:tcPr>
            <w:tcW w:w="42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proofErr w:type="spellStart"/>
            <w:r>
              <w:rPr>
                <w:b/>
                <w:bCs/>
                <w:sz w:val="16"/>
                <w:szCs w:val="16"/>
              </w:rPr>
              <w:t>위해요인</w:t>
            </w:r>
            <w:proofErr w:type="spellEnd"/>
            <w:r>
              <w:rPr>
                <w:b/>
                <w:bCs/>
                <w:sz w:val="16"/>
                <w:szCs w:val="16"/>
              </w:rPr>
              <w:t xml:space="preserve"> 예시</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proofErr w:type="spellStart"/>
            <w:r>
              <w:rPr>
                <w:b/>
                <w:bCs/>
                <w:sz w:val="16"/>
                <w:szCs w:val="16"/>
              </w:rPr>
              <w:t>위해상황</w:t>
            </w:r>
            <w:proofErr w:type="spellEnd"/>
            <w:r>
              <w:rPr>
                <w:b/>
                <w:bCs/>
                <w:sz w:val="16"/>
                <w:szCs w:val="16"/>
              </w:rPr>
              <w:t xml:space="preserve"> 및 가능한 위해</w:t>
            </w:r>
          </w:p>
        </w:tc>
      </w:tr>
      <w:tr w:rsidR="00D45671">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6"/>
                <w:szCs w:val="16"/>
              </w:rPr>
              <w:t>설계·개발</w:t>
            </w:r>
          </w:p>
        </w:tc>
        <w:tc>
          <w:tcPr>
            <w:tcW w:w="42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 xml:space="preserve">변이 부위에 위치한 </w:t>
            </w:r>
            <w:proofErr w:type="spellStart"/>
            <w:r>
              <w:rPr>
                <w:sz w:val="16"/>
                <w:szCs w:val="16"/>
              </w:rPr>
              <w:t>프라이머</w:t>
            </w:r>
            <w:proofErr w:type="spellEnd"/>
            <w:r>
              <w:rPr>
                <w:sz w:val="16"/>
                <w:szCs w:val="16"/>
              </w:rPr>
              <w:t>·</w:t>
            </w:r>
            <w:proofErr w:type="spellStart"/>
            <w:r>
              <w:rPr>
                <w:sz w:val="16"/>
                <w:szCs w:val="16"/>
              </w:rPr>
              <w:t>프로브</w:t>
            </w:r>
            <w:proofErr w:type="spellEnd"/>
            <w:r>
              <w:rPr>
                <w:sz w:val="16"/>
                <w:szCs w:val="16"/>
              </w:rPr>
              <w:t xml:space="preserve"> 서열, </w:t>
            </w:r>
            <w:proofErr w:type="spellStart"/>
            <w:r>
              <w:rPr>
                <w:sz w:val="16"/>
                <w:szCs w:val="16"/>
              </w:rPr>
              <w:t>비특이</w:t>
            </w:r>
            <w:proofErr w:type="spellEnd"/>
            <w:r>
              <w:rPr>
                <w:sz w:val="16"/>
                <w:szCs w:val="16"/>
              </w:rPr>
              <w:t xml:space="preserve"> 결합 및 </w:t>
            </w:r>
            <w:proofErr w:type="spellStart"/>
            <w:r>
              <w:rPr>
                <w:sz w:val="16"/>
                <w:szCs w:val="16"/>
              </w:rPr>
              <w:t>교차반응</w:t>
            </w:r>
            <w:proofErr w:type="spellEnd"/>
            <w:r>
              <w:rPr>
                <w:sz w:val="16"/>
                <w:szCs w:val="16"/>
              </w:rPr>
              <w:t xml:space="preserve">, </w:t>
            </w:r>
            <w:proofErr w:type="spellStart"/>
            <w:r>
              <w:rPr>
                <w:sz w:val="16"/>
                <w:szCs w:val="16"/>
              </w:rPr>
              <w:t>프라이머</w:t>
            </w:r>
            <w:proofErr w:type="spellEnd"/>
            <w:r>
              <w:rPr>
                <w:sz w:val="16"/>
                <w:szCs w:val="16"/>
              </w:rPr>
              <w:t xml:space="preserve"> </w:t>
            </w:r>
            <w:proofErr w:type="spellStart"/>
            <w:r>
              <w:rPr>
                <w:sz w:val="16"/>
                <w:szCs w:val="16"/>
              </w:rPr>
              <w:t>이량체</w:t>
            </w:r>
            <w:proofErr w:type="spellEnd"/>
            <w:r>
              <w:rPr>
                <w:sz w:val="16"/>
                <w:szCs w:val="16"/>
              </w:rPr>
              <w:t xml:space="preserve">, 내부 대조 설계 미흡, 판정 기준(Cut-off) 설정 오류, 분변 </w:t>
            </w:r>
            <w:proofErr w:type="spellStart"/>
            <w:r>
              <w:rPr>
                <w:sz w:val="16"/>
                <w:szCs w:val="16"/>
              </w:rPr>
              <w:t>억제물질에</w:t>
            </w:r>
            <w:proofErr w:type="spellEnd"/>
            <w:r>
              <w:rPr>
                <w:sz w:val="16"/>
                <w:szCs w:val="16"/>
              </w:rPr>
              <w:t xml:space="preserve"> 대한 내성 부족</w:t>
            </w:r>
          </w:p>
        </w:tc>
        <w:tc>
          <w:tcPr>
            <w:tcW w:w="3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6"/>
                <w:szCs w:val="16"/>
              </w:rPr>
              <w:t>변이주</w:t>
            </w:r>
            <w:proofErr w:type="spellEnd"/>
            <w:r>
              <w:rPr>
                <w:sz w:val="16"/>
                <w:szCs w:val="16"/>
              </w:rPr>
              <w:t xml:space="preserve"> 또는 </w:t>
            </w:r>
            <w:proofErr w:type="spellStart"/>
            <w:r>
              <w:rPr>
                <w:sz w:val="16"/>
                <w:szCs w:val="16"/>
              </w:rPr>
              <w:t>저농도</w:t>
            </w:r>
            <w:proofErr w:type="spellEnd"/>
            <w:r>
              <w:rPr>
                <w:sz w:val="16"/>
                <w:szCs w:val="16"/>
              </w:rPr>
              <w:t xml:space="preserve"> </w:t>
            </w:r>
            <w:proofErr w:type="spellStart"/>
            <w:r>
              <w:rPr>
                <w:sz w:val="16"/>
                <w:szCs w:val="16"/>
              </w:rPr>
              <w:t>검체</w:t>
            </w:r>
            <w:proofErr w:type="spellEnd"/>
            <w:r>
              <w:rPr>
                <w:sz w:val="16"/>
                <w:szCs w:val="16"/>
              </w:rPr>
              <w:t xml:space="preserve"> </w:t>
            </w:r>
            <w:proofErr w:type="spellStart"/>
            <w:r>
              <w:rPr>
                <w:sz w:val="16"/>
                <w:szCs w:val="16"/>
              </w:rPr>
              <w:t>미검출</w:t>
            </w:r>
            <w:proofErr w:type="spellEnd"/>
            <w:r>
              <w:rPr>
                <w:sz w:val="16"/>
                <w:szCs w:val="16"/>
              </w:rPr>
              <w:t>(</w:t>
            </w:r>
            <w:proofErr w:type="spellStart"/>
            <w:r>
              <w:rPr>
                <w:sz w:val="16"/>
                <w:szCs w:val="16"/>
              </w:rPr>
              <w:t>위음성</w:t>
            </w:r>
            <w:proofErr w:type="spellEnd"/>
            <w:r>
              <w:rPr>
                <w:sz w:val="16"/>
                <w:szCs w:val="16"/>
              </w:rPr>
              <w:t>), 유사 병원체·</w:t>
            </w:r>
            <w:proofErr w:type="spellStart"/>
            <w:r>
              <w:rPr>
                <w:sz w:val="16"/>
                <w:szCs w:val="16"/>
              </w:rPr>
              <w:t>상재균과</w:t>
            </w:r>
            <w:proofErr w:type="spellEnd"/>
            <w:r>
              <w:rPr>
                <w:sz w:val="16"/>
                <w:szCs w:val="16"/>
              </w:rPr>
              <w:t xml:space="preserve"> </w:t>
            </w:r>
            <w:proofErr w:type="spellStart"/>
            <w:r>
              <w:rPr>
                <w:sz w:val="16"/>
                <w:szCs w:val="16"/>
              </w:rPr>
              <w:t>교차반응</w:t>
            </w:r>
            <w:proofErr w:type="spellEnd"/>
            <w:r>
              <w:rPr>
                <w:sz w:val="16"/>
                <w:szCs w:val="16"/>
              </w:rPr>
              <w:t>(</w:t>
            </w:r>
            <w:proofErr w:type="spellStart"/>
            <w:r>
              <w:rPr>
                <w:sz w:val="16"/>
                <w:szCs w:val="16"/>
              </w:rPr>
              <w:t>위양성</w:t>
            </w:r>
            <w:proofErr w:type="spellEnd"/>
            <w:r>
              <w:rPr>
                <w:sz w:val="16"/>
                <w:szCs w:val="16"/>
              </w:rPr>
              <w:t>)</w:t>
            </w:r>
          </w:p>
        </w:tc>
      </w:tr>
      <w:tr w:rsidR="00D45671">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6"/>
                <w:szCs w:val="16"/>
              </w:rPr>
              <w:t>원자재·구매</w:t>
            </w:r>
          </w:p>
        </w:tc>
        <w:tc>
          <w:tcPr>
            <w:tcW w:w="42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 xml:space="preserve">DNA 중합효소 활성 저하 및 Lot 편차, </w:t>
            </w:r>
            <w:proofErr w:type="spellStart"/>
            <w:r>
              <w:rPr>
                <w:sz w:val="16"/>
                <w:szCs w:val="16"/>
              </w:rPr>
              <w:t>dNTP</w:t>
            </w:r>
            <w:proofErr w:type="spellEnd"/>
            <w:r>
              <w:rPr>
                <w:sz w:val="16"/>
                <w:szCs w:val="16"/>
              </w:rPr>
              <w:t xml:space="preserve">·완충액 불순물, </w:t>
            </w:r>
            <w:proofErr w:type="spellStart"/>
            <w:r>
              <w:rPr>
                <w:sz w:val="16"/>
                <w:szCs w:val="16"/>
              </w:rPr>
              <w:t>프라이머</w:t>
            </w:r>
            <w:proofErr w:type="spellEnd"/>
            <w:r>
              <w:rPr>
                <w:sz w:val="16"/>
                <w:szCs w:val="16"/>
              </w:rPr>
              <w:t>·</w:t>
            </w:r>
            <w:proofErr w:type="spellStart"/>
            <w:r>
              <w:rPr>
                <w:sz w:val="16"/>
                <w:szCs w:val="16"/>
              </w:rPr>
              <w:t>프로브</w:t>
            </w:r>
            <w:proofErr w:type="spellEnd"/>
            <w:r>
              <w:rPr>
                <w:sz w:val="16"/>
                <w:szCs w:val="16"/>
              </w:rPr>
              <w:t xml:space="preserve"> 합성 순도 및 형광 표지 불량, 원자재의 핵산 오염, 공급자 변경</w:t>
            </w:r>
          </w:p>
        </w:tc>
        <w:tc>
          <w:tcPr>
            <w:tcW w:w="3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 xml:space="preserve">증폭 효율 저하에 따른 </w:t>
            </w:r>
            <w:proofErr w:type="spellStart"/>
            <w:r>
              <w:rPr>
                <w:sz w:val="16"/>
                <w:szCs w:val="16"/>
              </w:rPr>
              <w:t>위음성</w:t>
            </w:r>
            <w:proofErr w:type="spellEnd"/>
            <w:r>
              <w:rPr>
                <w:sz w:val="16"/>
                <w:szCs w:val="16"/>
              </w:rPr>
              <w:t xml:space="preserve">, 배경 신호에 따른 </w:t>
            </w:r>
            <w:proofErr w:type="spellStart"/>
            <w:r>
              <w:rPr>
                <w:sz w:val="16"/>
                <w:szCs w:val="16"/>
              </w:rPr>
              <w:t>위양성</w:t>
            </w:r>
            <w:proofErr w:type="spellEnd"/>
            <w:r>
              <w:rPr>
                <w:sz w:val="16"/>
                <w:szCs w:val="16"/>
              </w:rPr>
              <w:t>, Lot 간 성능 편차</w:t>
            </w:r>
          </w:p>
        </w:tc>
      </w:tr>
      <w:tr w:rsidR="00D45671">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6"/>
                <w:szCs w:val="16"/>
              </w:rPr>
              <w:t>시약 조제</w:t>
            </w:r>
          </w:p>
        </w:tc>
        <w:tc>
          <w:tcPr>
            <w:tcW w:w="42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 xml:space="preserve">구성 성분 혼합 비율 오차, 불충분한 혼합, 핵산분해효소 오염, 환경으로부터의 </w:t>
            </w:r>
            <w:proofErr w:type="spellStart"/>
            <w:r>
              <w:rPr>
                <w:sz w:val="16"/>
                <w:szCs w:val="16"/>
              </w:rPr>
              <w:t>증폭산물</w:t>
            </w:r>
            <w:proofErr w:type="spellEnd"/>
            <w:r>
              <w:rPr>
                <w:sz w:val="16"/>
                <w:szCs w:val="16"/>
              </w:rPr>
              <w:t xml:space="preserve"> 유입</w:t>
            </w:r>
          </w:p>
        </w:tc>
        <w:tc>
          <w:tcPr>
            <w:tcW w:w="3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 xml:space="preserve">반응 성능 저하, </w:t>
            </w:r>
            <w:proofErr w:type="spellStart"/>
            <w:r>
              <w:rPr>
                <w:sz w:val="16"/>
                <w:szCs w:val="16"/>
              </w:rPr>
              <w:t>위양성</w:t>
            </w:r>
            <w:proofErr w:type="spellEnd"/>
            <w:r>
              <w:rPr>
                <w:sz w:val="16"/>
                <w:szCs w:val="16"/>
              </w:rPr>
              <w:t>(</w:t>
            </w:r>
            <w:proofErr w:type="spellStart"/>
            <w:r>
              <w:rPr>
                <w:sz w:val="16"/>
                <w:szCs w:val="16"/>
              </w:rPr>
              <w:t>교차오염</w:t>
            </w:r>
            <w:proofErr w:type="spellEnd"/>
            <w:r>
              <w:rPr>
                <w:sz w:val="16"/>
                <w:szCs w:val="16"/>
              </w:rPr>
              <w:t>)</w:t>
            </w:r>
          </w:p>
        </w:tc>
      </w:tr>
      <w:tr w:rsidR="00D45671">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6"/>
                <w:szCs w:val="16"/>
              </w:rPr>
              <w:t>분주</w:t>
            </w:r>
          </w:p>
        </w:tc>
        <w:tc>
          <w:tcPr>
            <w:tcW w:w="42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6"/>
                <w:szCs w:val="16"/>
              </w:rPr>
              <w:t>분주량</w:t>
            </w:r>
            <w:proofErr w:type="spellEnd"/>
            <w:r>
              <w:rPr>
                <w:sz w:val="16"/>
                <w:szCs w:val="16"/>
              </w:rPr>
              <w:t xml:space="preserve"> 오차, 분주 노즐 막힘, </w:t>
            </w:r>
            <w:proofErr w:type="spellStart"/>
            <w:r>
              <w:rPr>
                <w:sz w:val="16"/>
                <w:szCs w:val="16"/>
              </w:rPr>
              <w:t>구성품</w:t>
            </w:r>
            <w:proofErr w:type="spellEnd"/>
            <w:r>
              <w:rPr>
                <w:sz w:val="16"/>
                <w:szCs w:val="16"/>
              </w:rPr>
              <w:t xml:space="preserve"> 간 혼입(교차 분주), 에어로졸 오염</w:t>
            </w:r>
          </w:p>
        </w:tc>
        <w:tc>
          <w:tcPr>
            <w:tcW w:w="3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 xml:space="preserve">Lot 내 </w:t>
            </w:r>
            <w:proofErr w:type="spellStart"/>
            <w:r>
              <w:rPr>
                <w:sz w:val="16"/>
                <w:szCs w:val="16"/>
              </w:rPr>
              <w:t>균일성</w:t>
            </w:r>
            <w:proofErr w:type="spellEnd"/>
            <w:r>
              <w:rPr>
                <w:sz w:val="16"/>
                <w:szCs w:val="16"/>
              </w:rPr>
              <w:t xml:space="preserve"> 저하, </w:t>
            </w:r>
            <w:proofErr w:type="spellStart"/>
            <w:r>
              <w:rPr>
                <w:sz w:val="16"/>
                <w:szCs w:val="16"/>
              </w:rPr>
              <w:t>위음성</w:t>
            </w:r>
            <w:proofErr w:type="spellEnd"/>
            <w:r>
              <w:rPr>
                <w:sz w:val="16"/>
                <w:szCs w:val="16"/>
              </w:rPr>
              <w:t xml:space="preserve"> 또는 </w:t>
            </w:r>
            <w:proofErr w:type="spellStart"/>
            <w:r>
              <w:rPr>
                <w:sz w:val="16"/>
                <w:szCs w:val="16"/>
              </w:rPr>
              <w:t>위양성</w:t>
            </w:r>
            <w:proofErr w:type="spellEnd"/>
          </w:p>
        </w:tc>
      </w:tr>
      <w:tr w:rsidR="00D45671">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6"/>
                <w:szCs w:val="16"/>
              </w:rPr>
              <w:t>동결건조·밀봉 (해당 시)</w:t>
            </w:r>
          </w:p>
        </w:tc>
        <w:tc>
          <w:tcPr>
            <w:tcW w:w="42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 xml:space="preserve">건조 조건 이탈, 잔류 수분 과다, </w:t>
            </w:r>
            <w:proofErr w:type="spellStart"/>
            <w:r>
              <w:rPr>
                <w:sz w:val="16"/>
                <w:szCs w:val="16"/>
              </w:rPr>
              <w:t>캡핑</w:t>
            </w:r>
            <w:proofErr w:type="spellEnd"/>
            <w:r>
              <w:rPr>
                <w:sz w:val="16"/>
                <w:szCs w:val="16"/>
              </w:rPr>
              <w:t>·밀봉 불량</w:t>
            </w:r>
          </w:p>
        </w:tc>
        <w:tc>
          <w:tcPr>
            <w:tcW w:w="3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효소 활성 저하, 유효기간 단축, 증발에 의한 증폭 실패</w:t>
            </w:r>
          </w:p>
        </w:tc>
      </w:tr>
      <w:tr w:rsidR="00D45671">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proofErr w:type="spellStart"/>
            <w:r>
              <w:rPr>
                <w:b/>
                <w:bCs/>
                <w:sz w:val="16"/>
                <w:szCs w:val="16"/>
              </w:rPr>
              <w:t>라벨링</w:t>
            </w:r>
            <w:proofErr w:type="spellEnd"/>
            <w:r>
              <w:rPr>
                <w:b/>
                <w:bCs/>
                <w:sz w:val="16"/>
                <w:szCs w:val="16"/>
              </w:rPr>
              <w:t>·포장</w:t>
            </w:r>
          </w:p>
        </w:tc>
        <w:tc>
          <w:tcPr>
            <w:tcW w:w="42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Lot·유효기간·</w:t>
            </w:r>
            <w:proofErr w:type="spellStart"/>
            <w:r>
              <w:rPr>
                <w:sz w:val="16"/>
                <w:szCs w:val="16"/>
              </w:rPr>
              <w:t>보관온도</w:t>
            </w:r>
            <w:proofErr w:type="spellEnd"/>
            <w:r>
              <w:rPr>
                <w:sz w:val="16"/>
                <w:szCs w:val="16"/>
              </w:rPr>
              <w:t xml:space="preserve"> 라벨 </w:t>
            </w:r>
            <w:proofErr w:type="spellStart"/>
            <w:r>
              <w:rPr>
                <w:sz w:val="16"/>
                <w:szCs w:val="16"/>
              </w:rPr>
              <w:t>오표기</w:t>
            </w:r>
            <w:proofErr w:type="spellEnd"/>
            <w:r>
              <w:rPr>
                <w:sz w:val="16"/>
                <w:szCs w:val="16"/>
              </w:rPr>
              <w:t xml:space="preserve">, </w:t>
            </w:r>
            <w:proofErr w:type="spellStart"/>
            <w:r>
              <w:rPr>
                <w:sz w:val="16"/>
                <w:szCs w:val="16"/>
              </w:rPr>
              <w:t>구성품</w:t>
            </w:r>
            <w:proofErr w:type="spellEnd"/>
            <w:r>
              <w:rPr>
                <w:sz w:val="16"/>
                <w:szCs w:val="16"/>
              </w:rPr>
              <w:t xml:space="preserve"> 누락, 사용설명서 오류 또는 누락</w:t>
            </w:r>
          </w:p>
        </w:tc>
        <w:tc>
          <w:tcPr>
            <w:tcW w:w="3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6"/>
                <w:szCs w:val="16"/>
              </w:rPr>
              <w:t>오사용</w:t>
            </w:r>
            <w:proofErr w:type="spellEnd"/>
            <w:r>
              <w:rPr>
                <w:sz w:val="16"/>
                <w:szCs w:val="16"/>
              </w:rPr>
              <w:t xml:space="preserve">, </w:t>
            </w:r>
            <w:proofErr w:type="spellStart"/>
            <w:r>
              <w:rPr>
                <w:sz w:val="16"/>
                <w:szCs w:val="16"/>
              </w:rPr>
              <w:t>오판정</w:t>
            </w:r>
            <w:proofErr w:type="spellEnd"/>
          </w:p>
        </w:tc>
      </w:tr>
      <w:tr w:rsidR="00D45671">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6"/>
                <w:szCs w:val="16"/>
              </w:rPr>
              <w:t>보관·유통</w:t>
            </w:r>
          </w:p>
        </w:tc>
        <w:tc>
          <w:tcPr>
            <w:tcW w:w="42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지정 보관 온도 이탈(</w:t>
            </w:r>
            <w:proofErr w:type="spellStart"/>
            <w:r>
              <w:rPr>
                <w:sz w:val="16"/>
                <w:szCs w:val="16"/>
              </w:rPr>
              <w:t>콜드체인</w:t>
            </w:r>
            <w:proofErr w:type="spellEnd"/>
            <w:r>
              <w:rPr>
                <w:sz w:val="16"/>
                <w:szCs w:val="16"/>
              </w:rPr>
              <w:t xml:space="preserve"> 단절), 반복 동결·해동, 운송 중 파손·누출</w:t>
            </w:r>
          </w:p>
        </w:tc>
        <w:tc>
          <w:tcPr>
            <w:tcW w:w="3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 xml:space="preserve">시약 열화에 의한 </w:t>
            </w:r>
            <w:proofErr w:type="spellStart"/>
            <w:r>
              <w:rPr>
                <w:sz w:val="16"/>
                <w:szCs w:val="16"/>
              </w:rPr>
              <w:t>위음성</w:t>
            </w:r>
            <w:proofErr w:type="spellEnd"/>
          </w:p>
        </w:tc>
      </w:tr>
      <w:tr w:rsidR="00D45671">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6"/>
                <w:szCs w:val="16"/>
              </w:rPr>
              <w:lastRenderedPageBreak/>
              <w:t>사용</w:t>
            </w:r>
          </w:p>
        </w:tc>
        <w:tc>
          <w:tcPr>
            <w:tcW w:w="42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 xml:space="preserve">사용설명서 </w:t>
            </w:r>
            <w:proofErr w:type="spellStart"/>
            <w:r>
              <w:rPr>
                <w:sz w:val="16"/>
                <w:szCs w:val="16"/>
              </w:rPr>
              <w:t>미준수</w:t>
            </w:r>
            <w:proofErr w:type="spellEnd"/>
            <w:r>
              <w:rPr>
                <w:sz w:val="16"/>
                <w:szCs w:val="16"/>
              </w:rPr>
              <w:t xml:space="preserve">, 해동 후 장시간 방치, </w:t>
            </w:r>
            <w:proofErr w:type="spellStart"/>
            <w:r>
              <w:rPr>
                <w:sz w:val="16"/>
                <w:szCs w:val="16"/>
              </w:rPr>
              <w:t>검체</w:t>
            </w:r>
            <w:proofErr w:type="spellEnd"/>
            <w:r>
              <w:rPr>
                <w:sz w:val="16"/>
                <w:szCs w:val="16"/>
              </w:rPr>
              <w:t xml:space="preserve"> 채취·핵산 추출 오류, 장비 호환성 불일치, 양성 </w:t>
            </w:r>
            <w:proofErr w:type="spellStart"/>
            <w:r>
              <w:rPr>
                <w:sz w:val="16"/>
                <w:szCs w:val="16"/>
              </w:rPr>
              <w:t>대조물질에</w:t>
            </w:r>
            <w:proofErr w:type="spellEnd"/>
            <w:r>
              <w:rPr>
                <w:sz w:val="16"/>
                <w:szCs w:val="16"/>
              </w:rPr>
              <w:t xml:space="preserve"> 의한 오염, 판독 오류</w:t>
            </w:r>
          </w:p>
        </w:tc>
        <w:tc>
          <w:tcPr>
            <w:tcW w:w="3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6"/>
                <w:szCs w:val="16"/>
              </w:rPr>
              <w:t>위음성</w:t>
            </w:r>
            <w:proofErr w:type="spellEnd"/>
            <w:r>
              <w:rPr>
                <w:sz w:val="16"/>
                <w:szCs w:val="16"/>
              </w:rPr>
              <w:t>·</w:t>
            </w:r>
            <w:proofErr w:type="spellStart"/>
            <w:r>
              <w:rPr>
                <w:sz w:val="16"/>
                <w:szCs w:val="16"/>
              </w:rPr>
              <w:t>위양성에</w:t>
            </w:r>
            <w:proofErr w:type="spellEnd"/>
            <w:r>
              <w:rPr>
                <w:sz w:val="16"/>
                <w:szCs w:val="16"/>
              </w:rPr>
              <w:t xml:space="preserve"> 따른 오진, 치료 지연, 감염 전파</w:t>
            </w:r>
          </w:p>
        </w:tc>
      </w:tr>
      <w:tr w:rsidR="00D45671">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6"/>
                <w:szCs w:val="16"/>
              </w:rPr>
              <w:t>소프트웨어 (해당 시)</w:t>
            </w:r>
          </w:p>
        </w:tc>
        <w:tc>
          <w:tcPr>
            <w:tcW w:w="42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Ct 산출·판정 알고리즘 오류, 데이터 전송·저장 오류</w:t>
            </w:r>
          </w:p>
        </w:tc>
        <w:tc>
          <w:tcPr>
            <w:tcW w:w="3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6"/>
                <w:szCs w:val="16"/>
              </w:rPr>
              <w:t>오판정</w:t>
            </w:r>
            <w:proofErr w:type="spellEnd"/>
          </w:p>
        </w:tc>
      </w:tr>
      <w:tr w:rsidR="00D45671">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6"/>
                <w:szCs w:val="16"/>
              </w:rPr>
              <w:t>폐기</w:t>
            </w:r>
          </w:p>
        </w:tc>
        <w:tc>
          <w:tcPr>
            <w:tcW w:w="42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 xml:space="preserve">감염성 </w:t>
            </w:r>
            <w:proofErr w:type="spellStart"/>
            <w:r>
              <w:rPr>
                <w:sz w:val="16"/>
                <w:szCs w:val="16"/>
              </w:rPr>
              <w:t>검체</w:t>
            </w:r>
            <w:proofErr w:type="spellEnd"/>
            <w:r>
              <w:rPr>
                <w:sz w:val="16"/>
                <w:szCs w:val="16"/>
              </w:rPr>
              <w:t xml:space="preserve">, 양성 </w:t>
            </w:r>
            <w:proofErr w:type="spellStart"/>
            <w:r>
              <w:rPr>
                <w:sz w:val="16"/>
                <w:szCs w:val="16"/>
              </w:rPr>
              <w:t>대조물질</w:t>
            </w:r>
            <w:proofErr w:type="spellEnd"/>
            <w:r>
              <w:rPr>
                <w:sz w:val="16"/>
                <w:szCs w:val="16"/>
              </w:rPr>
              <w:t>(</w:t>
            </w:r>
            <w:proofErr w:type="spellStart"/>
            <w:r>
              <w:rPr>
                <w:sz w:val="16"/>
                <w:szCs w:val="16"/>
              </w:rPr>
              <w:t>비감염성</w:t>
            </w:r>
            <w:proofErr w:type="spellEnd"/>
            <w:r>
              <w:rPr>
                <w:sz w:val="16"/>
                <w:szCs w:val="16"/>
              </w:rPr>
              <w:t xml:space="preserve"> Plasmid 등)의 부적절한 폐기</w:t>
            </w:r>
          </w:p>
        </w:tc>
        <w:tc>
          <w:tcPr>
            <w:tcW w:w="3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 xml:space="preserve">작업자 감염, </w:t>
            </w:r>
            <w:proofErr w:type="spellStart"/>
            <w:r>
              <w:rPr>
                <w:sz w:val="16"/>
                <w:szCs w:val="16"/>
              </w:rPr>
              <w:t>증폭산물에</w:t>
            </w:r>
            <w:proofErr w:type="spellEnd"/>
            <w:r>
              <w:rPr>
                <w:sz w:val="16"/>
                <w:szCs w:val="16"/>
              </w:rPr>
              <w:t xml:space="preserve"> 의한 환경 오염</w:t>
            </w:r>
          </w:p>
        </w:tc>
      </w:tr>
    </w:tbl>
    <w:p w:rsidR="00D45671" w:rsidRDefault="007004D7">
      <w:pPr>
        <w:spacing w:before="140" w:after="40" w:line="300" w:lineRule="auto"/>
      </w:pPr>
      <w:r>
        <w:rPr>
          <w:b/>
          <w:bCs/>
          <w:sz w:val="18"/>
          <w:szCs w:val="18"/>
        </w:rPr>
        <w:t>표 7-</w:t>
      </w:r>
      <w:proofErr w:type="gramStart"/>
      <w:r>
        <w:rPr>
          <w:b/>
          <w:bCs/>
          <w:sz w:val="18"/>
          <w:szCs w:val="18"/>
        </w:rPr>
        <w:t xml:space="preserve">2  </w:t>
      </w:r>
      <w:proofErr w:type="spellStart"/>
      <w:r>
        <w:rPr>
          <w:b/>
          <w:bCs/>
          <w:sz w:val="18"/>
          <w:szCs w:val="18"/>
        </w:rPr>
        <w:t>병원체별</w:t>
      </w:r>
      <w:proofErr w:type="spellEnd"/>
      <w:proofErr w:type="gramEnd"/>
      <w:r>
        <w:rPr>
          <w:b/>
          <w:bCs/>
          <w:sz w:val="18"/>
          <w:szCs w:val="18"/>
        </w:rPr>
        <w:t xml:space="preserve"> 오진 위해 시나리오 (심각성 판정 참고용 예시)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869"/>
        <w:gridCol w:w="3869"/>
      </w:tblGrid>
      <w:tr w:rsidR="00D45671">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6"/>
                <w:szCs w:val="16"/>
              </w:rPr>
              <w:t xml:space="preserve">표적 </w:t>
            </w:r>
            <w:proofErr w:type="spellStart"/>
            <w:r>
              <w:rPr>
                <w:b/>
                <w:bCs/>
                <w:sz w:val="16"/>
                <w:szCs w:val="16"/>
              </w:rPr>
              <w:t>균종</w:t>
            </w:r>
            <w:proofErr w:type="spellEnd"/>
          </w:p>
        </w:tc>
        <w:tc>
          <w:tcPr>
            <w:tcW w:w="3869"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proofErr w:type="spellStart"/>
            <w:r>
              <w:rPr>
                <w:b/>
                <w:bCs/>
                <w:sz w:val="16"/>
                <w:szCs w:val="16"/>
              </w:rPr>
              <w:t>위음성</w:t>
            </w:r>
            <w:proofErr w:type="spellEnd"/>
            <w:r>
              <w:rPr>
                <w:b/>
                <w:bCs/>
                <w:sz w:val="16"/>
                <w:szCs w:val="16"/>
              </w:rPr>
              <w:t xml:space="preserve"> 시 예상 위해</w:t>
            </w:r>
          </w:p>
        </w:tc>
        <w:tc>
          <w:tcPr>
            <w:tcW w:w="3869"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proofErr w:type="spellStart"/>
            <w:r>
              <w:rPr>
                <w:b/>
                <w:bCs/>
                <w:sz w:val="16"/>
                <w:szCs w:val="16"/>
              </w:rPr>
              <w:t>위양성</w:t>
            </w:r>
            <w:proofErr w:type="spellEnd"/>
            <w:r>
              <w:rPr>
                <w:b/>
                <w:bCs/>
                <w:sz w:val="16"/>
                <w:szCs w:val="16"/>
              </w:rPr>
              <w:t xml:space="preserve"> 시 예상 위해</w:t>
            </w:r>
          </w:p>
        </w:tc>
      </w:tr>
      <w:tr w:rsidR="00D45671">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6"/>
                <w:szCs w:val="16"/>
              </w:rPr>
              <w:t>STEC / E. coli O157:H7</w:t>
            </w:r>
          </w:p>
        </w:tc>
        <w:tc>
          <w:tcPr>
            <w:tcW w:w="386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HUS 고위험군 조기 식별·수액 관리·치료 판단 지연, 집단 발생 인지 지연 (S 4~5)</w:t>
            </w:r>
          </w:p>
        </w:tc>
        <w:tc>
          <w:tcPr>
            <w:tcW w:w="386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불필요한 격리, 부적절한 항생제 투여, 역학조사 혼선 (S 3~4)</w:t>
            </w:r>
          </w:p>
        </w:tc>
      </w:tr>
      <w:tr w:rsidR="00D45671">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6"/>
                <w:szCs w:val="16"/>
              </w:rPr>
              <w:t>Salmonella spp.</w:t>
            </w:r>
          </w:p>
        </w:tc>
        <w:tc>
          <w:tcPr>
            <w:tcW w:w="386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6"/>
                <w:szCs w:val="16"/>
              </w:rPr>
              <w:t>면역저하자</w:t>
            </w:r>
            <w:proofErr w:type="spellEnd"/>
            <w:r>
              <w:rPr>
                <w:sz w:val="16"/>
                <w:szCs w:val="16"/>
              </w:rPr>
              <w:t xml:space="preserve">·영유아의 </w:t>
            </w:r>
            <w:proofErr w:type="spellStart"/>
            <w:r>
              <w:rPr>
                <w:sz w:val="16"/>
                <w:szCs w:val="16"/>
              </w:rPr>
              <w:t>침습성</w:t>
            </w:r>
            <w:proofErr w:type="spellEnd"/>
            <w:r>
              <w:rPr>
                <w:sz w:val="16"/>
                <w:szCs w:val="16"/>
              </w:rPr>
              <w:t xml:space="preserve"> 감염 진단 지연, 보균자 관리 누락 (S 3~4)</w:t>
            </w:r>
          </w:p>
        </w:tc>
        <w:tc>
          <w:tcPr>
            <w:tcW w:w="386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불필요한 항생제 투여, 보균자 오인 (S 3)</w:t>
            </w:r>
          </w:p>
        </w:tc>
      </w:tr>
      <w:tr w:rsidR="00D45671">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proofErr w:type="spellStart"/>
            <w:r>
              <w:rPr>
                <w:b/>
                <w:bCs/>
                <w:sz w:val="16"/>
                <w:szCs w:val="16"/>
              </w:rPr>
              <w:t>Shigella</w:t>
            </w:r>
            <w:proofErr w:type="spellEnd"/>
            <w:r>
              <w:rPr>
                <w:b/>
                <w:bCs/>
                <w:sz w:val="16"/>
                <w:szCs w:val="16"/>
              </w:rPr>
              <w:t xml:space="preserve"> spp. / EIEC</w:t>
            </w:r>
          </w:p>
        </w:tc>
        <w:tc>
          <w:tcPr>
            <w:tcW w:w="386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6"/>
                <w:szCs w:val="16"/>
              </w:rPr>
              <w:t>접촉자</w:t>
            </w:r>
            <w:proofErr w:type="spellEnd"/>
            <w:r>
              <w:rPr>
                <w:sz w:val="16"/>
                <w:szCs w:val="16"/>
              </w:rPr>
              <w:t xml:space="preserve"> 전파 지속, 집단 발생 역학조사 지연 (S 3~4)</w:t>
            </w:r>
          </w:p>
        </w:tc>
        <w:tc>
          <w:tcPr>
            <w:tcW w:w="386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유사 서열(EIEC 등) 교차로 불필요한 격리·신고 (S 3)</w:t>
            </w:r>
          </w:p>
        </w:tc>
      </w:tr>
      <w:tr w:rsidR="00D45671">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6"/>
                <w:szCs w:val="16"/>
              </w:rPr>
              <w:t>Campylobacter spp.</w:t>
            </w:r>
          </w:p>
        </w:tc>
        <w:tc>
          <w:tcPr>
            <w:tcW w:w="386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진단·치료 지연, 후유 합병증과의 연관성 파악 지연 (S 3)</w:t>
            </w:r>
          </w:p>
        </w:tc>
        <w:tc>
          <w:tcPr>
            <w:tcW w:w="386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불필요한 항생제 투여 (S 2~3)</w:t>
            </w:r>
          </w:p>
        </w:tc>
      </w:tr>
      <w:tr w:rsidR="00D45671">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vAlign w:val="center"/>
          </w:tcPr>
          <w:p w:rsidR="00D45671" w:rsidRDefault="007004D7">
            <w:pPr>
              <w:spacing w:line="250" w:lineRule="auto"/>
            </w:pPr>
            <w:r>
              <w:rPr>
                <w:b/>
                <w:bCs/>
                <w:sz w:val="16"/>
                <w:szCs w:val="16"/>
              </w:rPr>
              <w:t>Bacillus cereus</w:t>
            </w:r>
          </w:p>
        </w:tc>
        <w:tc>
          <w:tcPr>
            <w:tcW w:w="386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원인 식품 미확인으로 재발 방지 지연 (S 2~3)</w:t>
            </w:r>
          </w:p>
        </w:tc>
        <w:tc>
          <w:tcPr>
            <w:tcW w:w="386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 xml:space="preserve">환경 </w:t>
            </w:r>
            <w:proofErr w:type="spellStart"/>
            <w:r>
              <w:rPr>
                <w:sz w:val="16"/>
                <w:szCs w:val="16"/>
              </w:rPr>
              <w:t>상재균</w:t>
            </w:r>
            <w:proofErr w:type="spellEnd"/>
            <w:r>
              <w:rPr>
                <w:sz w:val="16"/>
                <w:szCs w:val="16"/>
              </w:rPr>
              <w:t xml:space="preserve">·유사 </w:t>
            </w:r>
            <w:proofErr w:type="spellStart"/>
            <w:r>
              <w:rPr>
                <w:sz w:val="16"/>
                <w:szCs w:val="16"/>
              </w:rPr>
              <w:t>균종</w:t>
            </w:r>
            <w:proofErr w:type="spellEnd"/>
            <w:r>
              <w:rPr>
                <w:sz w:val="16"/>
                <w:szCs w:val="16"/>
              </w:rPr>
              <w:t xml:space="preserve"> 교차로 원인 오판, 급식소 불필요 조치 (S 3~4)</w:t>
            </w:r>
          </w:p>
        </w:tc>
      </w:tr>
    </w:tbl>
    <w:p w:rsidR="00D45671" w:rsidRDefault="007004D7">
      <w:pPr>
        <w:spacing w:after="100" w:line="300" w:lineRule="auto"/>
      </w:pPr>
      <w:r>
        <w:rPr>
          <w:color w:val="595959"/>
          <w:sz w:val="17"/>
          <w:szCs w:val="17"/>
        </w:rPr>
        <w:t>※ 최종 심각성 등급은 위험관리팀이 문헌·임상 자문을 근거로 판정하고 위험분석 워크시트에 근거를 기재한다.</w:t>
      </w:r>
    </w:p>
    <w:p w:rsidR="00D45671" w:rsidRDefault="007004D7">
      <w:pPr>
        <w:pStyle w:val="3"/>
        <w:keepNext/>
        <w:spacing w:before="140" w:after="60"/>
      </w:pPr>
      <w:r>
        <w:rPr>
          <w:b/>
          <w:bCs/>
          <w:sz w:val="21"/>
          <w:szCs w:val="21"/>
        </w:rPr>
        <w:t>4) 위험 추정</w:t>
      </w:r>
    </w:p>
    <w:p w:rsidR="00D45671" w:rsidRDefault="007004D7">
      <w:pPr>
        <w:spacing w:after="80" w:line="300" w:lineRule="auto"/>
      </w:pPr>
      <w:r>
        <w:t xml:space="preserve">식별된 위해상황별로 심각성(S)과 발생가능성(P)을 6.1항·6.2항의 등급 기준에 따라 산정하고 위험지수(RPN = S × P)를 계산한다. 추정 근거(시험 데이터, 불만·부적합 이력, 문헌 등)는 워크시트에 기록한다. </w:t>
      </w:r>
      <w:proofErr w:type="spellStart"/>
      <w:r>
        <w:t>위험추정은</w:t>
      </w:r>
      <w:proofErr w:type="spellEnd"/>
      <w:r>
        <w:t xml:space="preserve"> </w:t>
      </w:r>
      <w:r>
        <w:rPr>
          <w:b/>
          <w:bCs/>
        </w:rPr>
        <w:t>통제 전(초기 위험)</w:t>
      </w:r>
      <w:r>
        <w:t xml:space="preserve">과 </w:t>
      </w:r>
      <w:r>
        <w:rPr>
          <w:b/>
          <w:bCs/>
        </w:rPr>
        <w:t>통제 후(</w:t>
      </w:r>
      <w:proofErr w:type="spellStart"/>
      <w:r>
        <w:rPr>
          <w:b/>
          <w:bCs/>
        </w:rPr>
        <w:t>잔여위험</w:t>
      </w:r>
      <w:proofErr w:type="spellEnd"/>
      <w:r>
        <w:rPr>
          <w:b/>
          <w:bCs/>
        </w:rPr>
        <w:t>)</w:t>
      </w:r>
      <w:r>
        <w:t>로 구분하여 기록한다.</w:t>
      </w:r>
    </w:p>
    <w:p w:rsidR="00D45671" w:rsidRDefault="007004D7">
      <w:pPr>
        <w:pStyle w:val="2"/>
        <w:keepNext/>
        <w:spacing w:before="200" w:after="80"/>
      </w:pPr>
      <w:r>
        <w:rPr>
          <w:b/>
          <w:bCs/>
          <w:color w:val="1F3864"/>
          <w:sz w:val="23"/>
          <w:szCs w:val="23"/>
        </w:rPr>
        <w:t>7.6 위험평가 (Risk Evaluation)</w:t>
      </w:r>
    </w:p>
    <w:p w:rsidR="00D45671" w:rsidRDefault="007004D7">
      <w:pPr>
        <w:spacing w:after="80" w:line="300" w:lineRule="auto"/>
      </w:pPr>
      <w:r>
        <w:t xml:space="preserve">산정된 </w:t>
      </w:r>
      <w:proofErr w:type="spellStart"/>
      <w:r>
        <w:t>위험지수를</w:t>
      </w:r>
      <w:proofErr w:type="spellEnd"/>
      <w:r>
        <w:t xml:space="preserve"> 6.3항 매트릭스 및 6.4항 수용 범주와 비교하여 판정하며, 6.5항 보수적 평가 원칙을 최종 적용한다. 판정 순서는 다음과 같다.</w:t>
      </w:r>
    </w:p>
    <w:p w:rsidR="00D45671" w:rsidRDefault="007004D7">
      <w:pPr>
        <w:spacing w:before="40" w:after="80" w:line="300" w:lineRule="auto"/>
        <w:jc w:val="center"/>
      </w:pPr>
      <w:r>
        <w:rPr>
          <w:b/>
          <w:bCs/>
        </w:rPr>
        <w:t>① RPN 산출 → ② 6.4항 판정(수락/AFAP/</w:t>
      </w:r>
      <w:proofErr w:type="spellStart"/>
      <w:r>
        <w:rPr>
          <w:b/>
          <w:bCs/>
        </w:rPr>
        <w:t>비수락</w:t>
      </w:r>
      <w:proofErr w:type="spellEnd"/>
      <w:r>
        <w:rPr>
          <w:b/>
          <w:bCs/>
        </w:rPr>
        <w:t>) → ③ 6.5항 보수적 평가 원칙 적용(상향 여부 확인) → ④ 판정 및 조치(</w:t>
      </w:r>
      <w:proofErr w:type="spellStart"/>
      <w:r>
        <w:rPr>
          <w:b/>
          <w:bCs/>
        </w:rPr>
        <w:t>위험통제</w:t>
      </w:r>
      <w:proofErr w:type="spellEnd"/>
      <w:r>
        <w:rPr>
          <w:b/>
          <w:bCs/>
        </w:rPr>
        <w:t xml:space="preserve"> 수립, CAPA 발의 여부) 기록</w:t>
      </w:r>
    </w:p>
    <w:p w:rsidR="00D45671" w:rsidRDefault="007004D7">
      <w:pPr>
        <w:pStyle w:val="2"/>
        <w:keepNext/>
        <w:spacing w:before="200" w:after="80"/>
      </w:pPr>
      <w:r>
        <w:rPr>
          <w:b/>
          <w:bCs/>
          <w:color w:val="1F3864"/>
          <w:sz w:val="23"/>
          <w:szCs w:val="23"/>
        </w:rPr>
        <w:t xml:space="preserve">7.7 </w:t>
      </w:r>
      <w:proofErr w:type="spellStart"/>
      <w:r>
        <w:rPr>
          <w:b/>
          <w:bCs/>
          <w:color w:val="1F3864"/>
          <w:sz w:val="23"/>
          <w:szCs w:val="23"/>
        </w:rPr>
        <w:t>위험통제</w:t>
      </w:r>
      <w:proofErr w:type="spellEnd"/>
      <w:r>
        <w:rPr>
          <w:b/>
          <w:bCs/>
          <w:color w:val="1F3864"/>
          <w:sz w:val="23"/>
          <w:szCs w:val="23"/>
        </w:rPr>
        <w:t xml:space="preserve"> (Risk Control)</w:t>
      </w:r>
    </w:p>
    <w:p w:rsidR="00D45671" w:rsidRDefault="007004D7">
      <w:pPr>
        <w:pStyle w:val="3"/>
        <w:keepNext/>
        <w:spacing w:before="140" w:after="60"/>
      </w:pPr>
      <w:r>
        <w:rPr>
          <w:b/>
          <w:bCs/>
          <w:sz w:val="21"/>
          <w:szCs w:val="21"/>
        </w:rPr>
        <w:t xml:space="preserve">1) </w:t>
      </w:r>
      <w:proofErr w:type="spellStart"/>
      <w:r>
        <w:rPr>
          <w:b/>
          <w:bCs/>
          <w:sz w:val="21"/>
          <w:szCs w:val="21"/>
        </w:rPr>
        <w:t>위험통제</w:t>
      </w:r>
      <w:proofErr w:type="spellEnd"/>
      <w:r>
        <w:rPr>
          <w:b/>
          <w:bCs/>
          <w:sz w:val="21"/>
          <w:szCs w:val="21"/>
        </w:rPr>
        <w:t xml:space="preserve"> 조치의 우선순위 (ISO 14971:2019 7.1 </w:t>
      </w:r>
      <w:proofErr w:type="spellStart"/>
      <w:r>
        <w:rPr>
          <w:b/>
          <w:bCs/>
          <w:sz w:val="21"/>
          <w:szCs w:val="21"/>
        </w:rPr>
        <w:t>위험통제</w:t>
      </w:r>
      <w:proofErr w:type="spellEnd"/>
      <w:r>
        <w:rPr>
          <w:b/>
          <w:bCs/>
          <w:sz w:val="21"/>
          <w:szCs w:val="21"/>
        </w:rPr>
        <w:t xml:space="preserve"> 옵션 분석)</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6038"/>
      </w:tblGrid>
      <w:tr w:rsidR="00D45671">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순위</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구분</w:t>
            </w:r>
          </w:p>
        </w:tc>
        <w:tc>
          <w:tcPr>
            <w:tcW w:w="60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PCR 진단키트 적용 예</w:t>
            </w:r>
          </w:p>
        </w:tc>
      </w:tr>
      <w:tr w:rsidR="00D45671">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jc w:val="center"/>
            </w:pPr>
            <w:r>
              <w:rPr>
                <w:sz w:val="17"/>
                <w:szCs w:val="17"/>
              </w:rPr>
              <w:t>1순위</w:t>
            </w:r>
          </w:p>
        </w:tc>
        <w:tc>
          <w:tcPr>
            <w:tcW w:w="28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설계에 의한 본질적 안전</w:t>
            </w:r>
          </w:p>
        </w:tc>
        <w:tc>
          <w:tcPr>
            <w:tcW w:w="6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xml:space="preserve">BLAST 및 서열 데이터베이스 기반 </w:t>
            </w:r>
            <w:proofErr w:type="spellStart"/>
            <w:r>
              <w:rPr>
                <w:sz w:val="17"/>
                <w:szCs w:val="17"/>
              </w:rPr>
              <w:t>프라이머</w:t>
            </w:r>
            <w:proofErr w:type="spellEnd"/>
            <w:r>
              <w:rPr>
                <w:sz w:val="17"/>
                <w:szCs w:val="17"/>
              </w:rPr>
              <w:t>·</w:t>
            </w:r>
            <w:proofErr w:type="spellStart"/>
            <w:r>
              <w:rPr>
                <w:sz w:val="17"/>
                <w:szCs w:val="17"/>
              </w:rPr>
              <w:t>프로브</w:t>
            </w:r>
            <w:proofErr w:type="spellEnd"/>
            <w:r>
              <w:rPr>
                <w:sz w:val="17"/>
                <w:szCs w:val="17"/>
              </w:rPr>
              <w:t xml:space="preserve"> 재설계(변이 부위 회피), 다중 표적 검출, 전 과정 대조가 되는 내부 대조 및 증폭 억제 감지 도입, UDG/</w:t>
            </w:r>
            <w:proofErr w:type="spellStart"/>
            <w:r>
              <w:rPr>
                <w:sz w:val="17"/>
                <w:szCs w:val="17"/>
              </w:rPr>
              <w:t>dUTP</w:t>
            </w:r>
            <w:proofErr w:type="spellEnd"/>
            <w:r>
              <w:rPr>
                <w:sz w:val="17"/>
                <w:szCs w:val="17"/>
              </w:rPr>
              <w:t xml:space="preserve"> 시스템에 의한 </w:t>
            </w:r>
            <w:proofErr w:type="spellStart"/>
            <w:r>
              <w:rPr>
                <w:sz w:val="17"/>
                <w:szCs w:val="17"/>
              </w:rPr>
              <w:t>증폭산물</w:t>
            </w:r>
            <w:proofErr w:type="spellEnd"/>
            <w:r>
              <w:rPr>
                <w:sz w:val="17"/>
                <w:szCs w:val="17"/>
              </w:rPr>
              <w:t xml:space="preserve"> 오염 방지, 동결건조 제형 적용에 의한 안정성 개선, 판정 알고리즘 자동화</w:t>
            </w:r>
          </w:p>
        </w:tc>
      </w:tr>
      <w:tr w:rsidR="00D45671">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jc w:val="center"/>
            </w:pPr>
            <w:r>
              <w:rPr>
                <w:sz w:val="17"/>
                <w:szCs w:val="17"/>
              </w:rPr>
              <w:lastRenderedPageBreak/>
              <w:t>2순위</w:t>
            </w:r>
          </w:p>
        </w:tc>
        <w:tc>
          <w:tcPr>
            <w:tcW w:w="28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제품 또는 제조공정상의 보호조치</w:t>
            </w:r>
          </w:p>
        </w:tc>
        <w:tc>
          <w:tcPr>
            <w:tcW w:w="6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xml:space="preserve">원자재 </w:t>
            </w:r>
            <w:proofErr w:type="spellStart"/>
            <w:r>
              <w:rPr>
                <w:sz w:val="17"/>
                <w:szCs w:val="17"/>
              </w:rPr>
              <w:t>입고검사</w:t>
            </w:r>
            <w:proofErr w:type="spellEnd"/>
            <w:r>
              <w:rPr>
                <w:sz w:val="17"/>
                <w:szCs w:val="17"/>
              </w:rPr>
              <w:t xml:space="preserve"> 강화(올리고 순도, 효소 활성), 공정 중 </w:t>
            </w:r>
            <w:proofErr w:type="spellStart"/>
            <w:r>
              <w:rPr>
                <w:sz w:val="17"/>
                <w:szCs w:val="17"/>
              </w:rPr>
              <w:t>분주량</w:t>
            </w:r>
            <w:proofErr w:type="spellEnd"/>
            <w:r>
              <w:rPr>
                <w:sz w:val="17"/>
                <w:szCs w:val="17"/>
              </w:rPr>
              <w:t xml:space="preserve"> 검사, 오염 방지 구역 및 </w:t>
            </w:r>
            <w:proofErr w:type="spellStart"/>
            <w:r>
              <w:rPr>
                <w:sz w:val="17"/>
                <w:szCs w:val="17"/>
              </w:rPr>
              <w:t>단방향</w:t>
            </w:r>
            <w:proofErr w:type="spellEnd"/>
            <w:r>
              <w:rPr>
                <w:sz w:val="17"/>
                <w:szCs w:val="17"/>
              </w:rPr>
              <w:t xml:space="preserve"> 작업 흐름, 최종 성능검사(양성·음성·</w:t>
            </w:r>
            <w:proofErr w:type="spellStart"/>
            <w:r>
              <w:rPr>
                <w:sz w:val="17"/>
                <w:szCs w:val="17"/>
              </w:rPr>
              <w:t>LoD</w:t>
            </w:r>
            <w:proofErr w:type="spellEnd"/>
            <w:r>
              <w:rPr>
                <w:sz w:val="17"/>
                <w:szCs w:val="17"/>
              </w:rPr>
              <w:t xml:space="preserve"> 수준 </w:t>
            </w:r>
            <w:proofErr w:type="spellStart"/>
            <w:r>
              <w:rPr>
                <w:sz w:val="17"/>
                <w:szCs w:val="17"/>
              </w:rPr>
              <w:t>반응성</w:t>
            </w:r>
            <w:proofErr w:type="spellEnd"/>
            <w:r>
              <w:rPr>
                <w:sz w:val="17"/>
                <w:szCs w:val="17"/>
              </w:rPr>
              <w:t xml:space="preserve">), 보관 온도 상시 모니터링, </w:t>
            </w:r>
            <w:proofErr w:type="spellStart"/>
            <w:r>
              <w:rPr>
                <w:sz w:val="17"/>
                <w:szCs w:val="17"/>
              </w:rPr>
              <w:t>콜드체인</w:t>
            </w:r>
            <w:proofErr w:type="spellEnd"/>
            <w:r>
              <w:rPr>
                <w:sz w:val="17"/>
                <w:szCs w:val="17"/>
              </w:rPr>
              <w:t xml:space="preserve"> 포장 및 스마트 </w:t>
            </w:r>
            <w:proofErr w:type="spellStart"/>
            <w:r>
              <w:rPr>
                <w:sz w:val="17"/>
                <w:szCs w:val="17"/>
              </w:rPr>
              <w:t>온도지시계</w:t>
            </w:r>
            <w:proofErr w:type="spellEnd"/>
            <w:r>
              <w:rPr>
                <w:sz w:val="17"/>
                <w:szCs w:val="17"/>
              </w:rPr>
              <w:t>/기록계 적용</w:t>
            </w:r>
          </w:p>
        </w:tc>
      </w:tr>
      <w:tr w:rsidR="00D45671">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jc w:val="center"/>
            </w:pPr>
            <w:r>
              <w:rPr>
                <w:sz w:val="17"/>
                <w:szCs w:val="17"/>
              </w:rPr>
              <w:t>3순위</w:t>
            </w:r>
          </w:p>
        </w:tc>
        <w:tc>
          <w:tcPr>
            <w:tcW w:w="28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안전 정보의 제공</w:t>
            </w:r>
          </w:p>
        </w:tc>
        <w:tc>
          <w:tcPr>
            <w:tcW w:w="6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사용설명서와 라벨의 경고 문구, 보관 조건·해동 횟수 제한·개봉 후 사용기한 표시, 검출 한계 및 호환 장비·추출 키트 명시, 임상적 해석 시 한계(배양 병행 권고 등), 사용자 교육 자료</w:t>
            </w:r>
          </w:p>
        </w:tc>
      </w:tr>
    </w:tbl>
    <w:p w:rsidR="00D45671" w:rsidRDefault="007004D7">
      <w:pPr>
        <w:spacing w:after="100" w:line="300" w:lineRule="auto"/>
      </w:pPr>
      <w:r>
        <w:rPr>
          <w:color w:val="595959"/>
          <w:sz w:val="17"/>
          <w:szCs w:val="17"/>
        </w:rPr>
        <w:t>※ 1순위 통제가 가능함에도 3순위(라벨 경고)만으로 위험을 처리하는 것은 허용하지 않으며, 옵션 분석 근거를 기록한다.</w:t>
      </w:r>
    </w:p>
    <w:p w:rsidR="00D45671" w:rsidRDefault="007004D7">
      <w:pPr>
        <w:pStyle w:val="3"/>
        <w:keepNext/>
        <w:spacing w:before="140" w:after="60"/>
      </w:pPr>
      <w:r>
        <w:rPr>
          <w:b/>
          <w:bCs/>
          <w:sz w:val="21"/>
          <w:szCs w:val="21"/>
        </w:rPr>
        <w:t xml:space="preserve">2) </w:t>
      </w:r>
      <w:proofErr w:type="spellStart"/>
      <w:r>
        <w:rPr>
          <w:b/>
          <w:bCs/>
          <w:sz w:val="21"/>
          <w:szCs w:val="21"/>
        </w:rPr>
        <w:t>위험통제</w:t>
      </w:r>
      <w:proofErr w:type="spellEnd"/>
      <w:r>
        <w:rPr>
          <w:b/>
          <w:bCs/>
          <w:sz w:val="21"/>
          <w:szCs w:val="21"/>
        </w:rPr>
        <w:t xml:space="preserve"> 조치의 실행 및 검증</w:t>
      </w:r>
    </w:p>
    <w:p w:rsidR="00D45671" w:rsidRDefault="007004D7">
      <w:pPr>
        <w:spacing w:after="80" w:line="300" w:lineRule="auto"/>
      </w:pPr>
      <w:r>
        <w:t xml:space="preserve">수립된 </w:t>
      </w:r>
      <w:proofErr w:type="spellStart"/>
      <w:r>
        <w:t>위험통제</w:t>
      </w:r>
      <w:proofErr w:type="spellEnd"/>
      <w:r>
        <w:t xml:space="preserve"> 조치는 설계 출력(7.3.4) 및 공정 문서에 반영하고, 변경이 수반되면 변경관리 절차에 따른다. 조치의 이행 여부와 효과성은 다음 방법으로 객관적 증거를 확보하여 검증한다. (해당 항목만 적용)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38"/>
        <w:gridCol w:w="3600"/>
      </w:tblGrid>
      <w:tr w:rsidR="00D45671">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6"/>
                <w:szCs w:val="16"/>
              </w:rPr>
              <w:t>검증 대상</w:t>
            </w:r>
          </w:p>
        </w:tc>
        <w:tc>
          <w:tcPr>
            <w:tcW w:w="36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6"/>
                <w:szCs w:val="16"/>
              </w:rPr>
              <w:t>검증 방법</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6"/>
                <w:szCs w:val="16"/>
              </w:rPr>
              <w:t>관련 규격·요구사항</w:t>
            </w:r>
          </w:p>
        </w:tc>
      </w:tr>
      <w:tr w:rsidR="00D45671">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6"/>
                <w:szCs w:val="16"/>
              </w:rPr>
              <w:t>분석성능</w:t>
            </w:r>
            <w:proofErr w:type="spellEnd"/>
            <w:r>
              <w:rPr>
                <w:sz w:val="16"/>
                <w:szCs w:val="16"/>
              </w:rPr>
              <w:t xml:space="preserve"> (</w:t>
            </w:r>
            <w:proofErr w:type="spellStart"/>
            <w:r>
              <w:rPr>
                <w:sz w:val="16"/>
                <w:szCs w:val="16"/>
              </w:rPr>
              <w:t>LoD</w:t>
            </w:r>
            <w:proofErr w:type="spellEnd"/>
            <w:r>
              <w:rPr>
                <w:sz w:val="16"/>
                <w:szCs w:val="16"/>
              </w:rPr>
              <w:t xml:space="preserve">, 분석 특이도, </w:t>
            </w:r>
            <w:proofErr w:type="spellStart"/>
            <w:r>
              <w:rPr>
                <w:sz w:val="16"/>
                <w:szCs w:val="16"/>
              </w:rPr>
              <w:t>교차반응</w:t>
            </w:r>
            <w:proofErr w:type="spellEnd"/>
            <w:r>
              <w:rPr>
                <w:sz w:val="16"/>
                <w:szCs w:val="16"/>
              </w:rPr>
              <w:t>, 간섭, 정밀도, 포괄성)</w:t>
            </w:r>
          </w:p>
        </w:tc>
        <w:tc>
          <w:tcPr>
            <w:tcW w:w="36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6"/>
                <w:szCs w:val="16"/>
              </w:rPr>
              <w:t>분석성능</w:t>
            </w:r>
            <w:proofErr w:type="spellEnd"/>
            <w:r>
              <w:rPr>
                <w:sz w:val="16"/>
                <w:szCs w:val="16"/>
              </w:rPr>
              <w:t xml:space="preserve"> 평가 보고서 (</w:t>
            </w:r>
            <w:proofErr w:type="spellStart"/>
            <w:r>
              <w:rPr>
                <w:sz w:val="16"/>
                <w:szCs w:val="16"/>
              </w:rPr>
              <w:t>표적별</w:t>
            </w:r>
            <w:proofErr w:type="spellEnd"/>
            <w:r>
              <w:rPr>
                <w:sz w:val="16"/>
                <w:szCs w:val="16"/>
              </w:rPr>
              <w:t xml:space="preserve"> </w:t>
            </w:r>
            <w:proofErr w:type="spellStart"/>
            <w:r>
              <w:rPr>
                <w:sz w:val="16"/>
                <w:szCs w:val="16"/>
              </w:rPr>
              <w:t>LoD</w:t>
            </w:r>
            <w:proofErr w:type="spellEnd"/>
            <w:r>
              <w:rPr>
                <w:sz w:val="16"/>
                <w:szCs w:val="16"/>
              </w:rPr>
              <w:t xml:space="preserve"> 95% </w:t>
            </w:r>
            <w:proofErr w:type="spellStart"/>
            <w:r>
              <w:rPr>
                <w:sz w:val="16"/>
                <w:szCs w:val="16"/>
              </w:rPr>
              <w:t>검출률</w:t>
            </w:r>
            <w:proofErr w:type="spellEnd"/>
            <w:r>
              <w:rPr>
                <w:sz w:val="16"/>
                <w:szCs w:val="16"/>
              </w:rPr>
              <w:t xml:space="preserve"> 확인, </w:t>
            </w:r>
            <w:proofErr w:type="spellStart"/>
            <w:r>
              <w:rPr>
                <w:sz w:val="16"/>
                <w:szCs w:val="16"/>
              </w:rPr>
              <w:t>상재균</w:t>
            </w:r>
            <w:proofErr w:type="spellEnd"/>
            <w:r>
              <w:rPr>
                <w:sz w:val="16"/>
                <w:szCs w:val="16"/>
              </w:rPr>
              <w:t xml:space="preserve">·유사 </w:t>
            </w:r>
            <w:proofErr w:type="spellStart"/>
            <w:r>
              <w:rPr>
                <w:sz w:val="16"/>
                <w:szCs w:val="16"/>
              </w:rPr>
              <w:t>균종</w:t>
            </w:r>
            <w:proofErr w:type="spellEnd"/>
            <w:r>
              <w:rPr>
                <w:sz w:val="16"/>
                <w:szCs w:val="16"/>
              </w:rPr>
              <w:t xml:space="preserve"> </w:t>
            </w:r>
            <w:proofErr w:type="spellStart"/>
            <w:r>
              <w:rPr>
                <w:sz w:val="16"/>
                <w:szCs w:val="16"/>
              </w:rPr>
              <w:t>교차반응</w:t>
            </w:r>
            <w:proofErr w:type="spellEnd"/>
            <w:r>
              <w:rPr>
                <w:sz w:val="16"/>
                <w:szCs w:val="16"/>
              </w:rPr>
              <w:t xml:space="preserve"> 패널, 분변 매트릭스 간섭 시험, </w:t>
            </w:r>
            <w:proofErr w:type="spellStart"/>
            <w:r>
              <w:rPr>
                <w:sz w:val="16"/>
                <w:szCs w:val="16"/>
              </w:rPr>
              <w:t>균주</w:t>
            </w:r>
            <w:proofErr w:type="spellEnd"/>
            <w:r>
              <w:rPr>
                <w:sz w:val="16"/>
                <w:szCs w:val="16"/>
              </w:rPr>
              <w:t xml:space="preserve"> 패널)</w:t>
            </w:r>
          </w:p>
        </w:tc>
        <w:tc>
          <w:tcPr>
            <w:tcW w:w="3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CLSI EP17, EP12, EP05, EP07, MM17</w:t>
            </w:r>
          </w:p>
        </w:tc>
      </w:tr>
      <w:tr w:rsidR="00D45671">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6"/>
                <w:szCs w:val="16"/>
              </w:rPr>
              <w:t>임상성능</w:t>
            </w:r>
            <w:proofErr w:type="spellEnd"/>
            <w:r>
              <w:rPr>
                <w:sz w:val="16"/>
                <w:szCs w:val="16"/>
              </w:rPr>
              <w:t xml:space="preserve"> (진단 민감도·특이도)</w:t>
            </w:r>
          </w:p>
        </w:tc>
        <w:tc>
          <w:tcPr>
            <w:tcW w:w="36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6"/>
                <w:szCs w:val="16"/>
              </w:rPr>
              <w:t>임상성능</w:t>
            </w:r>
            <w:proofErr w:type="spellEnd"/>
            <w:r>
              <w:rPr>
                <w:sz w:val="16"/>
                <w:szCs w:val="16"/>
              </w:rPr>
              <w:t xml:space="preserve"> 시험 보고서 (배양법·참조 PCR 대비)</w:t>
            </w:r>
          </w:p>
        </w:tc>
        <w:tc>
          <w:tcPr>
            <w:tcW w:w="3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 xml:space="preserve">ISO 20916, </w:t>
            </w:r>
            <w:proofErr w:type="spellStart"/>
            <w:r>
              <w:rPr>
                <w:sz w:val="16"/>
                <w:szCs w:val="16"/>
              </w:rPr>
              <w:t>식약처</w:t>
            </w:r>
            <w:proofErr w:type="spellEnd"/>
            <w:r>
              <w:rPr>
                <w:sz w:val="16"/>
                <w:szCs w:val="16"/>
              </w:rPr>
              <w:t xml:space="preserve"> </w:t>
            </w:r>
            <w:proofErr w:type="spellStart"/>
            <w:r>
              <w:rPr>
                <w:sz w:val="16"/>
                <w:szCs w:val="16"/>
              </w:rPr>
              <w:t>임상성능</w:t>
            </w:r>
            <w:proofErr w:type="spellEnd"/>
            <w:r>
              <w:rPr>
                <w:sz w:val="16"/>
                <w:szCs w:val="16"/>
              </w:rPr>
              <w:t xml:space="preserve"> 가이드라인</w:t>
            </w:r>
          </w:p>
        </w:tc>
      </w:tr>
      <w:tr w:rsidR="00D45671">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안정성 (실시간, 개봉 후, 동결·해동, 운송)</w:t>
            </w:r>
          </w:p>
        </w:tc>
        <w:tc>
          <w:tcPr>
            <w:tcW w:w="36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안정성 시험 보고서</w:t>
            </w:r>
          </w:p>
        </w:tc>
        <w:tc>
          <w:tcPr>
            <w:tcW w:w="3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ISO 23640, CLSI EP25</w:t>
            </w:r>
          </w:p>
        </w:tc>
      </w:tr>
      <w:tr w:rsidR="00D45671">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제조공정</w:t>
            </w:r>
          </w:p>
        </w:tc>
        <w:tc>
          <w:tcPr>
            <w:tcW w:w="36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 xml:space="preserve">공정 </w:t>
            </w:r>
            <w:proofErr w:type="spellStart"/>
            <w:r>
              <w:rPr>
                <w:sz w:val="16"/>
                <w:szCs w:val="16"/>
              </w:rPr>
              <w:t>밸리데이션</w:t>
            </w:r>
            <w:proofErr w:type="spellEnd"/>
            <w:r>
              <w:rPr>
                <w:sz w:val="16"/>
                <w:szCs w:val="16"/>
              </w:rPr>
              <w:t xml:space="preserve">(설비·운전·성능 </w:t>
            </w:r>
            <w:proofErr w:type="spellStart"/>
            <w:r>
              <w:rPr>
                <w:sz w:val="16"/>
                <w:szCs w:val="16"/>
              </w:rPr>
              <w:t>적격성</w:t>
            </w:r>
            <w:proofErr w:type="spellEnd"/>
            <w:r>
              <w:rPr>
                <w:sz w:val="16"/>
                <w:szCs w:val="16"/>
              </w:rPr>
              <w:t xml:space="preserve">)과 </w:t>
            </w:r>
            <w:proofErr w:type="spellStart"/>
            <w:r>
              <w:rPr>
                <w:sz w:val="16"/>
                <w:szCs w:val="16"/>
              </w:rPr>
              <w:t>시생산</w:t>
            </w:r>
            <w:proofErr w:type="spellEnd"/>
            <w:r>
              <w:rPr>
                <w:sz w:val="16"/>
                <w:szCs w:val="16"/>
              </w:rPr>
              <w:t xml:space="preserve"> 연속 3개 Lot 품질 검증</w:t>
            </w:r>
          </w:p>
        </w:tc>
        <w:tc>
          <w:tcPr>
            <w:tcW w:w="3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ISO 13485 7.5.6</w:t>
            </w:r>
          </w:p>
        </w:tc>
      </w:tr>
      <w:tr w:rsidR="00D45671">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오염 방지</w:t>
            </w:r>
          </w:p>
        </w:tc>
        <w:tc>
          <w:tcPr>
            <w:tcW w:w="36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 xml:space="preserve">작업환경 모니터링, </w:t>
            </w:r>
            <w:proofErr w:type="spellStart"/>
            <w:r>
              <w:rPr>
                <w:sz w:val="16"/>
                <w:szCs w:val="16"/>
              </w:rPr>
              <w:t>증폭산물</w:t>
            </w:r>
            <w:proofErr w:type="spellEnd"/>
            <w:r>
              <w:rPr>
                <w:sz w:val="16"/>
                <w:szCs w:val="16"/>
              </w:rPr>
              <w:t xml:space="preserve"> 오염 시험(Wipe test PCR)</w:t>
            </w:r>
          </w:p>
        </w:tc>
        <w:tc>
          <w:tcPr>
            <w:tcW w:w="3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ISO 13485 6.4.2, 7.5.2</w:t>
            </w:r>
          </w:p>
        </w:tc>
      </w:tr>
      <w:tr w:rsidR="00D45671">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라벨·사용설명서</w:t>
            </w:r>
          </w:p>
        </w:tc>
        <w:tc>
          <w:tcPr>
            <w:tcW w:w="36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6"/>
                <w:szCs w:val="16"/>
              </w:rPr>
              <w:t>라벨링</w:t>
            </w:r>
            <w:proofErr w:type="spellEnd"/>
            <w:r>
              <w:rPr>
                <w:sz w:val="16"/>
                <w:szCs w:val="16"/>
              </w:rPr>
              <w:t xml:space="preserve"> 검증, 사용성 평가</w:t>
            </w:r>
          </w:p>
        </w:tc>
        <w:tc>
          <w:tcPr>
            <w:tcW w:w="3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ISO 18113-1/-2, IEC 62366-1</w:t>
            </w:r>
          </w:p>
        </w:tc>
      </w:tr>
      <w:tr w:rsidR="00D45671">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소프트웨어 (해당 시)</w:t>
            </w:r>
          </w:p>
        </w:tc>
        <w:tc>
          <w:tcPr>
            <w:tcW w:w="36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 xml:space="preserve">소프트웨어 </w:t>
            </w:r>
            <w:proofErr w:type="spellStart"/>
            <w:r>
              <w:rPr>
                <w:sz w:val="16"/>
                <w:szCs w:val="16"/>
              </w:rPr>
              <w:t>밸리데이션</w:t>
            </w:r>
            <w:proofErr w:type="spellEnd"/>
          </w:p>
        </w:tc>
        <w:tc>
          <w:tcPr>
            <w:tcW w:w="3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IEC 62304</w:t>
            </w:r>
          </w:p>
        </w:tc>
      </w:tr>
      <w:tr w:rsidR="00D45671">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6"/>
                <w:szCs w:val="16"/>
              </w:rPr>
              <w:t>콜드체인</w:t>
            </w:r>
            <w:proofErr w:type="spellEnd"/>
          </w:p>
        </w:tc>
        <w:tc>
          <w:tcPr>
            <w:tcW w:w="36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 xml:space="preserve">운송 </w:t>
            </w:r>
            <w:proofErr w:type="spellStart"/>
            <w:r>
              <w:rPr>
                <w:sz w:val="16"/>
                <w:szCs w:val="16"/>
              </w:rPr>
              <w:t>밸리데이션</w:t>
            </w:r>
            <w:proofErr w:type="spellEnd"/>
            <w:r>
              <w:rPr>
                <w:sz w:val="16"/>
                <w:szCs w:val="16"/>
              </w:rPr>
              <w:t>, 온도 기록 확인</w:t>
            </w:r>
          </w:p>
        </w:tc>
        <w:tc>
          <w:tcPr>
            <w:tcW w:w="3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ISO 13485 7.5.11</w:t>
            </w:r>
          </w:p>
        </w:tc>
      </w:tr>
      <w:tr w:rsidR="00D45671">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측정·시험 장비</w:t>
            </w:r>
          </w:p>
        </w:tc>
        <w:tc>
          <w:tcPr>
            <w:tcW w:w="36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교정 및 점검 기록</w:t>
            </w:r>
          </w:p>
        </w:tc>
        <w:tc>
          <w:tcPr>
            <w:tcW w:w="3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ISO 13485 7.6</w:t>
            </w:r>
          </w:p>
        </w:tc>
      </w:tr>
    </w:tbl>
    <w:p w:rsidR="00D45671" w:rsidRDefault="007004D7">
      <w:pPr>
        <w:spacing w:before="60" w:after="80" w:line="300" w:lineRule="auto"/>
      </w:pPr>
      <w:proofErr w:type="spellStart"/>
      <w:r>
        <w:t>효과성</w:t>
      </w:r>
      <w:proofErr w:type="spellEnd"/>
      <w:r>
        <w:t xml:space="preserve"> 검증 조건: </w:t>
      </w:r>
      <w:proofErr w:type="spellStart"/>
      <w:r>
        <w:t>위험통제</w:t>
      </w:r>
      <w:proofErr w:type="spellEnd"/>
      <w:r>
        <w:t xml:space="preserve"> 적용 후 연속 3개 Lot에 대한 품질 검증(또는 규격 적합성 시험)을 완료하고, 출하 후 최소 3개월간 동일 불만의 재발 여부를 추적하여 통제 조치의 </w:t>
      </w:r>
      <w:proofErr w:type="spellStart"/>
      <w:r>
        <w:t>효과성을</w:t>
      </w:r>
      <w:proofErr w:type="spellEnd"/>
      <w:r>
        <w:t xml:space="preserve"> 최종 확인한다.</w:t>
      </w:r>
    </w:p>
    <w:p w:rsidR="00D45671" w:rsidRDefault="007004D7">
      <w:pPr>
        <w:pStyle w:val="3"/>
        <w:keepNext/>
        <w:spacing w:before="140" w:after="60"/>
      </w:pPr>
      <w:r>
        <w:rPr>
          <w:b/>
          <w:bCs/>
          <w:sz w:val="21"/>
          <w:szCs w:val="21"/>
        </w:rPr>
        <w:t xml:space="preserve">3) 새로운 위험 및 개별 </w:t>
      </w:r>
      <w:proofErr w:type="spellStart"/>
      <w:r>
        <w:rPr>
          <w:b/>
          <w:bCs/>
          <w:sz w:val="21"/>
          <w:szCs w:val="21"/>
        </w:rPr>
        <w:t>잔여위험</w:t>
      </w:r>
      <w:proofErr w:type="spellEnd"/>
      <w:r>
        <w:rPr>
          <w:b/>
          <w:bCs/>
          <w:sz w:val="21"/>
          <w:szCs w:val="21"/>
        </w:rPr>
        <w:t xml:space="preserve"> 평가</w:t>
      </w:r>
    </w:p>
    <w:p w:rsidR="00D45671" w:rsidRDefault="007004D7">
      <w:pPr>
        <w:spacing w:after="80" w:line="300" w:lineRule="auto"/>
        <w:ind w:left="360" w:hanging="360"/>
      </w:pPr>
      <w:r>
        <w:t xml:space="preserve">1) </w:t>
      </w:r>
      <w:proofErr w:type="spellStart"/>
      <w:r>
        <w:t>위험통제</w:t>
      </w:r>
      <w:proofErr w:type="spellEnd"/>
      <w:r>
        <w:t xml:space="preserve"> 조치로 인해 새로운 </w:t>
      </w:r>
      <w:proofErr w:type="spellStart"/>
      <w:r>
        <w:t>위해요인이</w:t>
      </w:r>
      <w:proofErr w:type="spellEnd"/>
      <w:r>
        <w:t xml:space="preserve"> 발생하거나 기존 위험 추정에 영향이 없는지 확인한다. (ISO 14971:2019 7.4)</w:t>
      </w:r>
    </w:p>
    <w:p w:rsidR="00D45671" w:rsidRDefault="007004D7">
      <w:pPr>
        <w:spacing w:after="80" w:line="300" w:lineRule="auto"/>
        <w:ind w:left="360" w:hanging="360"/>
      </w:pPr>
      <w:r>
        <w:t xml:space="preserve">2) </w:t>
      </w:r>
      <w:proofErr w:type="spellStart"/>
      <w:r>
        <w:t>위험통제</w:t>
      </w:r>
      <w:proofErr w:type="spellEnd"/>
      <w:r>
        <w:t xml:space="preserve"> 적용 후 남은 개별 </w:t>
      </w:r>
      <w:proofErr w:type="spellStart"/>
      <w:r>
        <w:t>잔여위험을</w:t>
      </w:r>
      <w:proofErr w:type="spellEnd"/>
      <w:r>
        <w:t xml:space="preserve"> 6장 기준으로 재평가한다. 수용 불가인 경우 추가 </w:t>
      </w:r>
      <w:proofErr w:type="spellStart"/>
      <w:r>
        <w:t>위험통제를</w:t>
      </w:r>
      <w:proofErr w:type="spellEnd"/>
      <w:r>
        <w:t xml:space="preserve"> 수립하고, 더 이상 통제가 불가능하면 7.8항의 이익-위험 분석을 수행한다.</w:t>
      </w:r>
    </w:p>
    <w:p w:rsidR="00D45671" w:rsidRDefault="007004D7">
      <w:pPr>
        <w:spacing w:after="80" w:line="300" w:lineRule="auto"/>
        <w:ind w:left="360" w:hanging="360"/>
      </w:pPr>
      <w:r>
        <w:t xml:space="preserve">3) 모든 식별된 </w:t>
      </w:r>
      <w:proofErr w:type="spellStart"/>
      <w:r>
        <w:t>위해상황이</w:t>
      </w:r>
      <w:proofErr w:type="spellEnd"/>
      <w:r>
        <w:t xml:space="preserve"> 검토되었음을 확인하는 </w:t>
      </w:r>
      <w:proofErr w:type="spellStart"/>
      <w:r>
        <w:t>위험통제</w:t>
      </w:r>
      <w:proofErr w:type="spellEnd"/>
      <w:r>
        <w:t xml:space="preserve"> 완결성(Completeness of Risk Control)을 위험관리 보고서에 기록한다. (ISO 14971:2019 7.5)</w:t>
      </w:r>
    </w:p>
    <w:p w:rsidR="00D45671" w:rsidRDefault="007004D7">
      <w:pPr>
        <w:pStyle w:val="2"/>
        <w:keepNext/>
        <w:spacing w:before="200" w:after="80"/>
      </w:pPr>
      <w:r>
        <w:rPr>
          <w:b/>
          <w:bCs/>
          <w:color w:val="1F3864"/>
          <w:sz w:val="23"/>
          <w:szCs w:val="23"/>
        </w:rPr>
        <w:lastRenderedPageBreak/>
        <w:t xml:space="preserve">7.8 전체 </w:t>
      </w:r>
      <w:proofErr w:type="spellStart"/>
      <w:r>
        <w:rPr>
          <w:b/>
          <w:bCs/>
          <w:color w:val="1F3864"/>
          <w:sz w:val="23"/>
          <w:szCs w:val="23"/>
        </w:rPr>
        <w:t>잔여위험의</w:t>
      </w:r>
      <w:proofErr w:type="spellEnd"/>
      <w:r>
        <w:rPr>
          <w:b/>
          <w:bCs/>
          <w:color w:val="1F3864"/>
          <w:sz w:val="23"/>
          <w:szCs w:val="23"/>
        </w:rPr>
        <w:t xml:space="preserve"> 평가 및 이익-위험 분석</w:t>
      </w:r>
    </w:p>
    <w:p w:rsidR="00D45671" w:rsidRDefault="007004D7">
      <w:pPr>
        <w:spacing w:after="80" w:line="300" w:lineRule="auto"/>
        <w:ind w:left="360" w:hanging="360"/>
      </w:pPr>
      <w:r>
        <w:t xml:space="preserve">1) 모든 개별 </w:t>
      </w:r>
      <w:proofErr w:type="spellStart"/>
      <w:r>
        <w:t>위험통제와</w:t>
      </w:r>
      <w:proofErr w:type="spellEnd"/>
      <w:r>
        <w:t xml:space="preserve"> 검증이 완료된 후, 제품 전체 관점에서 식별된 </w:t>
      </w:r>
      <w:proofErr w:type="spellStart"/>
      <w:r>
        <w:t>잔여위험의</w:t>
      </w:r>
      <w:proofErr w:type="spellEnd"/>
      <w:r>
        <w:t xml:space="preserve"> 합산된 영향이 수용 가능한지 위험관리팀이 종합 평가한다. 평가 시 개별 </w:t>
      </w:r>
      <w:proofErr w:type="spellStart"/>
      <w:r>
        <w:t>잔여위험의</w:t>
      </w:r>
      <w:proofErr w:type="spellEnd"/>
      <w:r>
        <w:t xml:space="preserve"> 합산 영향과 위험 간 상호작용, 사용설명서·라벨 정보 제공의 적절성, 임상·성능평가 결과, 유사 제품 및 최신 기술 수준과의 비교를 고려한다. (ISO 14971:2019 8)</w:t>
      </w:r>
    </w:p>
    <w:p w:rsidR="00D45671" w:rsidRDefault="007004D7">
      <w:pPr>
        <w:spacing w:after="80" w:line="300" w:lineRule="auto"/>
        <w:ind w:left="360" w:hanging="360"/>
      </w:pPr>
      <w:r>
        <w:t xml:space="preserve">2) </w:t>
      </w:r>
      <w:r>
        <w:rPr>
          <w:b/>
          <w:bCs/>
        </w:rPr>
        <w:t>이익-위험 분석:</w:t>
      </w:r>
      <w:r>
        <w:t xml:space="preserve"> </w:t>
      </w:r>
      <w:proofErr w:type="spellStart"/>
      <w:r>
        <w:t>잔여위험이</w:t>
      </w:r>
      <w:proofErr w:type="spellEnd"/>
      <w:r>
        <w:t xml:space="preserve"> 수용 기준을 초과하더라도(또는 AFAP 판정 항목) 식중독·장염 </w:t>
      </w:r>
      <w:proofErr w:type="spellStart"/>
      <w:r>
        <w:t>원인균을</w:t>
      </w:r>
      <w:proofErr w:type="spellEnd"/>
      <w:r>
        <w:t xml:space="preserve"> 신속·동시 검출함으로써 얻는 </w:t>
      </w:r>
      <w:proofErr w:type="spellStart"/>
      <w:r>
        <w:t>진단상의</w:t>
      </w:r>
      <w:proofErr w:type="spellEnd"/>
      <w:r>
        <w:t xml:space="preserve"> 의학적 이익이 위험을 상회함을 </w:t>
      </w:r>
      <w:proofErr w:type="spellStart"/>
      <w:r>
        <w:t>임상문헌</w:t>
      </w:r>
      <w:proofErr w:type="spellEnd"/>
      <w:r>
        <w:t xml:space="preserve"> 및 성능평가 데이터로 입증하고 문서화한 후 품질책임자의 승인을 받는다.</w:t>
      </w:r>
    </w:p>
    <w:p w:rsidR="00D45671" w:rsidRDefault="007004D7">
      <w:pPr>
        <w:spacing w:after="80" w:line="300" w:lineRule="auto"/>
        <w:ind w:left="360" w:hanging="360"/>
      </w:pPr>
      <w:r>
        <w:t xml:space="preserve">3) 사용자가 알아야 할 중요한 </w:t>
      </w:r>
      <w:proofErr w:type="spellStart"/>
      <w:r>
        <w:t>잔여위험</w:t>
      </w:r>
      <w:proofErr w:type="spellEnd"/>
      <w:r>
        <w:t xml:space="preserve">(예: </w:t>
      </w:r>
      <w:proofErr w:type="spellStart"/>
      <w:r>
        <w:t>검출한계</w:t>
      </w:r>
      <w:proofErr w:type="spellEnd"/>
      <w:r>
        <w:t xml:space="preserve"> 미만 농도에서의 </w:t>
      </w:r>
      <w:proofErr w:type="spellStart"/>
      <w:r>
        <w:t>위음성</w:t>
      </w:r>
      <w:proofErr w:type="spellEnd"/>
      <w:r>
        <w:t xml:space="preserve"> 가능성, 분변 내 </w:t>
      </w:r>
      <w:proofErr w:type="spellStart"/>
      <w:r>
        <w:t>억제물질</w:t>
      </w:r>
      <w:proofErr w:type="spellEnd"/>
      <w:r>
        <w:t xml:space="preserve"> 간섭, </w:t>
      </w:r>
      <w:proofErr w:type="spellStart"/>
      <w:r>
        <w:t>균종</w:t>
      </w:r>
      <w:proofErr w:type="spellEnd"/>
      <w:r>
        <w:t xml:space="preserve"> 간 구분 한계, 보균·</w:t>
      </w:r>
      <w:proofErr w:type="spellStart"/>
      <w:r>
        <w:t>비생존</w:t>
      </w:r>
      <w:proofErr w:type="spellEnd"/>
      <w:r>
        <w:t xml:space="preserve"> </w:t>
      </w:r>
      <w:proofErr w:type="spellStart"/>
      <w:r>
        <w:t>균체</w:t>
      </w:r>
      <w:proofErr w:type="spellEnd"/>
      <w:r>
        <w:t xml:space="preserve"> 검출 가능성)은 사용설명서와 라벨에 공개한다.</w:t>
      </w:r>
    </w:p>
    <w:p w:rsidR="00D45671" w:rsidRDefault="007004D7">
      <w:pPr>
        <w:spacing w:after="80" w:line="300" w:lineRule="auto"/>
        <w:ind w:left="360" w:hanging="360"/>
      </w:pPr>
      <w:r>
        <w:t>4) 평가 결과는 위험관리 보고서(QF-RA-701-02)에 기록한다.</w:t>
      </w:r>
    </w:p>
    <w:p w:rsidR="00D45671" w:rsidRDefault="007004D7">
      <w:pPr>
        <w:pStyle w:val="2"/>
        <w:keepNext/>
        <w:spacing w:before="200" w:after="80"/>
      </w:pPr>
      <w:r>
        <w:rPr>
          <w:b/>
          <w:bCs/>
          <w:color w:val="1F3864"/>
          <w:sz w:val="23"/>
          <w:szCs w:val="23"/>
        </w:rPr>
        <w:t>7.9 위험관리 검토 및 보고</w:t>
      </w:r>
    </w:p>
    <w:p w:rsidR="00D45671" w:rsidRDefault="007004D7">
      <w:pPr>
        <w:spacing w:after="80" w:line="300" w:lineRule="auto"/>
        <w:ind w:left="360" w:hanging="360"/>
      </w:pPr>
      <w:r>
        <w:t xml:space="preserve">1) 위험관리 활동은 설계·개발 단계별 </w:t>
      </w:r>
      <w:proofErr w:type="spellStart"/>
      <w:r>
        <w:t>설계검토</w:t>
      </w:r>
      <w:proofErr w:type="spellEnd"/>
      <w:r>
        <w:t xml:space="preserve">(7.3.5) 시 함께 검토하며, 검토 시기는 </w:t>
      </w:r>
      <w:proofErr w:type="spellStart"/>
      <w:r>
        <w:t>설계입력</w:t>
      </w:r>
      <w:proofErr w:type="spellEnd"/>
      <w:r>
        <w:t xml:space="preserve">, </w:t>
      </w:r>
      <w:proofErr w:type="spellStart"/>
      <w:r>
        <w:t>설계출력</w:t>
      </w:r>
      <w:proofErr w:type="spellEnd"/>
      <w:r>
        <w:t xml:space="preserve">, </w:t>
      </w:r>
      <w:proofErr w:type="spellStart"/>
      <w:r>
        <w:t>설계검증</w:t>
      </w:r>
      <w:proofErr w:type="spellEnd"/>
      <w:r>
        <w:t xml:space="preserve">, 설계 </w:t>
      </w:r>
      <w:proofErr w:type="spellStart"/>
      <w:r>
        <w:t>밸리데이션</w:t>
      </w:r>
      <w:proofErr w:type="spellEnd"/>
      <w:r>
        <w:t xml:space="preserve">, 출하 전 최종 승인 단계로 한다. 주요 검토 항목은 위험관리 활동 수행의 적절성, </w:t>
      </w:r>
      <w:proofErr w:type="spellStart"/>
      <w:r>
        <w:t>미식별</w:t>
      </w:r>
      <w:proofErr w:type="spellEnd"/>
      <w:r>
        <w:t xml:space="preserve"> </w:t>
      </w:r>
      <w:proofErr w:type="spellStart"/>
      <w:r>
        <w:t>위해요인</w:t>
      </w:r>
      <w:proofErr w:type="spellEnd"/>
      <w:r>
        <w:t xml:space="preserve"> 존재 여부, </w:t>
      </w:r>
      <w:proofErr w:type="spellStart"/>
      <w:r>
        <w:t>위험통제</w:t>
      </w:r>
      <w:proofErr w:type="spellEnd"/>
      <w:r>
        <w:t xml:space="preserve"> 조치의 이행 및 검증 완료 여부, 전체 </w:t>
      </w:r>
      <w:proofErr w:type="spellStart"/>
      <w:r>
        <w:t>잔여위험의</w:t>
      </w:r>
      <w:proofErr w:type="spellEnd"/>
      <w:r>
        <w:t xml:space="preserve"> 수용가능성이다.</w:t>
      </w:r>
    </w:p>
    <w:p w:rsidR="00D45671" w:rsidRDefault="007004D7">
      <w:pPr>
        <w:spacing w:after="80" w:line="300" w:lineRule="auto"/>
        <w:ind w:left="360" w:hanging="360"/>
      </w:pPr>
      <w:r>
        <w:t xml:space="preserve">2) 제품 출하(상업적 배포) 전에 위험관리팀은 위험관리 계획이 적절히 이행되었음을 검토하고 </w:t>
      </w:r>
      <w:r>
        <w:rPr>
          <w:b/>
          <w:bCs/>
        </w:rPr>
        <w:t>위험관리 보고서(QF-RA-701-02)</w:t>
      </w:r>
      <w:r>
        <w:t xml:space="preserve">를 작성한다. 보고서에는 위험분석·평가·통제 요약, 통제 조치의 검증 결과, 전체 </w:t>
      </w:r>
      <w:proofErr w:type="spellStart"/>
      <w:r>
        <w:t>잔여위험의</w:t>
      </w:r>
      <w:proofErr w:type="spellEnd"/>
      <w:r>
        <w:t xml:space="preserve"> 수용 여부, 생산 및 생산 후 정보 수집 방법의 마련 여부를 포함한다. (ISO 14971:2019 9)</w:t>
      </w:r>
    </w:p>
    <w:p w:rsidR="00D45671" w:rsidRDefault="007004D7">
      <w:pPr>
        <w:spacing w:after="80" w:line="300" w:lineRule="auto"/>
        <w:ind w:left="360" w:hanging="360"/>
      </w:pPr>
      <w:r>
        <w:t xml:space="preserve">3) 품질책임자는 위험관리 보고서를 검토·승인하여 전체 </w:t>
      </w:r>
      <w:proofErr w:type="spellStart"/>
      <w:r>
        <w:t>잔여위험이</w:t>
      </w:r>
      <w:proofErr w:type="spellEnd"/>
      <w:r>
        <w:t xml:space="preserve"> 수용 가능함을 최종 보증한다. </w:t>
      </w:r>
      <w:r>
        <w:rPr>
          <w:b/>
          <w:bCs/>
        </w:rPr>
        <w:t>승인 전에는 제품을 출하하지 않는다.</w:t>
      </w:r>
      <w:r>
        <w:t xml:space="preserve"> 승인된 보고서는 RMF에 편입한다.</w:t>
      </w:r>
    </w:p>
    <w:p w:rsidR="00D45671" w:rsidRDefault="007004D7">
      <w:pPr>
        <w:pStyle w:val="2"/>
        <w:keepNext/>
        <w:spacing w:before="200" w:after="80"/>
      </w:pPr>
      <w:r>
        <w:rPr>
          <w:b/>
          <w:bCs/>
          <w:color w:val="1F3864"/>
          <w:sz w:val="23"/>
          <w:szCs w:val="23"/>
        </w:rPr>
        <w:t>7.10 제조공정 FMEA</w:t>
      </w:r>
    </w:p>
    <w:p w:rsidR="00D45671" w:rsidRDefault="007004D7">
      <w:pPr>
        <w:pStyle w:val="3"/>
        <w:keepNext/>
        <w:spacing w:before="140" w:after="60"/>
      </w:pPr>
      <w:r>
        <w:rPr>
          <w:b/>
          <w:bCs/>
          <w:sz w:val="21"/>
          <w:szCs w:val="21"/>
        </w:rPr>
        <w:t>1) 작성 주체 및 시기</w:t>
      </w:r>
    </w:p>
    <w:p w:rsidR="00D45671" w:rsidRDefault="007004D7">
      <w:pPr>
        <w:spacing w:after="80" w:line="300" w:lineRule="auto"/>
      </w:pPr>
      <w:proofErr w:type="spellStart"/>
      <w:r>
        <w:t>생산팀장이</w:t>
      </w:r>
      <w:proofErr w:type="spellEnd"/>
      <w:r>
        <w:t xml:space="preserve"> 주관하고 QC, 연구소가 참여하여 </w:t>
      </w:r>
      <w:r>
        <w:rPr>
          <w:b/>
          <w:bCs/>
        </w:rPr>
        <w:t>제조공정 FMEA(QF-RA-701-03)</w:t>
      </w:r>
      <w:r>
        <w:t xml:space="preserve">를 작성한다. 양산 개시 및 공정 </w:t>
      </w:r>
      <w:proofErr w:type="spellStart"/>
      <w:r>
        <w:t>밸리데이션</w:t>
      </w:r>
      <w:proofErr w:type="spellEnd"/>
      <w:r>
        <w:t xml:space="preserve">(7.5.6) 이전에 작성하며, 공정·설비·원자재·공급자 변경, 부적합·불만·CAPA 발생 시 재검토하고 최소 연 1회 정기 검토한다. 공정도를 기준으로 공정 단계별로 분석하며 대상 공정은 원자재 입고·보관, 시약 조제, 분주, 동결건조, </w:t>
      </w:r>
      <w:proofErr w:type="spellStart"/>
      <w:r>
        <w:t>캡핑</w:t>
      </w:r>
      <w:proofErr w:type="spellEnd"/>
      <w:r>
        <w:t xml:space="preserve">·밀봉, </w:t>
      </w:r>
      <w:proofErr w:type="spellStart"/>
      <w:r>
        <w:t>라벨링</w:t>
      </w:r>
      <w:proofErr w:type="spellEnd"/>
      <w:r>
        <w:t>·포장, 최종 성능 검사, 보관·출하·운송, 작업환경으로 한다.</w:t>
      </w:r>
    </w:p>
    <w:p w:rsidR="00D45671" w:rsidRDefault="007004D7">
      <w:pPr>
        <w:pStyle w:val="3"/>
        <w:keepNext/>
        <w:spacing w:before="140" w:after="60"/>
      </w:pPr>
      <w:r>
        <w:rPr>
          <w:b/>
          <w:bCs/>
          <w:sz w:val="21"/>
          <w:szCs w:val="21"/>
        </w:rPr>
        <w:t>2) 평가 방법</w:t>
      </w:r>
    </w:p>
    <w:p w:rsidR="00D45671" w:rsidRDefault="007004D7">
      <w:pPr>
        <w:spacing w:after="80" w:line="300" w:lineRule="auto"/>
      </w:pPr>
      <w:r>
        <w:t xml:space="preserve">각 공정 단계에서 잠재적 </w:t>
      </w:r>
      <w:proofErr w:type="spellStart"/>
      <w:r>
        <w:t>고장유형</w:t>
      </w:r>
      <w:proofErr w:type="spellEnd"/>
      <w:r>
        <w:t>, 고장의 영향(제품 성능 및 사용자 위해), 고장 원인, 현행 공정 관리 방법을 기록하고, 심각도(S), 발생도(O), 검출도(D)를 각각 1~5점으로 평가한다.</w:t>
      </w:r>
    </w:p>
    <w:p w:rsidR="00D45671" w:rsidRDefault="007004D7">
      <w:pPr>
        <w:pStyle w:val="a4"/>
        <w:numPr>
          <w:ilvl w:val="0"/>
          <w:numId w:val="2"/>
        </w:numPr>
        <w:spacing w:after="50" w:line="290" w:lineRule="auto"/>
      </w:pPr>
      <w:r>
        <w:lastRenderedPageBreak/>
        <w:t>심각도(S): 6.1항 심각성 등급을 준용하며, 공정 고장이 최종 사용자에게 미치는 영향 기준</w:t>
      </w:r>
    </w:p>
    <w:p w:rsidR="00D45671" w:rsidRDefault="007004D7">
      <w:pPr>
        <w:pStyle w:val="a4"/>
        <w:numPr>
          <w:ilvl w:val="0"/>
          <w:numId w:val="2"/>
        </w:numPr>
        <w:spacing w:after="50" w:line="290" w:lineRule="auto"/>
      </w:pPr>
      <w:r>
        <w:t>발생도(O): 6.2항 발생가능성 등급을 준용</w:t>
      </w:r>
    </w:p>
    <w:p w:rsidR="00D45671" w:rsidRDefault="007004D7">
      <w:pPr>
        <w:pStyle w:val="a4"/>
        <w:numPr>
          <w:ilvl w:val="0"/>
          <w:numId w:val="2"/>
        </w:numPr>
        <w:spacing w:after="50" w:line="290" w:lineRule="auto"/>
      </w:pPr>
      <w:r>
        <w:t>검출도(D): 아래 표에 따라 현행 관리로 고장을 검출할 수 있는 정도를 평가</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538"/>
      </w:tblGrid>
      <w:tr w:rsidR="00D45671">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검출도(D)</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구분</w:t>
            </w:r>
          </w:p>
        </w:tc>
        <w:tc>
          <w:tcPr>
            <w:tcW w:w="65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정의</w:t>
            </w:r>
          </w:p>
        </w:tc>
      </w:tr>
      <w:tr w:rsidR="00D45671">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jc w:val="center"/>
            </w:pPr>
            <w:r>
              <w:rPr>
                <w:sz w:val="17"/>
                <w:szCs w:val="17"/>
              </w:rPr>
              <w:t>1</w:t>
            </w:r>
          </w:p>
        </w:tc>
        <w:tc>
          <w:tcPr>
            <w:tcW w:w="2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jc w:val="center"/>
            </w:pPr>
            <w:r>
              <w:rPr>
                <w:sz w:val="17"/>
                <w:szCs w:val="17"/>
              </w:rPr>
              <w:t>거의 확실히 검출</w:t>
            </w:r>
          </w:p>
        </w:tc>
        <w:tc>
          <w:tcPr>
            <w:tcW w:w="65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전수 검사 또는 자동 감지로 출하 전에 확실히 검출</w:t>
            </w:r>
          </w:p>
        </w:tc>
      </w:tr>
      <w:tr w:rsidR="00D45671">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jc w:val="center"/>
            </w:pPr>
            <w:r>
              <w:rPr>
                <w:sz w:val="17"/>
                <w:szCs w:val="17"/>
              </w:rPr>
              <w:t>2</w:t>
            </w:r>
          </w:p>
        </w:tc>
        <w:tc>
          <w:tcPr>
            <w:tcW w:w="2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jc w:val="center"/>
            </w:pPr>
            <w:r>
              <w:rPr>
                <w:sz w:val="17"/>
                <w:szCs w:val="17"/>
              </w:rPr>
              <w:t>높음</w:t>
            </w:r>
          </w:p>
        </w:tc>
        <w:tc>
          <w:tcPr>
            <w:tcW w:w="65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공정 중 검사에서 검출 가능성이 높음</w:t>
            </w:r>
          </w:p>
        </w:tc>
      </w:tr>
      <w:tr w:rsidR="00D45671">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jc w:val="center"/>
            </w:pPr>
            <w:r>
              <w:rPr>
                <w:sz w:val="17"/>
                <w:szCs w:val="17"/>
              </w:rPr>
              <w:t>3</w:t>
            </w:r>
          </w:p>
        </w:tc>
        <w:tc>
          <w:tcPr>
            <w:tcW w:w="2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jc w:val="center"/>
            </w:pPr>
            <w:r>
              <w:rPr>
                <w:sz w:val="17"/>
                <w:szCs w:val="17"/>
              </w:rPr>
              <w:t>보통</w:t>
            </w:r>
          </w:p>
        </w:tc>
        <w:tc>
          <w:tcPr>
            <w:tcW w:w="65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샘플링 검사로 검출</w:t>
            </w:r>
          </w:p>
        </w:tc>
      </w:tr>
      <w:tr w:rsidR="00D45671">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jc w:val="center"/>
            </w:pPr>
            <w:r>
              <w:rPr>
                <w:sz w:val="17"/>
                <w:szCs w:val="17"/>
              </w:rPr>
              <w:t>4</w:t>
            </w:r>
          </w:p>
        </w:tc>
        <w:tc>
          <w:tcPr>
            <w:tcW w:w="2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jc w:val="center"/>
            </w:pPr>
            <w:r>
              <w:rPr>
                <w:sz w:val="17"/>
                <w:szCs w:val="17"/>
              </w:rPr>
              <w:t>낮음</w:t>
            </w:r>
          </w:p>
        </w:tc>
        <w:tc>
          <w:tcPr>
            <w:tcW w:w="65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간접 지표로만 검출 가능</w:t>
            </w:r>
          </w:p>
        </w:tc>
      </w:tr>
      <w:tr w:rsidR="00D45671">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jc w:val="center"/>
            </w:pPr>
            <w:r>
              <w:rPr>
                <w:sz w:val="17"/>
                <w:szCs w:val="17"/>
              </w:rPr>
              <w:t>5</w:t>
            </w:r>
          </w:p>
        </w:tc>
        <w:tc>
          <w:tcPr>
            <w:tcW w:w="2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jc w:val="center"/>
            </w:pPr>
            <w:r>
              <w:rPr>
                <w:sz w:val="17"/>
                <w:szCs w:val="17"/>
              </w:rPr>
              <w:t>검출 불가</w:t>
            </w:r>
          </w:p>
        </w:tc>
        <w:tc>
          <w:tcPr>
            <w:tcW w:w="65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현행 관리로 검출할 수단이 없음</w:t>
            </w:r>
          </w:p>
        </w:tc>
      </w:tr>
    </w:tbl>
    <w:p w:rsidR="00D45671" w:rsidRDefault="007004D7">
      <w:pPr>
        <w:spacing w:before="80" w:after="80" w:line="300" w:lineRule="auto"/>
      </w:pPr>
      <w:r>
        <w:rPr>
          <w:b/>
          <w:bCs/>
        </w:rPr>
        <w:t>위험지수 산정:</w:t>
      </w:r>
      <w:r>
        <w:t xml:space="preserve"> </w:t>
      </w:r>
      <w:r w:rsidR="00D63FA8" w:rsidRPr="00D63FA8">
        <w:rPr>
          <w:rFonts w:hint="eastAsia"/>
        </w:rPr>
        <w:t>본</w:t>
      </w:r>
      <w:r w:rsidR="00D63FA8" w:rsidRPr="00D63FA8">
        <w:t xml:space="preserve"> </w:t>
      </w:r>
      <w:proofErr w:type="spellStart"/>
      <w:r w:rsidR="00D63FA8" w:rsidRPr="00D63FA8">
        <w:t>절차서의</w:t>
      </w:r>
      <w:proofErr w:type="spellEnd"/>
      <w:r w:rsidR="00D63FA8" w:rsidRPr="00D63FA8">
        <w:t xml:space="preserve"> 제조공정 FMEA에서는 심각도(S), 발생도(O), 검출도(D)를 각각 평가한다. 발생가능성(P)은 발생도(O)를 기본으로 하되, 검출도(D)가 4 이상인 경우 O 등급에 1등급을 가산하며 최대 5등급으로 제한한다. </w:t>
      </w:r>
      <w:proofErr w:type="spellStart"/>
      <w:r w:rsidR="00D63FA8" w:rsidRPr="00D63FA8">
        <w:t>위험지수는</w:t>
      </w:r>
      <w:proofErr w:type="spellEnd"/>
      <w:r w:rsidR="00D63FA8" w:rsidRPr="00D63FA8">
        <w:t xml:space="preserve"> RPN = S × P로 계산하고 6장에 규정된 위험 판정 기준을 적용한다. 이 방식에서 D는 별도의 가산 규칙을 통해 P 결정에 반영되므로 RPN = S × O × D로 계산하지 않는다. D가 4 이상인 경우에는 검출 </w:t>
      </w:r>
      <w:r w:rsidR="00D63FA8" w:rsidRPr="00D63FA8">
        <w:rPr>
          <w:rFonts w:hint="eastAsia"/>
        </w:rPr>
        <w:t>관리의</w:t>
      </w:r>
      <w:r w:rsidR="00D63FA8" w:rsidRPr="00D63FA8">
        <w:t xml:space="preserve"> 취약성을 별도로 검토하고 개선 필요성을 기록한다.</w:t>
      </w:r>
    </w:p>
    <w:p w:rsidR="00D45671" w:rsidRDefault="007004D7">
      <w:pPr>
        <w:pStyle w:val="3"/>
        <w:keepNext/>
        <w:spacing w:before="140" w:after="60"/>
      </w:pPr>
      <w:r>
        <w:rPr>
          <w:b/>
          <w:bCs/>
          <w:sz w:val="21"/>
          <w:szCs w:val="21"/>
        </w:rPr>
        <w:t>3) 조치 및 재평가</w:t>
      </w:r>
    </w:p>
    <w:p w:rsidR="00D45671" w:rsidRDefault="007004D7">
      <w:pPr>
        <w:spacing w:after="80" w:line="300" w:lineRule="auto"/>
      </w:pPr>
      <w:r>
        <w:t>RPN 12점 이상(</w:t>
      </w:r>
      <w:proofErr w:type="spellStart"/>
      <w:r>
        <w:t>비수락</w:t>
      </w:r>
      <w:proofErr w:type="spellEnd"/>
      <w:r>
        <w:t xml:space="preserve">) 또는 심각도 4 이상 항목은 권고 조치를 수립하고 담당자와 완료 기한을 지정한다. 5~11점(AFAP)은 현행 관리의 적절성과 추가 조치의 효과를 검토하고, 1~4점(수락)은 현행 관리를 유지한다. 개선 조치 완료 후 S, O, D를 재평가하여 조치 후 </w:t>
      </w:r>
      <w:proofErr w:type="spellStart"/>
      <w:r>
        <w:t>위험지수를</w:t>
      </w:r>
      <w:proofErr w:type="spellEnd"/>
      <w:r>
        <w:t xml:space="preserve"> 기록하며, 조치 후에도 </w:t>
      </w:r>
      <w:proofErr w:type="spellStart"/>
      <w:r>
        <w:t>비수락이면</w:t>
      </w:r>
      <w:proofErr w:type="spellEnd"/>
      <w:r>
        <w:t xml:space="preserve"> 7.7항에 따라 추가 </w:t>
      </w:r>
      <w:proofErr w:type="spellStart"/>
      <w:r>
        <w:t>위험통제를</w:t>
      </w:r>
      <w:proofErr w:type="spellEnd"/>
      <w:r>
        <w:t xml:space="preserve"> 수립하고 양산 중 확인된 경우 CAPA(sbk-401)를 발의한다. 공정 </w:t>
      </w:r>
      <w:proofErr w:type="spellStart"/>
      <w:r>
        <w:t>위험통제</w:t>
      </w:r>
      <w:proofErr w:type="spellEnd"/>
      <w:r>
        <w:t xml:space="preserve"> 조치는 공정 </w:t>
      </w:r>
      <w:proofErr w:type="spellStart"/>
      <w:r>
        <w:t>밸리데이션</w:t>
      </w:r>
      <w:proofErr w:type="spellEnd"/>
      <w:r>
        <w:t xml:space="preserve">, 작업 표준서, 검사 </w:t>
      </w:r>
      <w:proofErr w:type="spellStart"/>
      <w:r>
        <w:t>기준서에</w:t>
      </w:r>
      <w:proofErr w:type="spellEnd"/>
      <w:r>
        <w:t xml:space="preserve"> 반영하고, FMEA 결과는 RMF에 편입한다.</w:t>
      </w:r>
    </w:p>
    <w:p w:rsidR="00D45671" w:rsidRDefault="007004D7">
      <w:pPr>
        <w:pStyle w:val="2"/>
        <w:keepNext/>
        <w:spacing w:before="200" w:after="80"/>
      </w:pPr>
      <w:r>
        <w:rPr>
          <w:b/>
          <w:bCs/>
          <w:color w:val="1F3864"/>
          <w:sz w:val="23"/>
          <w:szCs w:val="23"/>
        </w:rPr>
        <w:t>7.11 생산 및 생산 후 정보</w:t>
      </w:r>
    </w:p>
    <w:p w:rsidR="00D45671" w:rsidRDefault="007004D7">
      <w:pPr>
        <w:pStyle w:val="3"/>
        <w:keepNext/>
        <w:spacing w:before="140" w:after="60"/>
      </w:pPr>
      <w:r>
        <w:rPr>
          <w:b/>
          <w:bCs/>
          <w:sz w:val="21"/>
          <w:szCs w:val="21"/>
        </w:rPr>
        <w:t>1) 정보 수집 체계 (ISO 13485 8.2.1, 8.2.2, 8.3, 8.4, 8.5; ISO 14971:2019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00"/>
        <w:gridCol w:w="4038"/>
      </w:tblGrid>
      <w:tr w:rsidR="00D45671">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6"/>
                <w:szCs w:val="16"/>
              </w:rPr>
              <w:t>정보원</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6"/>
                <w:szCs w:val="16"/>
              </w:rPr>
              <w:t>관련 절차</w:t>
            </w:r>
          </w:p>
        </w:tc>
        <w:tc>
          <w:tcPr>
            <w:tcW w:w="40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6"/>
                <w:szCs w:val="16"/>
              </w:rPr>
              <w:t>확인 사항</w:t>
            </w:r>
          </w:p>
        </w:tc>
      </w:tr>
      <w:tr w:rsidR="00D45671">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수입·공정·최종 검사 부적합, 공급자 부적합</w:t>
            </w:r>
          </w:p>
        </w:tc>
        <w:tc>
          <w:tcPr>
            <w:tcW w:w="2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부적합 제품 관리 절차</w:t>
            </w:r>
          </w:p>
        </w:tc>
        <w:tc>
          <w:tcPr>
            <w:tcW w:w="4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 xml:space="preserve">신규 </w:t>
            </w:r>
            <w:proofErr w:type="spellStart"/>
            <w:r>
              <w:rPr>
                <w:sz w:val="16"/>
                <w:szCs w:val="16"/>
              </w:rPr>
              <w:t>위해요인</w:t>
            </w:r>
            <w:proofErr w:type="spellEnd"/>
            <w:r>
              <w:rPr>
                <w:sz w:val="16"/>
                <w:szCs w:val="16"/>
              </w:rPr>
              <w:t>, 발생빈도 변화</w:t>
            </w:r>
          </w:p>
        </w:tc>
      </w:tr>
      <w:tr w:rsidR="00D45671">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보관 시료의 지속 안정성 시험, 유통기한 안정성 데이터</w:t>
            </w:r>
          </w:p>
        </w:tc>
        <w:tc>
          <w:tcPr>
            <w:tcW w:w="2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안정성 모니터링 계획</w:t>
            </w:r>
          </w:p>
        </w:tc>
        <w:tc>
          <w:tcPr>
            <w:tcW w:w="4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유효기간 내 성능 유지 여부</w:t>
            </w:r>
          </w:p>
        </w:tc>
      </w:tr>
      <w:tr w:rsidR="00D45671">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고객 불만</w:t>
            </w:r>
          </w:p>
        </w:tc>
        <w:tc>
          <w:tcPr>
            <w:tcW w:w="2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고객불만 처리 절차서 (sbk-402)</w:t>
            </w:r>
          </w:p>
        </w:tc>
        <w:tc>
          <w:tcPr>
            <w:tcW w:w="4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6"/>
                <w:szCs w:val="16"/>
              </w:rPr>
              <w:t>위음성</w:t>
            </w:r>
            <w:proofErr w:type="spellEnd"/>
            <w:r>
              <w:rPr>
                <w:sz w:val="16"/>
                <w:szCs w:val="16"/>
              </w:rPr>
              <w:t>·</w:t>
            </w:r>
            <w:proofErr w:type="spellStart"/>
            <w:r>
              <w:rPr>
                <w:sz w:val="16"/>
                <w:szCs w:val="16"/>
              </w:rPr>
              <w:t>위양성</w:t>
            </w:r>
            <w:proofErr w:type="spellEnd"/>
            <w:r>
              <w:rPr>
                <w:sz w:val="16"/>
                <w:szCs w:val="16"/>
              </w:rPr>
              <w:t xml:space="preserve"> 의심, 내부 대조 실패 빈발, 라벨·사용설명서 관련 불만</w:t>
            </w:r>
          </w:p>
        </w:tc>
      </w:tr>
      <w:tr w:rsidR="00D45671">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시판 후 조사 및 성능 추적 (PMS/PMPF)</w:t>
            </w:r>
          </w:p>
        </w:tc>
        <w:tc>
          <w:tcPr>
            <w:tcW w:w="2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6"/>
                <w:szCs w:val="16"/>
              </w:rPr>
              <w:t>시판후조사</w:t>
            </w:r>
            <w:proofErr w:type="spellEnd"/>
            <w:r>
              <w:rPr>
                <w:sz w:val="16"/>
                <w:szCs w:val="16"/>
              </w:rPr>
              <w:t xml:space="preserve"> 절차서</w:t>
            </w:r>
          </w:p>
        </w:tc>
        <w:tc>
          <w:tcPr>
            <w:tcW w:w="4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 xml:space="preserve">실사용 환경(실제 분변 </w:t>
            </w:r>
            <w:proofErr w:type="spellStart"/>
            <w:r>
              <w:rPr>
                <w:sz w:val="16"/>
                <w:szCs w:val="16"/>
              </w:rPr>
              <w:t>검체</w:t>
            </w:r>
            <w:proofErr w:type="spellEnd"/>
            <w:r>
              <w:rPr>
                <w:sz w:val="16"/>
                <w:szCs w:val="16"/>
              </w:rPr>
              <w:t>, 다양한 장비·추출 키트)에서의 성능 정보</w:t>
            </w:r>
          </w:p>
        </w:tc>
      </w:tr>
      <w:tr w:rsidR="00D45671">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시정 및 예방조치</w:t>
            </w:r>
          </w:p>
        </w:tc>
        <w:tc>
          <w:tcPr>
            <w:tcW w:w="2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CAPA 절차서 (sbk-401)</w:t>
            </w:r>
          </w:p>
        </w:tc>
        <w:tc>
          <w:tcPr>
            <w:tcW w:w="4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 xml:space="preserve">반복 발생 여부, 조치의 </w:t>
            </w:r>
            <w:proofErr w:type="spellStart"/>
            <w:r>
              <w:rPr>
                <w:sz w:val="16"/>
                <w:szCs w:val="16"/>
              </w:rPr>
              <w:t>효과성</w:t>
            </w:r>
            <w:proofErr w:type="spellEnd"/>
          </w:p>
        </w:tc>
      </w:tr>
      <w:tr w:rsidR="00D45671">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lastRenderedPageBreak/>
              <w:t xml:space="preserve">표적 병원체의 유전자 변이·유행 </w:t>
            </w:r>
            <w:proofErr w:type="spellStart"/>
            <w:r>
              <w:rPr>
                <w:sz w:val="16"/>
                <w:szCs w:val="16"/>
              </w:rPr>
              <w:t>균종</w:t>
            </w:r>
            <w:proofErr w:type="spellEnd"/>
            <w:r>
              <w:rPr>
                <w:sz w:val="16"/>
                <w:szCs w:val="16"/>
              </w:rPr>
              <w:t xml:space="preserve"> 정보</w:t>
            </w:r>
          </w:p>
        </w:tc>
        <w:tc>
          <w:tcPr>
            <w:tcW w:w="2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 xml:space="preserve">공개 서열 데이터베이스(예: </w:t>
            </w:r>
            <w:proofErr w:type="spellStart"/>
            <w:r>
              <w:rPr>
                <w:sz w:val="16"/>
                <w:szCs w:val="16"/>
              </w:rPr>
              <w:t>GenBank</w:t>
            </w:r>
            <w:proofErr w:type="spellEnd"/>
            <w:r>
              <w:rPr>
                <w:sz w:val="16"/>
                <w:szCs w:val="16"/>
              </w:rPr>
              <w:t>) 및 학술·질병관리 통계 정기 검토 (최소 연 1회, 신규 변이 보고 시 수시)</w:t>
            </w:r>
          </w:p>
        </w:tc>
        <w:tc>
          <w:tcPr>
            <w:tcW w:w="4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6"/>
                <w:szCs w:val="16"/>
              </w:rPr>
              <w:t>프라이머</w:t>
            </w:r>
            <w:proofErr w:type="spellEnd"/>
            <w:r>
              <w:rPr>
                <w:sz w:val="16"/>
                <w:szCs w:val="16"/>
              </w:rPr>
              <w:t>·</w:t>
            </w:r>
            <w:proofErr w:type="spellStart"/>
            <w:r>
              <w:rPr>
                <w:sz w:val="16"/>
                <w:szCs w:val="16"/>
              </w:rPr>
              <w:t>프로브</w:t>
            </w:r>
            <w:proofErr w:type="spellEnd"/>
            <w:r>
              <w:rPr>
                <w:sz w:val="16"/>
                <w:szCs w:val="16"/>
              </w:rPr>
              <w:t xml:space="preserve"> 서열과의 불일치 가능성(In </w:t>
            </w:r>
            <w:proofErr w:type="spellStart"/>
            <w:r>
              <w:rPr>
                <w:sz w:val="16"/>
                <w:szCs w:val="16"/>
              </w:rPr>
              <w:t>silico</w:t>
            </w:r>
            <w:proofErr w:type="spellEnd"/>
            <w:r>
              <w:rPr>
                <w:sz w:val="16"/>
                <w:szCs w:val="16"/>
              </w:rPr>
              <w:t xml:space="preserve"> 재분석), 유행 </w:t>
            </w:r>
            <w:proofErr w:type="spellStart"/>
            <w:r>
              <w:rPr>
                <w:sz w:val="16"/>
                <w:szCs w:val="16"/>
              </w:rPr>
              <w:t>균종</w:t>
            </w:r>
            <w:proofErr w:type="spellEnd"/>
            <w:r>
              <w:rPr>
                <w:sz w:val="16"/>
                <w:szCs w:val="16"/>
              </w:rPr>
              <w:t xml:space="preserve"> 변화</w:t>
            </w:r>
          </w:p>
        </w:tc>
      </w:tr>
      <w:tr w:rsidR="00D45671">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 xml:space="preserve">외부 </w:t>
            </w:r>
            <w:proofErr w:type="spellStart"/>
            <w:r>
              <w:rPr>
                <w:sz w:val="16"/>
                <w:szCs w:val="16"/>
              </w:rPr>
              <w:t>정도관리</w:t>
            </w:r>
            <w:proofErr w:type="spellEnd"/>
            <w:r>
              <w:rPr>
                <w:sz w:val="16"/>
                <w:szCs w:val="16"/>
              </w:rPr>
              <w:t xml:space="preserve">·숙련도 시험 결과, 유사 제품 정보, </w:t>
            </w:r>
            <w:proofErr w:type="spellStart"/>
            <w:r>
              <w:rPr>
                <w:sz w:val="16"/>
                <w:szCs w:val="16"/>
              </w:rPr>
              <w:t>식약처</w:t>
            </w:r>
            <w:proofErr w:type="spellEnd"/>
            <w:r>
              <w:rPr>
                <w:sz w:val="16"/>
                <w:szCs w:val="16"/>
              </w:rPr>
              <w:t xml:space="preserve"> 정보, 학술 문헌</w:t>
            </w:r>
          </w:p>
        </w:tc>
        <w:tc>
          <w:tcPr>
            <w:tcW w:w="2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정기 검토</w:t>
            </w:r>
          </w:p>
        </w:tc>
        <w:tc>
          <w:tcPr>
            <w:tcW w:w="4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6"/>
                <w:szCs w:val="16"/>
              </w:rPr>
              <w:t>최신 기술 수준 변화, 안전성 정보</w:t>
            </w:r>
          </w:p>
        </w:tc>
      </w:tr>
    </w:tbl>
    <w:p w:rsidR="00D45671" w:rsidRDefault="007004D7">
      <w:pPr>
        <w:pStyle w:val="3"/>
        <w:keepNext/>
        <w:spacing w:before="140" w:after="60"/>
      </w:pPr>
      <w:r>
        <w:rPr>
          <w:b/>
          <w:bCs/>
          <w:sz w:val="21"/>
          <w:szCs w:val="21"/>
        </w:rPr>
        <w:t>2) 위험관리 환류 조건</w:t>
      </w:r>
    </w:p>
    <w:p w:rsidR="00D45671" w:rsidRDefault="007004D7">
      <w:pPr>
        <w:pStyle w:val="a4"/>
        <w:numPr>
          <w:ilvl w:val="0"/>
          <w:numId w:val="2"/>
        </w:numPr>
        <w:spacing w:after="50" w:line="290" w:lineRule="auto"/>
      </w:pPr>
      <w:r>
        <w:t xml:space="preserve">이전에 인지되지 않은 새로운 </w:t>
      </w:r>
      <w:proofErr w:type="spellStart"/>
      <w:r>
        <w:t>위해요인</w:t>
      </w:r>
      <w:proofErr w:type="spellEnd"/>
      <w:r>
        <w:t xml:space="preserve"> 또는 </w:t>
      </w:r>
      <w:proofErr w:type="spellStart"/>
      <w:r>
        <w:t>위해상황이</w:t>
      </w:r>
      <w:proofErr w:type="spellEnd"/>
      <w:r>
        <w:t xml:space="preserve"> 발견된 경우</w:t>
      </w:r>
    </w:p>
    <w:p w:rsidR="00D45671" w:rsidRDefault="007004D7">
      <w:pPr>
        <w:pStyle w:val="a4"/>
        <w:numPr>
          <w:ilvl w:val="0"/>
          <w:numId w:val="2"/>
        </w:numPr>
        <w:spacing w:after="50" w:line="290" w:lineRule="auto"/>
      </w:pPr>
      <w:r>
        <w:t>기 추정된 위험의 심각성 또는 발생빈도가 수용 기준을 벗어난 경우</w:t>
      </w:r>
    </w:p>
    <w:p w:rsidR="00D45671" w:rsidRDefault="007004D7">
      <w:pPr>
        <w:pStyle w:val="a4"/>
        <w:numPr>
          <w:ilvl w:val="0"/>
          <w:numId w:val="2"/>
        </w:numPr>
        <w:spacing w:after="50" w:line="290" w:lineRule="auto"/>
      </w:pPr>
      <w:proofErr w:type="spellStart"/>
      <w:r>
        <w:t>분석성능</w:t>
      </w:r>
      <w:proofErr w:type="spellEnd"/>
      <w:r>
        <w:t>(</w:t>
      </w:r>
      <w:proofErr w:type="spellStart"/>
      <w:r>
        <w:t>검출한계</w:t>
      </w:r>
      <w:proofErr w:type="spellEnd"/>
      <w:r>
        <w:t xml:space="preserve"> 등)이 허용 기준을 이탈했다는 불만 또는 시험 결과가 확인된 경우</w:t>
      </w:r>
    </w:p>
    <w:p w:rsidR="00D45671" w:rsidRDefault="007004D7">
      <w:pPr>
        <w:pStyle w:val="a4"/>
        <w:numPr>
          <w:ilvl w:val="0"/>
          <w:numId w:val="2"/>
        </w:numPr>
        <w:spacing w:after="50" w:line="290" w:lineRule="auto"/>
      </w:pPr>
      <w:r>
        <w:t>최신 기술 수준의 변경으로 기존 안전성 판단이 유효하지 않게 된 경우</w:t>
      </w:r>
    </w:p>
    <w:p w:rsidR="00D45671" w:rsidRDefault="007004D7">
      <w:pPr>
        <w:pStyle w:val="3"/>
        <w:keepNext/>
        <w:spacing w:before="140" w:after="60"/>
      </w:pPr>
      <w:r>
        <w:rPr>
          <w:b/>
          <w:bCs/>
          <w:sz w:val="21"/>
          <w:szCs w:val="21"/>
        </w:rPr>
        <w:t>3) 환류 절차</w:t>
      </w:r>
    </w:p>
    <w:p w:rsidR="00D45671" w:rsidRDefault="007004D7">
      <w:pPr>
        <w:spacing w:after="80" w:line="300" w:lineRule="auto"/>
      </w:pPr>
      <w:r>
        <w:t xml:space="preserve">① RA/QA팀은 접수된 정보가 제품 안전과 관련되는지 검토한다. ② 환류 조건에 해당하면 RMF를 재평가(위험분석·평가·통제)하고 필요 시 위험관리 보고서를 개정한다. ③ 재평가 결과 RPN 12점 이상 또는 심각성 4 이상의 가능성이 확인되면 6.6항에 따라 즉시 CAPA를 발의하고 해당 Lot의 출하를 보류한다. ④ 이미 출하된 제품에 영향이 있는 경우 부적합 제품 관리 절차에 따라 회수 및 안내문(권고문, 8.3.3) 발행 여부를 결정한다. ⑤ 6.7항에 따라 </w:t>
      </w:r>
      <w:proofErr w:type="spellStart"/>
      <w:r>
        <w:t>식약처</w:t>
      </w:r>
      <w:proofErr w:type="spellEnd"/>
      <w:r>
        <w:t xml:space="preserve"> 보고 대상 여부를 판단하고 기한 내 보고한다.</w:t>
      </w:r>
    </w:p>
    <w:p w:rsidR="00D45671" w:rsidRDefault="007004D7">
      <w:pPr>
        <w:pStyle w:val="2"/>
        <w:keepNext/>
        <w:spacing w:before="200" w:after="80"/>
      </w:pPr>
      <w:r>
        <w:rPr>
          <w:b/>
          <w:bCs/>
          <w:color w:val="1F3864"/>
          <w:sz w:val="23"/>
          <w:szCs w:val="23"/>
        </w:rPr>
        <w:t>7.12 변경관리 및 위험 재평가</w:t>
      </w:r>
    </w:p>
    <w:p w:rsidR="00D45671" w:rsidRDefault="007004D7">
      <w:pPr>
        <w:spacing w:after="80" w:line="300" w:lineRule="auto"/>
      </w:pPr>
      <w:r>
        <w:t>다음 변경이 발생하는 경우 변경관리 절차(7.3.9)에 따라 변경이 위험에 미치는 영향을 평가하고 RMF와 제조공정 FMEA를 갱신한다.</w:t>
      </w:r>
    </w:p>
    <w:p w:rsidR="00D45671" w:rsidRDefault="007004D7">
      <w:pPr>
        <w:pStyle w:val="a4"/>
        <w:numPr>
          <w:ilvl w:val="0"/>
          <w:numId w:val="2"/>
        </w:numPr>
        <w:spacing w:after="50" w:line="290" w:lineRule="auto"/>
      </w:pPr>
      <w:proofErr w:type="spellStart"/>
      <w:r>
        <w:t>프라이머</w:t>
      </w:r>
      <w:proofErr w:type="spellEnd"/>
      <w:r>
        <w:t>·</w:t>
      </w:r>
      <w:proofErr w:type="spellStart"/>
      <w:r>
        <w:t>프로브</w:t>
      </w:r>
      <w:proofErr w:type="spellEnd"/>
      <w:r>
        <w:t xml:space="preserve"> 서열, 반응 조성, 판정 기준, 소프트웨어, 호환 장비·추출 키트 등 설계 변경</w:t>
      </w:r>
    </w:p>
    <w:p w:rsidR="00D45671" w:rsidRDefault="007004D7">
      <w:pPr>
        <w:pStyle w:val="a4"/>
        <w:numPr>
          <w:ilvl w:val="0"/>
          <w:numId w:val="2"/>
        </w:numPr>
        <w:spacing w:after="50" w:line="290" w:lineRule="auto"/>
      </w:pPr>
      <w:r>
        <w:t xml:space="preserve">핵심 원자재(효소, 올리고, </w:t>
      </w:r>
      <w:proofErr w:type="spellStart"/>
      <w:r>
        <w:t>dNTP</w:t>
      </w:r>
      <w:proofErr w:type="spellEnd"/>
      <w:r>
        <w:t>, 완충액) 또는 공급자 변경</w:t>
      </w:r>
    </w:p>
    <w:p w:rsidR="00D45671" w:rsidRDefault="007004D7">
      <w:pPr>
        <w:pStyle w:val="a4"/>
        <w:numPr>
          <w:ilvl w:val="0"/>
          <w:numId w:val="2"/>
        </w:numPr>
        <w:spacing w:after="50" w:line="290" w:lineRule="auto"/>
      </w:pPr>
      <w:r>
        <w:t>제조 공정 조건, 설비, 작업환경, 제조 장소 변경</w:t>
      </w:r>
    </w:p>
    <w:p w:rsidR="00D45671" w:rsidRDefault="007004D7">
      <w:pPr>
        <w:pStyle w:val="a4"/>
        <w:numPr>
          <w:ilvl w:val="0"/>
          <w:numId w:val="2"/>
        </w:numPr>
        <w:spacing w:after="50" w:line="290" w:lineRule="auto"/>
      </w:pPr>
      <w:r>
        <w:t>포장 재질, 보관 조건, 유통기한, 운송 방법 변경</w:t>
      </w:r>
    </w:p>
    <w:p w:rsidR="00D45671" w:rsidRDefault="007004D7">
      <w:pPr>
        <w:pStyle w:val="a4"/>
        <w:numPr>
          <w:ilvl w:val="0"/>
          <w:numId w:val="2"/>
        </w:numPr>
        <w:spacing w:after="50" w:line="290" w:lineRule="auto"/>
      </w:pPr>
      <w:r>
        <w:t>라벨 및 사용설명서 변경</w:t>
      </w:r>
    </w:p>
    <w:p w:rsidR="00D45671" w:rsidRDefault="007004D7">
      <w:pPr>
        <w:pStyle w:val="a4"/>
        <w:numPr>
          <w:ilvl w:val="0"/>
          <w:numId w:val="2"/>
        </w:numPr>
        <w:spacing w:after="50" w:line="290" w:lineRule="auto"/>
      </w:pPr>
      <w:r>
        <w:t xml:space="preserve">대상 </w:t>
      </w:r>
      <w:proofErr w:type="spellStart"/>
      <w:r>
        <w:t>균종</w:t>
      </w:r>
      <w:proofErr w:type="spellEnd"/>
      <w:r>
        <w:t>·</w:t>
      </w:r>
      <w:proofErr w:type="spellStart"/>
      <w:r>
        <w:t>검체</w:t>
      </w:r>
      <w:proofErr w:type="spellEnd"/>
      <w:r>
        <w:t xml:space="preserve"> 유형 등 의도된 용도 확대</w:t>
      </w:r>
    </w:p>
    <w:p w:rsidR="00D45671" w:rsidRDefault="007004D7">
      <w:pPr>
        <w:pStyle w:val="2"/>
        <w:keepNext/>
        <w:spacing w:before="200" w:after="80"/>
      </w:pPr>
      <w:r>
        <w:rPr>
          <w:b/>
          <w:bCs/>
          <w:color w:val="1F3864"/>
          <w:sz w:val="23"/>
          <w:szCs w:val="23"/>
        </w:rPr>
        <w:t>7.13 위험관리 프로세스의 검토 및 기록 관리</w:t>
      </w:r>
    </w:p>
    <w:p w:rsidR="00D45671" w:rsidRDefault="007004D7">
      <w:pPr>
        <w:spacing w:after="80" w:line="300" w:lineRule="auto"/>
        <w:ind w:left="360" w:hanging="360"/>
      </w:pPr>
      <w:r>
        <w:t xml:space="preserve">1) 위험관리 프로세스의 적합성과 효과성은 내부심사(8.2.4)와 </w:t>
      </w:r>
      <w:proofErr w:type="spellStart"/>
      <w:r>
        <w:t>경영검토</w:t>
      </w:r>
      <w:proofErr w:type="spellEnd"/>
      <w:r>
        <w:t xml:space="preserve">(5.6.2)에서 정기적으로 검토한다. </w:t>
      </w:r>
      <w:proofErr w:type="spellStart"/>
      <w:r>
        <w:t>경영검토</w:t>
      </w:r>
      <w:proofErr w:type="spellEnd"/>
      <w:r>
        <w:t xml:space="preserve"> 입력 자료에는 </w:t>
      </w:r>
      <w:proofErr w:type="spellStart"/>
      <w:r>
        <w:t>비수락</w:t>
      </w:r>
      <w:proofErr w:type="spellEnd"/>
      <w:r>
        <w:t xml:space="preserve"> 위험 건수와 조치 결과, 생산 후 정보 요약, 위험관리 계획의 이행 현황을 포함한다.</w:t>
      </w:r>
    </w:p>
    <w:p w:rsidR="00D45671" w:rsidRDefault="007004D7">
      <w:pPr>
        <w:spacing w:after="80" w:line="300" w:lineRule="auto"/>
        <w:ind w:left="360" w:hanging="360"/>
      </w:pPr>
      <w:r>
        <w:t>2) 위험관리 기록은 기록관리 절차(4.2.5)에 따라 식별, 보관, 보호, 검색, 보존 및 폐기한다. 보존기간은 10년</w:t>
      </w:r>
      <w:r>
        <w:lastRenderedPageBreak/>
        <w:t>으로 하되, 제품 수명 또는 관련 법규에서 정한 기간이 더 긴 경우 그 기간을 적용한다.</w:t>
      </w:r>
    </w:p>
    <w:p w:rsidR="00D45671" w:rsidRDefault="007004D7">
      <w:pPr>
        <w:pStyle w:val="1"/>
        <w:pageBreakBefore/>
        <w:pBdr>
          <w:bottom w:val="single" w:sz="8" w:space="2" w:color="1F3864"/>
        </w:pBdr>
        <w:spacing w:before="280" w:after="120"/>
      </w:pPr>
      <w:r>
        <w:rPr>
          <w:b/>
          <w:bCs/>
          <w:color w:val="1F3864"/>
          <w:sz w:val="28"/>
          <w:szCs w:val="28"/>
        </w:rPr>
        <w:lastRenderedPageBreak/>
        <w:t>8. 관련 절차 및 지침서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000"/>
        <w:gridCol w:w="4038"/>
      </w:tblGrid>
      <w:tr w:rsidR="00D45671">
        <w:trPr>
          <w:cantSplit/>
          <w:tblHeader/>
        </w:trPr>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구분</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문서</w:t>
            </w:r>
          </w:p>
        </w:tc>
        <w:tc>
          <w:tcPr>
            <w:tcW w:w="40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관련 내용</w:t>
            </w:r>
          </w:p>
        </w:tc>
      </w:tr>
      <w:tr w:rsidR="00D45671">
        <w:trPr>
          <w:cantSplit/>
        </w:trPr>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사내 절차서</w:t>
            </w:r>
          </w:p>
        </w:tc>
        <w:tc>
          <w:tcPr>
            <w:tcW w:w="4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시정 및 예방조치 절차서 (sbk-401)</w:t>
            </w:r>
          </w:p>
        </w:tc>
        <w:tc>
          <w:tcPr>
            <w:tcW w:w="4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시정·예방조치 (ISO 13485 8.5.2, 8.5.3), 6.6항 연계</w:t>
            </w:r>
          </w:p>
        </w:tc>
      </w:tr>
      <w:tr w:rsidR="00D45671">
        <w:trPr>
          <w:cantSplit/>
        </w:trPr>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사내 절차서</w:t>
            </w:r>
          </w:p>
        </w:tc>
        <w:tc>
          <w:tcPr>
            <w:tcW w:w="4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고객불만 처리 절차서 (sbk-402)</w:t>
            </w:r>
          </w:p>
        </w:tc>
        <w:tc>
          <w:tcPr>
            <w:tcW w:w="4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고객 불만 접수 및 처리 (8.2.2), 6.7항·7.11항 연계</w:t>
            </w:r>
          </w:p>
        </w:tc>
      </w:tr>
      <w:tr w:rsidR="00D45671">
        <w:trPr>
          <w:cantSplit/>
        </w:trPr>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사내 절차서</w:t>
            </w:r>
          </w:p>
        </w:tc>
        <w:tc>
          <w:tcPr>
            <w:tcW w:w="4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7"/>
                <w:szCs w:val="17"/>
              </w:rPr>
              <w:t>시판후조사</w:t>
            </w:r>
            <w:proofErr w:type="spellEnd"/>
            <w:r>
              <w:rPr>
                <w:sz w:val="17"/>
                <w:szCs w:val="17"/>
              </w:rPr>
              <w:t xml:space="preserve"> 및 </w:t>
            </w:r>
            <w:proofErr w:type="spellStart"/>
            <w:r>
              <w:rPr>
                <w:sz w:val="17"/>
                <w:szCs w:val="17"/>
              </w:rPr>
              <w:t>성능추적</w:t>
            </w:r>
            <w:proofErr w:type="spellEnd"/>
            <w:r>
              <w:rPr>
                <w:sz w:val="17"/>
                <w:szCs w:val="17"/>
              </w:rPr>
              <w:t xml:space="preserve"> 절차서 (번호 확정 후 기재)</w:t>
            </w:r>
          </w:p>
        </w:tc>
        <w:tc>
          <w:tcPr>
            <w:tcW w:w="4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생산 후 정보 수집 (8.2.1)</w:t>
            </w:r>
          </w:p>
        </w:tc>
      </w:tr>
      <w:tr w:rsidR="00D45671">
        <w:trPr>
          <w:cantSplit/>
        </w:trPr>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사내 절차서</w:t>
            </w:r>
          </w:p>
        </w:tc>
        <w:tc>
          <w:tcPr>
            <w:tcW w:w="4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문서관리 절차서, 기록관리 절차서 (번호 확정 후 기재)</w:t>
            </w:r>
          </w:p>
        </w:tc>
        <w:tc>
          <w:tcPr>
            <w:tcW w:w="4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문서 승인·배포·개정, 기록 보관·보존 (4.2.4, 4.2.5)</w:t>
            </w:r>
          </w:p>
        </w:tc>
      </w:tr>
      <w:tr w:rsidR="00D45671">
        <w:trPr>
          <w:cantSplit/>
        </w:trPr>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사내 절차서</w:t>
            </w:r>
          </w:p>
        </w:tc>
        <w:tc>
          <w:tcPr>
            <w:tcW w:w="4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설계 및 개발 관리 절차서</w:t>
            </w:r>
          </w:p>
        </w:tc>
        <w:tc>
          <w:tcPr>
            <w:tcW w:w="4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설계 단계별 위험관리 연계 (7.3)</w:t>
            </w:r>
          </w:p>
        </w:tc>
      </w:tr>
      <w:tr w:rsidR="00D45671">
        <w:trPr>
          <w:cantSplit/>
        </w:trPr>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사내 절차서</w:t>
            </w:r>
          </w:p>
        </w:tc>
        <w:tc>
          <w:tcPr>
            <w:tcW w:w="4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구매 및 공급자 관리 절차서</w:t>
            </w:r>
          </w:p>
        </w:tc>
        <w:tc>
          <w:tcPr>
            <w:tcW w:w="4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원자재·공급자 위험 평가 (7.4)</w:t>
            </w:r>
          </w:p>
        </w:tc>
      </w:tr>
      <w:tr w:rsidR="00D45671">
        <w:trPr>
          <w:cantSplit/>
        </w:trPr>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사내 절차서</w:t>
            </w:r>
          </w:p>
        </w:tc>
        <w:tc>
          <w:tcPr>
            <w:tcW w:w="4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xml:space="preserve">제조 및 공정관리 절차서, 공정 </w:t>
            </w:r>
            <w:proofErr w:type="spellStart"/>
            <w:r>
              <w:rPr>
                <w:sz w:val="17"/>
                <w:szCs w:val="17"/>
              </w:rPr>
              <w:t>밸리데이션</w:t>
            </w:r>
            <w:proofErr w:type="spellEnd"/>
            <w:r>
              <w:rPr>
                <w:sz w:val="17"/>
                <w:szCs w:val="17"/>
              </w:rPr>
              <w:t xml:space="preserve"> 지침서</w:t>
            </w:r>
          </w:p>
        </w:tc>
        <w:tc>
          <w:tcPr>
            <w:tcW w:w="4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xml:space="preserve">공정 </w:t>
            </w:r>
            <w:proofErr w:type="spellStart"/>
            <w:r>
              <w:rPr>
                <w:sz w:val="17"/>
                <w:szCs w:val="17"/>
              </w:rPr>
              <w:t>위험통제</w:t>
            </w:r>
            <w:proofErr w:type="spellEnd"/>
            <w:r>
              <w:rPr>
                <w:sz w:val="17"/>
                <w:szCs w:val="17"/>
              </w:rPr>
              <w:t xml:space="preserve"> 이행, 공정 </w:t>
            </w:r>
            <w:proofErr w:type="spellStart"/>
            <w:r>
              <w:rPr>
                <w:sz w:val="17"/>
                <w:szCs w:val="17"/>
              </w:rPr>
              <w:t>밸리데이션</w:t>
            </w:r>
            <w:proofErr w:type="spellEnd"/>
            <w:r>
              <w:rPr>
                <w:sz w:val="17"/>
                <w:szCs w:val="17"/>
              </w:rPr>
              <w:t xml:space="preserve"> (7.5.1, 7.5.6)</w:t>
            </w:r>
          </w:p>
        </w:tc>
      </w:tr>
      <w:tr w:rsidR="00D45671">
        <w:trPr>
          <w:cantSplit/>
        </w:trPr>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사내 절차서</w:t>
            </w:r>
          </w:p>
        </w:tc>
        <w:tc>
          <w:tcPr>
            <w:tcW w:w="4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작업환경 관리 지침서</w:t>
            </w:r>
          </w:p>
        </w:tc>
        <w:tc>
          <w:tcPr>
            <w:tcW w:w="4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오염 방지 구역 운영 (6.4.2)</w:t>
            </w:r>
          </w:p>
        </w:tc>
      </w:tr>
      <w:tr w:rsidR="00D45671">
        <w:trPr>
          <w:cantSplit/>
        </w:trPr>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사내 절차서</w:t>
            </w:r>
          </w:p>
        </w:tc>
        <w:tc>
          <w:tcPr>
            <w:tcW w:w="4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식별 및 추적관리 절차서</w:t>
            </w:r>
          </w:p>
        </w:tc>
        <w:tc>
          <w:tcPr>
            <w:tcW w:w="4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xml:space="preserve">제품 식별 및 </w:t>
            </w:r>
            <w:proofErr w:type="spellStart"/>
            <w:r>
              <w:rPr>
                <w:sz w:val="17"/>
                <w:szCs w:val="17"/>
              </w:rPr>
              <w:t>추적성</w:t>
            </w:r>
            <w:proofErr w:type="spellEnd"/>
            <w:r>
              <w:rPr>
                <w:sz w:val="17"/>
                <w:szCs w:val="17"/>
              </w:rPr>
              <w:t xml:space="preserve"> (7.5.8, 7.5.9)</w:t>
            </w:r>
          </w:p>
        </w:tc>
      </w:tr>
      <w:tr w:rsidR="00D45671">
        <w:trPr>
          <w:cantSplit/>
        </w:trPr>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사내 절차서</w:t>
            </w:r>
          </w:p>
        </w:tc>
        <w:tc>
          <w:tcPr>
            <w:tcW w:w="4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교정 및 장비관리 절차서</w:t>
            </w:r>
          </w:p>
        </w:tc>
        <w:tc>
          <w:tcPr>
            <w:tcW w:w="4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감시·측정 장비 관리 (7.6)</w:t>
            </w:r>
          </w:p>
        </w:tc>
      </w:tr>
      <w:tr w:rsidR="00D45671">
        <w:trPr>
          <w:cantSplit/>
        </w:trPr>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사내 절차서</w:t>
            </w:r>
          </w:p>
        </w:tc>
        <w:tc>
          <w:tcPr>
            <w:tcW w:w="4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부적합 제품 관리 절차서</w:t>
            </w:r>
          </w:p>
        </w:tc>
        <w:tc>
          <w:tcPr>
            <w:tcW w:w="4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부적합 처리, 회수·안내문 발행 (8.3)</w:t>
            </w:r>
          </w:p>
        </w:tc>
      </w:tr>
      <w:tr w:rsidR="00D45671">
        <w:trPr>
          <w:cantSplit/>
        </w:trPr>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사내 절차서</w:t>
            </w:r>
          </w:p>
        </w:tc>
        <w:tc>
          <w:tcPr>
            <w:tcW w:w="4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변경관리 절차서</w:t>
            </w:r>
          </w:p>
        </w:tc>
        <w:tc>
          <w:tcPr>
            <w:tcW w:w="4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설계·공정 변경 시 위험 재평가 (7.3.9)</w:t>
            </w:r>
          </w:p>
        </w:tc>
      </w:tr>
      <w:tr w:rsidR="00D45671">
        <w:trPr>
          <w:cantSplit/>
        </w:trPr>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사내 절차서</w:t>
            </w:r>
          </w:p>
        </w:tc>
        <w:tc>
          <w:tcPr>
            <w:tcW w:w="4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 xml:space="preserve">내부심사 절차서, </w:t>
            </w:r>
            <w:proofErr w:type="spellStart"/>
            <w:r>
              <w:rPr>
                <w:sz w:val="17"/>
                <w:szCs w:val="17"/>
              </w:rPr>
              <w:t>경영검토</w:t>
            </w:r>
            <w:proofErr w:type="spellEnd"/>
            <w:r>
              <w:rPr>
                <w:sz w:val="17"/>
                <w:szCs w:val="17"/>
              </w:rPr>
              <w:t xml:space="preserve"> 절차서</w:t>
            </w:r>
          </w:p>
        </w:tc>
        <w:tc>
          <w:tcPr>
            <w:tcW w:w="40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위험관리 프로세스 검토 (8.2.4, 5.6)</w:t>
            </w:r>
          </w:p>
        </w:tc>
      </w:tr>
    </w:tbl>
    <w:p w:rsidR="00D45671" w:rsidRDefault="007004D7">
      <w:pPr>
        <w:spacing w:after="100" w:line="300" w:lineRule="auto"/>
      </w:pPr>
      <w:r>
        <w:rPr>
          <w:color w:val="595959"/>
          <w:sz w:val="17"/>
          <w:szCs w:val="17"/>
        </w:rPr>
        <w:t xml:space="preserve">※ </w:t>
      </w:r>
      <w:proofErr w:type="spellStart"/>
      <w:r>
        <w:rPr>
          <w:color w:val="595959"/>
          <w:sz w:val="17"/>
          <w:szCs w:val="17"/>
        </w:rPr>
        <w:t>문서번호가</w:t>
      </w:r>
      <w:proofErr w:type="spellEnd"/>
      <w:r>
        <w:rPr>
          <w:color w:val="595959"/>
          <w:sz w:val="17"/>
          <w:szCs w:val="17"/>
        </w:rPr>
        <w:t xml:space="preserve"> 기재되지 않은 사내 </w:t>
      </w:r>
      <w:proofErr w:type="spellStart"/>
      <w:r>
        <w:rPr>
          <w:color w:val="595959"/>
          <w:sz w:val="17"/>
          <w:szCs w:val="17"/>
        </w:rPr>
        <w:t>절차서는</w:t>
      </w:r>
      <w:proofErr w:type="spellEnd"/>
      <w:r>
        <w:rPr>
          <w:color w:val="595959"/>
          <w:sz w:val="17"/>
          <w:szCs w:val="17"/>
        </w:rPr>
        <w:t xml:space="preserve"> 실제 사내 </w:t>
      </w:r>
      <w:proofErr w:type="spellStart"/>
      <w:r>
        <w:rPr>
          <w:color w:val="595959"/>
          <w:sz w:val="17"/>
          <w:szCs w:val="17"/>
        </w:rPr>
        <w:t>문서번호를</w:t>
      </w:r>
      <w:proofErr w:type="spellEnd"/>
      <w:r>
        <w:rPr>
          <w:color w:val="595959"/>
          <w:sz w:val="17"/>
          <w:szCs w:val="17"/>
        </w:rPr>
        <w:t xml:space="preserve"> 확정하여 기재한다. 단, sbk-401, sbk-402는 본 </w:t>
      </w:r>
      <w:proofErr w:type="spellStart"/>
      <w:r>
        <w:rPr>
          <w:color w:val="595959"/>
          <w:sz w:val="17"/>
          <w:szCs w:val="17"/>
        </w:rPr>
        <w:t>절차서에서</w:t>
      </w:r>
      <w:proofErr w:type="spellEnd"/>
      <w:r>
        <w:rPr>
          <w:color w:val="595959"/>
          <w:sz w:val="17"/>
          <w:szCs w:val="17"/>
        </w:rPr>
        <w:t xml:space="preserve"> 확정 인용한다.</w:t>
      </w:r>
    </w:p>
    <w:p w:rsidR="00D45671" w:rsidRDefault="007004D7">
      <w:pPr>
        <w:pStyle w:val="1"/>
        <w:pBdr>
          <w:bottom w:val="single" w:sz="8" w:space="2" w:color="1F3864"/>
        </w:pBdr>
        <w:spacing w:before="280" w:after="120"/>
      </w:pPr>
      <w:r>
        <w:rPr>
          <w:b/>
          <w:bCs/>
          <w:color w:val="1F3864"/>
          <w:sz w:val="28"/>
          <w:szCs w:val="28"/>
        </w:rPr>
        <w:t>9. 기록 및 보존 (Records Management)</w:t>
      </w:r>
    </w:p>
    <w:p w:rsidR="00D45671" w:rsidRDefault="007004D7">
      <w:pPr>
        <w:spacing w:after="80" w:line="300" w:lineRule="auto"/>
      </w:pPr>
      <w:r>
        <w:t xml:space="preserve">본 </w:t>
      </w:r>
      <w:proofErr w:type="spellStart"/>
      <w:r>
        <w:t>절차서에</w:t>
      </w:r>
      <w:proofErr w:type="spellEnd"/>
      <w:r>
        <w:t xml:space="preserve"> 따라 생성되는 다음 </w:t>
      </w:r>
      <w:proofErr w:type="spellStart"/>
      <w:r>
        <w:t>품질기록은</w:t>
      </w:r>
      <w:proofErr w:type="spellEnd"/>
      <w:r>
        <w:t xml:space="preserve"> 기록관리 절차에 따라 식별·보관·보호·검색·폐기한다.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00"/>
        <w:gridCol w:w="1400"/>
        <w:gridCol w:w="1500"/>
        <w:gridCol w:w="1638"/>
      </w:tblGrid>
      <w:tr w:rsidR="00D45671">
        <w:trPr>
          <w:cantSplit/>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proofErr w:type="spellStart"/>
            <w:r>
              <w:rPr>
                <w:b/>
                <w:bCs/>
                <w:sz w:val="17"/>
                <w:szCs w:val="17"/>
              </w:rPr>
              <w:t>기록명</w:t>
            </w:r>
            <w:proofErr w:type="spellEnd"/>
            <w:r>
              <w:rPr>
                <w:b/>
                <w:bCs/>
                <w:sz w:val="17"/>
                <w:szCs w:val="17"/>
              </w:rPr>
              <w:t xml:space="preserve"> (Record Title)</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양식 번호</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보존기간</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관리부서</w:t>
            </w:r>
          </w:p>
        </w:tc>
        <w:tc>
          <w:tcPr>
            <w:tcW w:w="16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rsidR="00D45671" w:rsidRDefault="007004D7">
            <w:pPr>
              <w:spacing w:line="250" w:lineRule="auto"/>
              <w:jc w:val="center"/>
            </w:pPr>
            <w:r>
              <w:rPr>
                <w:b/>
                <w:bCs/>
                <w:sz w:val="17"/>
                <w:szCs w:val="17"/>
              </w:rPr>
              <w:t>비고</w:t>
            </w:r>
          </w:p>
        </w:tc>
      </w:tr>
      <w:tr w:rsidR="00D45671">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위험관리 계획서 (Risk Management Plan)</w:t>
            </w:r>
          </w:p>
        </w:tc>
        <w:tc>
          <w:tcPr>
            <w:tcW w:w="19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jc w:val="center"/>
            </w:pPr>
            <w:r>
              <w:rPr>
                <w:sz w:val="17"/>
                <w:szCs w:val="17"/>
              </w:rPr>
              <w:t>QF-RA-701-01</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jc w:val="center"/>
            </w:pPr>
            <w:r>
              <w:rPr>
                <w:sz w:val="17"/>
                <w:szCs w:val="17"/>
              </w:rPr>
              <w:t>10년</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jc w:val="center"/>
            </w:pPr>
            <w:r>
              <w:rPr>
                <w:sz w:val="17"/>
                <w:szCs w:val="17"/>
              </w:rPr>
              <w:t>RA/QA팀</w:t>
            </w:r>
          </w:p>
        </w:tc>
        <w:tc>
          <w:tcPr>
            <w:tcW w:w="16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7"/>
                <w:szCs w:val="17"/>
              </w:rPr>
              <w:t>부첨</w:t>
            </w:r>
            <w:proofErr w:type="spellEnd"/>
            <w:r>
              <w:rPr>
                <w:sz w:val="17"/>
                <w:szCs w:val="17"/>
              </w:rPr>
              <w:t xml:space="preserve"> 3 서식</w:t>
            </w:r>
          </w:p>
        </w:tc>
      </w:tr>
      <w:tr w:rsidR="00D45671">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위험관리 보고서 (Risk Management Report)</w:t>
            </w:r>
          </w:p>
        </w:tc>
        <w:tc>
          <w:tcPr>
            <w:tcW w:w="19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jc w:val="center"/>
            </w:pPr>
            <w:r>
              <w:rPr>
                <w:sz w:val="17"/>
                <w:szCs w:val="17"/>
              </w:rPr>
              <w:t>QF-RA-701-02</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jc w:val="center"/>
            </w:pPr>
            <w:r>
              <w:rPr>
                <w:sz w:val="17"/>
                <w:szCs w:val="17"/>
              </w:rPr>
              <w:t>10년</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jc w:val="center"/>
            </w:pPr>
            <w:r>
              <w:rPr>
                <w:sz w:val="17"/>
                <w:szCs w:val="17"/>
              </w:rPr>
              <w:t>RA/QA팀</w:t>
            </w:r>
          </w:p>
        </w:tc>
        <w:tc>
          <w:tcPr>
            <w:tcW w:w="16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7"/>
                <w:szCs w:val="17"/>
              </w:rPr>
              <w:t>부첨</w:t>
            </w:r>
            <w:proofErr w:type="spellEnd"/>
            <w:r>
              <w:rPr>
                <w:sz w:val="17"/>
                <w:szCs w:val="17"/>
              </w:rPr>
              <w:t xml:space="preserve"> 4 서식</w:t>
            </w:r>
          </w:p>
          <w:p w:rsidR="00D45671" w:rsidRDefault="007004D7">
            <w:pPr>
              <w:spacing w:line="250" w:lineRule="auto"/>
            </w:pPr>
            <w:r>
              <w:rPr>
                <w:sz w:val="17"/>
                <w:szCs w:val="17"/>
              </w:rPr>
              <w:t>(</w:t>
            </w:r>
            <w:proofErr w:type="spellStart"/>
            <w:r>
              <w:rPr>
                <w:sz w:val="17"/>
                <w:szCs w:val="17"/>
              </w:rPr>
              <w:t>부첨</w:t>
            </w:r>
            <w:proofErr w:type="spellEnd"/>
            <w:r>
              <w:rPr>
                <w:sz w:val="17"/>
                <w:szCs w:val="17"/>
              </w:rPr>
              <w:t xml:space="preserve"> 1 위험분석 워크시트 첨부)</w:t>
            </w:r>
          </w:p>
        </w:tc>
      </w:tr>
      <w:tr w:rsidR="00D45671">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r>
              <w:rPr>
                <w:sz w:val="17"/>
                <w:szCs w:val="17"/>
              </w:rPr>
              <w:t>위험관리 제조공정 FMEA</w:t>
            </w:r>
          </w:p>
        </w:tc>
        <w:tc>
          <w:tcPr>
            <w:tcW w:w="19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jc w:val="center"/>
            </w:pPr>
            <w:r>
              <w:rPr>
                <w:sz w:val="17"/>
                <w:szCs w:val="17"/>
              </w:rPr>
              <w:t>QF-RA-701-03</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jc w:val="center"/>
            </w:pPr>
            <w:r>
              <w:rPr>
                <w:sz w:val="17"/>
                <w:szCs w:val="17"/>
              </w:rPr>
              <w:t>10년</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jc w:val="center"/>
            </w:pPr>
            <w:r>
              <w:rPr>
                <w:sz w:val="17"/>
                <w:szCs w:val="17"/>
              </w:rPr>
              <w:t xml:space="preserve">RA/QA팀 / </w:t>
            </w:r>
            <w:proofErr w:type="spellStart"/>
            <w:r>
              <w:rPr>
                <w:sz w:val="17"/>
                <w:szCs w:val="17"/>
              </w:rPr>
              <w:t>생산팀</w:t>
            </w:r>
            <w:proofErr w:type="spellEnd"/>
          </w:p>
        </w:tc>
        <w:tc>
          <w:tcPr>
            <w:tcW w:w="16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vAlign w:val="center"/>
          </w:tcPr>
          <w:p w:rsidR="00D45671" w:rsidRDefault="007004D7">
            <w:pPr>
              <w:spacing w:line="250" w:lineRule="auto"/>
            </w:pPr>
            <w:proofErr w:type="spellStart"/>
            <w:r>
              <w:rPr>
                <w:sz w:val="17"/>
                <w:szCs w:val="17"/>
              </w:rPr>
              <w:t>부첨</w:t>
            </w:r>
            <w:proofErr w:type="spellEnd"/>
            <w:r>
              <w:rPr>
                <w:sz w:val="17"/>
                <w:szCs w:val="17"/>
              </w:rPr>
              <w:t xml:space="preserve"> 2 서식</w:t>
            </w:r>
          </w:p>
        </w:tc>
      </w:tr>
    </w:tbl>
    <w:p w:rsidR="00D45671" w:rsidRDefault="007004D7">
      <w:pPr>
        <w:spacing w:after="100" w:line="300" w:lineRule="auto"/>
      </w:pPr>
      <w:r>
        <w:rPr>
          <w:color w:val="595959"/>
          <w:sz w:val="17"/>
          <w:szCs w:val="17"/>
        </w:rPr>
        <w:t xml:space="preserve">※ 보존기간은 제품 수명 또는 관련 법규에서 정한 기간이 10년보다 긴 경우 그 기간을 적용한다. 위험분석 워크시트(ID별 </w:t>
      </w:r>
      <w:proofErr w:type="spellStart"/>
      <w:r>
        <w:rPr>
          <w:color w:val="595959"/>
          <w:sz w:val="17"/>
          <w:szCs w:val="17"/>
        </w:rPr>
        <w:t>추적성</w:t>
      </w:r>
      <w:proofErr w:type="spellEnd"/>
      <w:r>
        <w:rPr>
          <w:color w:val="595959"/>
          <w:sz w:val="17"/>
          <w:szCs w:val="17"/>
        </w:rPr>
        <w:t xml:space="preserve"> 포함)는 위험관리 보고서에 </w:t>
      </w:r>
      <w:proofErr w:type="spellStart"/>
      <w:r>
        <w:rPr>
          <w:color w:val="595959"/>
          <w:sz w:val="17"/>
          <w:szCs w:val="17"/>
        </w:rPr>
        <w:t>부첨하여</w:t>
      </w:r>
      <w:proofErr w:type="spellEnd"/>
      <w:r>
        <w:rPr>
          <w:color w:val="595959"/>
          <w:sz w:val="17"/>
          <w:szCs w:val="17"/>
        </w:rPr>
        <w:t xml:space="preserve"> 관리한다.</w:t>
      </w:r>
    </w:p>
    <w:p w:rsidR="00D45671" w:rsidRDefault="00D45671">
      <w:pPr>
        <w:spacing w:after="60"/>
      </w:pPr>
    </w:p>
    <w:p w:rsidR="00D45671" w:rsidRDefault="007004D7">
      <w:pPr>
        <w:spacing w:before="200" w:after="80" w:line="300" w:lineRule="auto"/>
        <w:jc w:val="center"/>
      </w:pPr>
      <w:r>
        <w:rPr>
          <w:color w:val="7F7F7F"/>
        </w:rPr>
        <w:t>— 끝 (End of Document) —</w:t>
      </w:r>
    </w:p>
    <w:sectPr w:rsidR="00D45671">
      <w:headerReference w:type="default" r:id="rId7"/>
      <w:footerReference w:type="default" r:id="rId8"/>
      <w:pgSz w:w="11906" w:h="16838"/>
      <w:pgMar w:top="1300" w:right="1134" w:bottom="1100" w:left="1134" w:header="600" w:footer="50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5D68" w:rsidRDefault="005A5D68">
      <w:r>
        <w:separator/>
      </w:r>
    </w:p>
  </w:endnote>
  <w:endnote w:type="continuationSeparator" w:id="0">
    <w:p w:rsidR="005A5D68" w:rsidRDefault="005A5D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6813" w:rsidRDefault="007C6813">
    <w:pPr>
      <w:tabs>
        <w:tab w:val="right" w:pos="9638"/>
      </w:tabs>
    </w:pPr>
    <w:proofErr w:type="spellStart"/>
    <w:r>
      <w:rPr>
        <w:color w:val="595959"/>
        <w:sz w:val="16"/>
        <w:szCs w:val="16"/>
      </w:rPr>
      <w:t>품질절차서</w:t>
    </w:r>
    <w:proofErr w:type="spellEnd"/>
    <w:r>
      <w:rPr>
        <w:color w:val="595959"/>
        <w:sz w:val="16"/>
        <w:szCs w:val="16"/>
      </w:rPr>
      <w:t xml:space="preserve"> | 시행일 2026. 10. 29 | 관리부서: RA/QA팀</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9A121D">
      <w:rPr>
        <w:noProof/>
        <w:color w:val="595959"/>
        <w:sz w:val="16"/>
        <w:szCs w:val="16"/>
      </w:rPr>
      <w:t>4</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9A121D">
      <w:rPr>
        <w:noProof/>
        <w:color w:val="595959"/>
        <w:sz w:val="16"/>
        <w:szCs w:val="16"/>
      </w:rPr>
      <w:t>31</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6813" w:rsidRDefault="007C6813">
    <w:pPr>
      <w:tabs>
        <w:tab w:val="right" w:pos="15138"/>
      </w:tabs>
    </w:pPr>
    <w:proofErr w:type="spellStart"/>
    <w:r>
      <w:rPr>
        <w:color w:val="595959"/>
        <w:sz w:val="16"/>
        <w:szCs w:val="16"/>
      </w:rPr>
      <w:t>품질절차서</w:t>
    </w:r>
    <w:proofErr w:type="spellEnd"/>
    <w:r>
      <w:rPr>
        <w:color w:val="595959"/>
        <w:sz w:val="16"/>
        <w:szCs w:val="16"/>
      </w:rPr>
      <w:t xml:space="preserve"> | 시행일 2026. 10. 29 | 관리부서: RA/QA팀</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9A121D">
      <w:rPr>
        <w:noProof/>
        <w:color w:val="595959"/>
        <w:sz w:val="16"/>
        <w:szCs w:val="16"/>
      </w:rPr>
      <w:t>26</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9A121D">
      <w:rPr>
        <w:noProof/>
        <w:color w:val="595959"/>
        <w:sz w:val="16"/>
        <w:szCs w:val="16"/>
      </w:rPr>
      <w:t>31</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6813" w:rsidRDefault="007C6813">
    <w:pPr>
      <w:tabs>
        <w:tab w:val="right" w:pos="9638"/>
      </w:tabs>
    </w:pPr>
    <w:proofErr w:type="spellStart"/>
    <w:r>
      <w:rPr>
        <w:color w:val="595959"/>
        <w:sz w:val="16"/>
        <w:szCs w:val="16"/>
      </w:rPr>
      <w:t>품질절차서</w:t>
    </w:r>
    <w:proofErr w:type="spellEnd"/>
    <w:r>
      <w:rPr>
        <w:color w:val="595959"/>
        <w:sz w:val="16"/>
        <w:szCs w:val="16"/>
      </w:rPr>
      <w:t xml:space="preserve"> | 시행일 2026. 10. 29 | 관리부서: RA/QA팀</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9A121D">
      <w:rPr>
        <w:noProof/>
        <w:color w:val="595959"/>
        <w:sz w:val="16"/>
        <w:szCs w:val="16"/>
      </w:rPr>
      <w:t>31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9A121D">
      <w:rPr>
        <w:noProof/>
        <w:color w:val="595959"/>
        <w:sz w:val="16"/>
        <w:szCs w:val="16"/>
      </w:rPr>
      <w:t>31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5D68" w:rsidRDefault="005A5D68">
      <w:r>
        <w:separator/>
      </w:r>
    </w:p>
  </w:footnote>
  <w:footnote w:type="continuationSeparator" w:id="0">
    <w:p w:rsidR="005A5D68" w:rsidRDefault="005A5D6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6813" w:rsidRDefault="007C6813">
    <w:pPr>
      <w:pBdr>
        <w:bottom w:val="single" w:sz="6" w:space="2" w:color="1F3864"/>
      </w:pBdr>
      <w:tabs>
        <w:tab w:val="right" w:pos="9638"/>
      </w:tabs>
    </w:pPr>
    <w:r>
      <w:rPr>
        <w:color w:val="595959"/>
        <w:sz w:val="16"/>
        <w:szCs w:val="16"/>
      </w:rPr>
      <w:t>SOP-RA-701 | 세균성 식중독 및 장염 PCR 진단키트 위험관리 절차서</w:t>
    </w:r>
    <w:r>
      <w:rPr>
        <w:color w:val="595959"/>
        <w:sz w:val="16"/>
        <w:szCs w:val="16"/>
      </w:rPr>
      <w:tab/>
      <w:t>Rev. 0</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6813" w:rsidRDefault="007C6813">
    <w:pPr>
      <w:pBdr>
        <w:bottom w:val="single" w:sz="6" w:space="2" w:color="1F3864"/>
      </w:pBdr>
      <w:tabs>
        <w:tab w:val="right" w:pos="15138"/>
      </w:tabs>
    </w:pPr>
    <w:r>
      <w:rPr>
        <w:color w:val="595959"/>
        <w:sz w:val="16"/>
        <w:szCs w:val="16"/>
      </w:rPr>
      <w:t>SOP-RA-701 | 세균성 식중독 및 장염 PCR 진단키트 위험관리 절차서</w:t>
    </w:r>
    <w:r>
      <w:rPr>
        <w:color w:val="595959"/>
        <w:sz w:val="16"/>
        <w:szCs w:val="16"/>
      </w:rPr>
      <w:tab/>
      <w:t>Rev. 0</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6813" w:rsidRDefault="007C6813">
    <w:pPr>
      <w:pBdr>
        <w:bottom w:val="single" w:sz="6" w:space="2" w:color="1F3864"/>
      </w:pBdr>
      <w:tabs>
        <w:tab w:val="right" w:pos="9638"/>
      </w:tabs>
    </w:pPr>
    <w:r>
      <w:rPr>
        <w:color w:val="595959"/>
        <w:sz w:val="16"/>
        <w:szCs w:val="16"/>
      </w:rPr>
      <w:t>SOP-RA-701 | 세균성 식중독 및 장염 PCR 진단키트 위험관리 절차서</w:t>
    </w:r>
    <w:r>
      <w:rPr>
        <w:color w:val="595959"/>
        <w:sz w:val="16"/>
        <w:szCs w:val="16"/>
      </w:rPr>
      <w:tab/>
      <w:t>Rev. 0</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512D6"/>
    <w:multiLevelType w:val="hybridMultilevel"/>
    <w:tmpl w:val="8A68244A"/>
    <w:lvl w:ilvl="0" w:tplc="9FAC159A">
      <w:start w:val="1"/>
      <w:numFmt w:val="bullet"/>
      <w:lvlText w:val="●"/>
      <w:lvlJc w:val="left"/>
      <w:pPr>
        <w:ind w:left="720" w:hanging="360"/>
      </w:pPr>
    </w:lvl>
    <w:lvl w:ilvl="1" w:tplc="1E2CEDF2">
      <w:start w:val="1"/>
      <w:numFmt w:val="bullet"/>
      <w:lvlText w:val="○"/>
      <w:lvlJc w:val="left"/>
      <w:pPr>
        <w:ind w:left="1440" w:hanging="360"/>
      </w:pPr>
    </w:lvl>
    <w:lvl w:ilvl="2" w:tplc="07D846F4">
      <w:start w:val="1"/>
      <w:numFmt w:val="bullet"/>
      <w:lvlText w:val="■"/>
      <w:lvlJc w:val="left"/>
      <w:pPr>
        <w:ind w:left="2160" w:hanging="360"/>
      </w:pPr>
    </w:lvl>
    <w:lvl w:ilvl="3" w:tplc="86AAACB0">
      <w:start w:val="1"/>
      <w:numFmt w:val="bullet"/>
      <w:lvlText w:val="●"/>
      <w:lvlJc w:val="left"/>
      <w:pPr>
        <w:ind w:left="2880" w:hanging="360"/>
      </w:pPr>
    </w:lvl>
    <w:lvl w:ilvl="4" w:tplc="4606CF5E">
      <w:start w:val="1"/>
      <w:numFmt w:val="bullet"/>
      <w:lvlText w:val="○"/>
      <w:lvlJc w:val="left"/>
      <w:pPr>
        <w:ind w:left="3600" w:hanging="360"/>
      </w:pPr>
    </w:lvl>
    <w:lvl w:ilvl="5" w:tplc="FEA80A92">
      <w:start w:val="1"/>
      <w:numFmt w:val="bullet"/>
      <w:lvlText w:val="■"/>
      <w:lvlJc w:val="left"/>
      <w:pPr>
        <w:ind w:left="4320" w:hanging="360"/>
      </w:pPr>
    </w:lvl>
    <w:lvl w:ilvl="6" w:tplc="06F41B08">
      <w:start w:val="1"/>
      <w:numFmt w:val="bullet"/>
      <w:lvlText w:val="●"/>
      <w:lvlJc w:val="left"/>
      <w:pPr>
        <w:ind w:left="5040" w:hanging="360"/>
      </w:pPr>
    </w:lvl>
    <w:lvl w:ilvl="7" w:tplc="6520F574">
      <w:start w:val="1"/>
      <w:numFmt w:val="bullet"/>
      <w:lvlText w:val="●"/>
      <w:lvlJc w:val="left"/>
      <w:pPr>
        <w:ind w:left="5760" w:hanging="360"/>
      </w:pPr>
    </w:lvl>
    <w:lvl w:ilvl="8" w:tplc="E51863F8">
      <w:start w:val="1"/>
      <w:numFmt w:val="bullet"/>
      <w:lvlText w:val="●"/>
      <w:lvlJc w:val="left"/>
      <w:pPr>
        <w:ind w:left="6480" w:hanging="360"/>
      </w:pPr>
    </w:lvl>
  </w:abstractNum>
  <w:abstractNum w:abstractNumId="1" w15:restartNumberingAfterBreak="0">
    <w:nsid w:val="4EF30AD7"/>
    <w:multiLevelType w:val="hybridMultilevel"/>
    <w:tmpl w:val="0E309C34"/>
    <w:lvl w:ilvl="0" w:tplc="0568D3E8">
      <w:start w:val="1"/>
      <w:numFmt w:val="bullet"/>
      <w:lvlText w:val="•"/>
      <w:lvlJc w:val="left"/>
      <w:pPr>
        <w:ind w:left="540" w:hanging="270"/>
      </w:pPr>
    </w:lvl>
    <w:lvl w:ilvl="1" w:tplc="F0DCABE2">
      <w:start w:val="1"/>
      <w:numFmt w:val="bullet"/>
      <w:lvlText w:val="–"/>
      <w:lvlJc w:val="left"/>
      <w:pPr>
        <w:ind w:left="900" w:hanging="270"/>
      </w:pPr>
    </w:lvl>
    <w:lvl w:ilvl="2" w:tplc="7850F484">
      <w:numFmt w:val="decimal"/>
      <w:lvlText w:val=""/>
      <w:lvlJc w:val="left"/>
    </w:lvl>
    <w:lvl w:ilvl="3" w:tplc="2A7411F6">
      <w:numFmt w:val="decimal"/>
      <w:lvlText w:val=""/>
      <w:lvlJc w:val="left"/>
    </w:lvl>
    <w:lvl w:ilvl="4" w:tplc="50623F0E">
      <w:numFmt w:val="decimal"/>
      <w:lvlText w:val=""/>
      <w:lvlJc w:val="left"/>
    </w:lvl>
    <w:lvl w:ilvl="5" w:tplc="90F23270">
      <w:numFmt w:val="decimal"/>
      <w:lvlText w:val=""/>
      <w:lvlJc w:val="left"/>
    </w:lvl>
    <w:lvl w:ilvl="6" w:tplc="525631F6">
      <w:numFmt w:val="decimal"/>
      <w:lvlText w:val=""/>
      <w:lvlJc w:val="left"/>
    </w:lvl>
    <w:lvl w:ilvl="7" w:tplc="1082AEB0">
      <w:numFmt w:val="decimal"/>
      <w:lvlText w:val=""/>
      <w:lvlJc w:val="left"/>
    </w:lvl>
    <w:lvl w:ilvl="8" w:tplc="0B1EDF5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activeWritingStyle w:appName="MSWord" w:lang="en-US" w:vendorID="64" w:dllVersion="131078" w:nlCheck="1" w:checkStyle="0"/>
  <w:activeWritingStyle w:appName="MSWord" w:lang="ko-KR" w:vendorID="64" w:dllVersion="131077" w:nlCheck="1" w:checkStyle="1"/>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5671"/>
    <w:rsid w:val="005A5D68"/>
    <w:rsid w:val="007004D7"/>
    <w:rsid w:val="007C6813"/>
    <w:rsid w:val="008255E6"/>
    <w:rsid w:val="009A121D"/>
    <w:rsid w:val="00B167DA"/>
    <w:rsid w:val="00BE243E"/>
    <w:rsid w:val="00C31B95"/>
    <w:rsid w:val="00D45671"/>
    <w:rsid w:val="00D63F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B8B62"/>
  <w15:docId w15:val="{9B445F46-82CA-4453-A239-69D43805C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7966701">
      <w:bodyDiv w:val="1"/>
      <w:marLeft w:val="0"/>
      <w:marRight w:val="0"/>
      <w:marTop w:val="0"/>
      <w:marBottom w:val="0"/>
      <w:divBdr>
        <w:top w:val="none" w:sz="0" w:space="0" w:color="auto"/>
        <w:left w:val="none" w:sz="0" w:space="0" w:color="auto"/>
        <w:bottom w:val="none" w:sz="0" w:space="0" w:color="auto"/>
        <w:right w:val="none" w:sz="0" w:space="0" w:color="auto"/>
      </w:divBdr>
    </w:div>
    <w:div w:id="1661229036">
      <w:bodyDiv w:val="1"/>
      <w:marLeft w:val="0"/>
      <w:marRight w:val="0"/>
      <w:marTop w:val="0"/>
      <w:marBottom w:val="0"/>
      <w:divBdr>
        <w:top w:val="none" w:sz="0" w:space="0" w:color="auto"/>
        <w:left w:val="none" w:sz="0" w:space="0" w:color="auto"/>
        <w:bottom w:val="none" w:sz="0" w:space="0" w:color="auto"/>
        <w:right w:val="none" w:sz="0" w:space="0" w:color="auto"/>
      </w:divBdr>
    </w:div>
    <w:div w:id="1664166072">
      <w:bodyDiv w:val="1"/>
      <w:marLeft w:val="0"/>
      <w:marRight w:val="0"/>
      <w:marTop w:val="0"/>
      <w:marBottom w:val="0"/>
      <w:divBdr>
        <w:top w:val="none" w:sz="0" w:space="0" w:color="auto"/>
        <w:left w:val="none" w:sz="0" w:space="0" w:color="auto"/>
        <w:bottom w:val="none" w:sz="0" w:space="0" w:color="auto"/>
        <w:right w:val="none" w:sz="0" w:space="0" w:color="auto"/>
      </w:divBdr>
    </w:div>
    <w:div w:id="2127430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5254</Words>
  <Characters>29948</Characters>
  <Application>Microsoft Office Word</Application>
  <DocSecurity>0</DocSecurity>
  <Lines>249</Lines>
  <Paragraphs>70</Paragraphs>
  <ScaleCrop>false</ScaleCrop>
  <HeadingPairs>
    <vt:vector size="2" baseType="variant">
      <vt:variant>
        <vt:lpstr>제목</vt:lpstr>
      </vt:variant>
      <vt:variant>
        <vt:i4>1</vt:i4>
      </vt:variant>
    </vt:vector>
  </HeadingPairs>
  <TitlesOfParts>
    <vt:vector size="1" baseType="lpstr">
      <vt:lpstr>SOP-RA-701 세균성 식중독 및 장염 PCR 진단키트 위험관리 절차서</vt:lpstr>
    </vt:vector>
  </TitlesOfParts>
  <Company/>
  <LinksUpToDate>false</LinksUpToDate>
  <CharactersWithSpaces>35132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SOP-RA-701 세균성 식중독 및 장염 PCR 진단키트 위험관리 절차서</dc:title>
  <dc:creator>RA/QA팀</dc:creator>
  <cp:lastModifiedBy>user</cp:lastModifiedBy>
  <cp:revision>6</cp:revision>
  <dcterms:created xsi:type="dcterms:W3CDTF">2026-10-29T04:43:00Z</dcterms:created>
  <dcterms:modified xsi:type="dcterms:W3CDTF">2026-10-29T05:30:00Z</dcterms:modified>
</cp:coreProperties>
</file>