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Meeting 2 with Digital Neighbour - Little Climbers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June 16, 2026 10:15 AM NZST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 Recording: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See full 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Participants: </w:t>
      </w:r>
      <w:r w:rsidDel="00000000" w:rsidR="00000000" w:rsidRPr="00000000">
        <w:rPr>
          <w:sz w:val="28"/>
          <w:szCs w:val="28"/>
          <w:rtl w:val="0"/>
        </w:rPr>
        <w:t xml:space="preserve">sagar@digitalneighbour.co.nz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Duration: </w:t>
      </w:r>
      <w:r w:rsidDel="00000000" w:rsidR="00000000" w:rsidRPr="00000000">
        <w:rPr>
          <w:sz w:val="28"/>
          <w:szCs w:val="28"/>
          <w:rtl w:val="0"/>
        </w:rPr>
        <w:t xml:space="preserve">30 mins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Keywords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childcare centers, multicultural staff, pickup/drop-off services, child development, transition to school, WINZ subsidy, Early Childhood Education (ECE)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Community Focus: </w:t>
      </w:r>
      <w:r w:rsidDel="00000000" w:rsidR="00000000" w:rsidRPr="00000000">
        <w:rPr>
          <w:sz w:val="28"/>
          <w:szCs w:val="28"/>
          <w:rtl w:val="0"/>
        </w:rPr>
        <w:t xml:space="preserve">Otara center serves Pacifican families with multicultural staff and free van service; small centers (30-50 kids) preferred by parents.  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Child Development: </w:t>
      </w:r>
      <w:r w:rsidDel="00000000" w:rsidR="00000000" w:rsidRPr="00000000">
        <w:rPr>
          <w:sz w:val="28"/>
          <w:szCs w:val="28"/>
          <w:rtl w:val="0"/>
        </w:rPr>
        <w:t xml:space="preserve">Enrollment from 3 months supports working parents; centers emphasize social skills, limited screen time, and smooth school transitions.  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Parental Engagement: </w:t>
      </w:r>
      <w:r w:rsidDel="00000000" w:rsidR="00000000" w:rsidRPr="00000000">
        <w:rPr>
          <w:sz w:val="28"/>
          <w:szCs w:val="28"/>
          <w:rtl w:val="0"/>
        </w:rPr>
        <w:t xml:space="preserve">Daily face-to-face, email, and online portal communication; teacher-child ratios better than ministry minimums; 80-100% qualified staff.  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Services &amp; Operations: </w:t>
      </w:r>
      <w:r w:rsidDel="00000000" w:rsidR="00000000" w:rsidRPr="00000000">
        <w:rPr>
          <w:sz w:val="28"/>
          <w:szCs w:val="28"/>
          <w:rtl w:val="0"/>
        </w:rPr>
        <w:t xml:space="preserve">Hours vary 7:00–6:00 PM; meals, transport, casual care, WINZ support, and 20hrs free ECE offered; no holiday programs available.  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Branding &amp; Website: </w:t>
      </w:r>
      <w:r w:rsidDel="00000000" w:rsidR="00000000" w:rsidRPr="00000000">
        <w:rPr>
          <w:sz w:val="28"/>
          <w:szCs w:val="28"/>
          <w:rtl w:val="0"/>
        </w:rPr>
        <w:t xml:space="preserve">Plans to highlight multicultural, affordable care; website redesign with softer colors and clearer fonts underway in 4–5 weeks.  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Growth Vision: </w:t>
      </w:r>
      <w:r w:rsidDel="00000000" w:rsidR="00000000" w:rsidRPr="00000000">
        <w:rPr>
          <w:sz w:val="28"/>
          <w:szCs w:val="28"/>
          <w:rtl w:val="0"/>
        </w:rPr>
        <w:t xml:space="preserve">Expansion plans beyond four centers; infant licensing progressing; family subsidies like Family Boost enhance affordability.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🏫 Childcare Centers Overview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three existing centers: Mangiri, Danemora, and Otara, highlighting Otara’s focus on Pacifican community children and multicultural teachers.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Outlined suburbs served by Otara including Otara, Papatoe, Otahuhu, Mangire, and Menureva.</w:t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Otara’s community activities include frequent library visits and celebrations aligned with annual plans across centers.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Transportation and Capacity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Otara and Mangiri provide free morning and afternoon pickup/drop-off services; Danemora does not.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All three stages of childcare education are provided at Otara; centers are small with capacities: Otara 35, Mangire 30, Danemora 50.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Parents prefer smaller centers for childcare.</w:t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🌏 New Center and Multicultural Staff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Introduced Pukikhoi center serving mostly Indian children with diverse teacher backgrounds.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Pukikhoi licensed for ages 2-6, with plans to include babies within 2-3 months (not publicly disclosed yet).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Possibility of featuring teachers’ multicultural backgrounds on the website is under internal review.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👶 Childcare Starting Age and Development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Centers accept infants from 3 months; socially preferable for children to stay with parents for at least 1 year (not publicly stated).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Daycare positively impacts social development and eases school transition through focused programs.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Recommended minimal screen time for preschoolers, ideally under 30 minutes per day.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📚 School Preparation and Separation Strategies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Children should develop communication, social skills, and independence to prepare for school.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Strategies to manage separation anxiety include extra parent time at drop-off, clear pick-up communication, and multiple transition visits.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Signs of settling well include eagerness to meet friends and sharing stories at home.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👪 Parent Considerations and Staffing</w:t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Important factors on center tours: environment safety, resources, curriculum, teacher interaction, and routines.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Suggested parent questions cover menu, routines, transition support, curriculum, and teacher-child ratios per Ministry of Education.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Staff-to-child ratios maintained around 1:4 for infants, flexible during shortages; exact numbers not published.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Operational Details and Support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Nappies not provided; meals and allergy accommodations are provided.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Transport offered at Mangiri, Otara, and Pukikhoi; operating hours vary generally from 7:00/7:30 to 5:00/6:00.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Casual care and WINZ subsidy support available; 20 hours free ECE for children aged 3+ offered in 4-hour blocks.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📊 Business and Staffing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Operating since 2019 as center-based; total children attendance data to be confirmed.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Approximately 80% of staff are qualified teachers with diplomas or certificates in early childhood education.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Ongoing staff training provided; safety ensured through strong policies and procedures.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💬 Communication and Pricing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Parent communication via online portal, daily face-to-face, and email.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Competitive pricing with occasional promotions; parents mostly inquire about fee structures.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Home-based care offered on a separate website; cost details not disclosed openly, generic blog proposed.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Family Boost subsidy supported alongside WINZ.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🎨 Website Redesign and Branding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Website redesign feedback favors pastel color scheme and updated fonts for improved aesthetics.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Plan to deliver redesign in 4-5 weeks.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Commitment to produce personalized content showcasing brand affordability and trustworthiness.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Sagar: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Follow up with Ritushi to obtain internal approval regarding featuring teachers' multicultural backgrounds on the website and clarify related questions.</w:t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Develop politically correct website content about the ideal age for starting daycare that reflects the discussed viewpoints from the meeting.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Prepare a generic blog post on childcare fee structures and promotions without disclosing specific pricing details.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Finalize the website redesign incorporating a pastel color scheme and updated fonts, then share the design for review and feedback.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Collect data from Amit regarding total children attendance since opening and the number of qualified teachers per center to inform website content and reporting.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Continue building detailed, personalized, and brand-focused content for all childcare centers emphasizing affordability and trustworthiness.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Ritushi: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Check internally with Amit and teachers regarding approval to feature teachers or their cultural backgrounds on the website and provide updates to Sagar.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Provide Sagar with information on total children attendance and qualified teacher numbers when available to support website content accuracy.</w:t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Inform Sagar if additional unique center information or differentiators come to mind to enhance website content and marketing materials.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fireflies.ai/view/01KV6NH3Y3BMH2QMAHRMB3QPT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