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cs="Malgun Gothic"/>
          <w:b w:val="0"/>
        </w:rPr>
        <w:t>공공행정자료 결합 기반 상업용 공실 정보의 데이터 품질과 계산 재현성</w:t>
      </w:r>
    </w:p>
    <w:p>
      <w:pPr>
        <w:pStyle w:val="Heading1"/>
      </w:pPr>
      <w:r>
        <w:rPr>
          <w:rFonts w:ascii="Malgun Gothic" w:hAnsi="Malgun Gothic" w:eastAsia="Malgun Gothic" w:cs="Malgun Gothic"/>
          <w:b w:val="0"/>
        </w:rPr>
        <w:t>국문 초록</w:t>
      </w:r>
    </w:p>
    <w:p>
      <w:r>
        <w:rPr>
          <w:rFonts w:ascii="Malgun Gothic" w:hAnsi="Malgun Gothic" w:eastAsia="Malgun Gothic" w:cs="Malgun Gothic"/>
          <w:b w:val="0"/>
        </w:rPr>
        <w:t>공공행정자료를 결합한 상업용 공실 정보는 상세한 공간 출력을 제공하지만, 계산의 일관성과 현실 공실 정확성은 서로 다른 검증을 요구한다. 본 연구는 PlaceOS의 동결 가공 자료를 대상으로 구조 일관성, 고정 입력 계산 재현 및 폴리곤 행 순서에 대한 민감도를 평가하였다. 검사 범위는 66거점의 52,642개 마스터 폴리곤이며, 규칙별 적용 분모와 미평가 항목을 구분하였다. 기존 반복 실행에서 마스터·커버리지·서빙 비교는 66/66 일치했고, 별도 셀 재합산과 Gold→서빙 비교에서도 일치를 확인하였다. 그러나 기존 순서 변형 시험 198회에서 거점 전체 집계의 변화가 없었음에도 65거점의 격자 소속 또는 분자·분모는 영향을 받았다. 이는 고정 입력의 재현과 공간 출력의 순서 불변성이 구분되어야 함을 보여준다. 독립 현실 정답과 원천 관측시점 정렬이 확보되지 않아 현실 공실 정확도 및 오류 수정 효과는 평가하지 않았다. 본 연구는 계산 재현의 성공을 공간적 안정성이나 현실 정확성으로 확대하지 않는 검증·보고 절차를 제시한다.</w:t>
      </w:r>
    </w:p>
    <w:p>
      <w:r>
        <w:rPr>
          <w:rFonts w:ascii="Malgun Gothic" w:hAnsi="Malgun Gothic" w:eastAsia="Malgun Gothic" w:cs="Malgun Gothic"/>
          <w:b/>
        </w:rPr>
        <w:t>주제어:</w:t>
      </w:r>
      <w:r>
        <w:rPr>
          <w:rFonts w:ascii="Malgun Gothic" w:hAnsi="Malgun Gothic" w:eastAsia="Malgun Gothic" w:cs="Malgun Gothic"/>
          <w:b w:val="0"/>
        </w:rPr>
        <w:t xml:space="preserve"> 공공행정자료, 공실 정보, 데이터 품질, 계산 재현성, 순서 민감도</w:t>
      </w:r>
    </w:p>
    <w:p>
      <w:pPr>
        <w:pStyle w:val="Heading1"/>
      </w:pPr>
      <w:r>
        <w:rPr>
          <w:rFonts w:ascii="Malgun Gothic" w:hAnsi="Malgun Gothic" w:eastAsia="Malgun Gothic" w:cs="Malgun Gothic"/>
          <w:b w:val="0"/>
        </w:rPr>
        <w:t>Abstract</w:t>
      </w:r>
    </w:p>
    <w:p>
      <w:r>
        <w:rPr>
          <w:rFonts w:ascii="Malgun Gothic" w:hAnsi="Malgun Gothic" w:eastAsia="Malgun Gothic" w:cs="Malgun Gothic"/>
          <w:b w:val="0"/>
        </w:rPr>
        <w:t>Commercial vacancy information built by linking public administrative data provides detailed spatial outputs, yet computational consistency and real-world vacancy accuracy require different forms of validation. This study evaluates frozen processed data from PlaceOS for structural consistency, computational reproducibility under fixed inputs, and sensitivity to the row order of building polygons. The scope of inspection covers 52,642 master polygons across 66 analysis hubs, and the denominators to which each rule applies are distinguished from items that could not be evaluated. In earlier repeated runs, comparisons of the master, coverage, and serving outputs matched in 66 of 66 hubs, and agreement was also confirmed in an independent cell re-aggregation and in a comparison from the processed (Gold) layer to the served responses. However, in 198 earlier order-permutation trials, although hub-level aggregates did not change, grid-cell membership or cell numerators and denominators were affected in 65 hubs. This shows that reproducing results from fixed inputs must be distinguished from the order invariance of spatial outputs. Because independent ground truth and temporal alignment of the source observations were not available, real-world vacancy accuracy and the effect of error correction were not evaluated. The study proposes a validation and reporting procedure that does not extend successful computational reproduction to claims of spatial stability or real-world accuracy.</w:t>
      </w:r>
    </w:p>
    <w:p>
      <w:r>
        <w:rPr>
          <w:rFonts w:ascii="Malgun Gothic" w:hAnsi="Malgun Gothic" w:eastAsia="Malgun Gothic" w:cs="Malgun Gothic"/>
          <w:b/>
        </w:rPr>
        <w:t>Keywords:</w:t>
      </w:r>
      <w:r>
        <w:rPr>
          <w:rFonts w:ascii="Malgun Gothic" w:hAnsi="Malgun Gothic" w:eastAsia="Malgun Gothic" w:cs="Malgun Gothic"/>
          <w:b w:val="0"/>
        </w:rPr>
        <w:t xml:space="preserve"> public administrative data, vacancy information, data quality, computational reproducibility, order sensitivity</w:t>
      </w:r>
    </w:p>
    <w:p>
      <w:pPr>
        <w:pStyle w:val="Heading1"/>
      </w:pPr>
      <w:r>
        <w:rPr>
          <w:rFonts w:ascii="Malgun Gothic" w:hAnsi="Malgun Gothic" w:eastAsia="Malgun Gothic" w:cs="Malgun Gothic"/>
          <w:b w:val="0"/>
        </w:rPr>
        <w:t>1. 서론</w:t>
      </w:r>
    </w:p>
    <w:p>
      <w:pPr>
        <w:pStyle w:val="Heading2"/>
      </w:pPr>
      <w:r>
        <w:rPr>
          <w:rFonts w:ascii="Malgun Gothic" w:hAnsi="Malgun Gothic" w:eastAsia="Malgun Gothic" w:cs="Malgun Gothic"/>
          <w:b w:val="0"/>
        </w:rPr>
        <w:t>1.1 문제의식</w:t>
      </w:r>
    </w:p>
    <w:p>
      <w:r>
        <w:rPr>
          <w:rFonts w:ascii="Malgun Gothic" w:hAnsi="Malgun Gothic" w:eastAsia="Malgun Gothic" w:cs="Malgun Gothic"/>
          <w:b w:val="0"/>
        </w:rPr>
        <w:t>건축물대장과 GIS건물통합정보처럼 필지·건물 단위로 정비된 행정자료가 있어도, "어느 건물의 몇 층이 비어 있는가"는 행정 통계가 직접 답하지 않는 질문이다. 지역 단위 조사통계는 상권과 분기 단위로 집계되고, 필지·건물·층·점포는 서로 다른 기관의 자료에서 서로 다른 키와 단위로 관리된다. 이 자료들을 결합하면 공간정보 행정이 활용할 수 있는 건물·층 단위 정보를 만들 수 있지만, 그 정보를 어떤 근거로 믿을 수 있는지는 별개의 문제이다.</w:t>
      </w:r>
    </w:p>
    <w:p>
      <w:r>
        <w:rPr>
          <w:rFonts w:ascii="Malgun Gothic" w:hAnsi="Malgun Gothic" w:eastAsia="Malgun Gothic" w:cs="Malgun Gothic"/>
          <w:b w:val="0"/>
        </w:rPr>
        <w:t>상업 공간의 입점 검토에는 상권 전체의 공실 수준과 함께 건물·층별 상태에 관한 정보가 필요하다. 그러나 지역 단위 조사통계를 개별 건물의 상태로 직접 해석할 수는 없다. PlaceOS의 Page는 건축물대장·점포·인허가 자료를 결합하여 건물의 수용량과 활성 정보를 구성하고, 이를 공실 대리값과 공간 격자로 제공한다. 이때 지도에 상세한 값이 표시된다는 사실과 해당 위치의 실제 공실 상태를 확인했다는 사실은 구분해야 한다. 본 연구의 대상은 이러한 공공행정자료 결합으로 생성된 가공 산출물이다.</w:t>
      </w:r>
    </w:p>
    <w:p>
      <w:r>
        <w:rPr>
          <w:rFonts w:ascii="Malgun Gothic" w:hAnsi="Malgun Gothic" w:eastAsia="Malgun Gothic" w:cs="Malgun Gothic"/>
          <w:b w:val="0"/>
        </w:rPr>
        <w:t>이 산출물을 평가하려면 무엇이 검증되었는지를 구체적으로 밝혀야 한다. 계산식과 식별자가 일관되는지, 같은 입력으로 같은 결과를 얻는지, 내용이 같은 입력의 순서를 바꾸어도 공간 출력이 유지되는지는 서로 다른 질문이다. 동일한 결과를 반복해서 얻더라도 그 결과가 현실의 공실 상태와 일치하는지는 별도의 참조자료가 필요하다. 따라서 본 연구는 구조 일관성, 계산 재현성, 순서 민감도와 현실 정확성을 구분하고, 현재 확보한 근거로 판정할 수 있는 질문에 분석 범위를 한정한다.</w:t>
      </w:r>
    </w:p>
    <w:p>
      <w:pPr>
        <w:pStyle w:val="Heading2"/>
      </w:pPr>
      <w:r>
        <w:rPr>
          <w:rFonts w:ascii="Malgun Gothic" w:hAnsi="Malgun Gothic" w:eastAsia="Malgun Gothic" w:cs="Malgun Gothic"/>
          <w:b w:val="0"/>
        </w:rPr>
        <w:t>1.2 연구질문 RQ와 가설</w:t>
      </w:r>
    </w:p>
    <w:p>
      <w:r>
        <w:rPr>
          <w:rFonts w:ascii="Malgun Gothic" w:hAnsi="Malgun Gothic" w:eastAsia="Malgun Gothic" w:cs="Malgun Gothic"/>
          <w:b w:val="0"/>
        </w:rPr>
        <w:t>본 연구는 동결한 PlaceOS 자료를 대상으로 다음을 묻는다. 첫째, 고정된 선택 입력에서 마스터와 서빙 응답을 재현할 수 있는가? 둘째, 같은 내용의 폴리곤을 다른 순서로 입력했을 때 거점 전체 집계와 격자 출력이 각각 유지되는가? 셋째, 구조·층 정보·관측시점에 관한 품질 항목 중 무엇을 검사할 수 있으며 무엇이 미평가로 남는가? 이 질문들은 보존 산출물과 기존 실행의 재검증을 대상으로 한다. 이미 관찰한 순서 민감도 결과를 사전등록된 확인 연구로 제시하지 않으며, 원천 자료의 전체 계보나 실제 공실 정확성을 검증한 것으로 확대하지 않는다.</w:t>
      </w:r>
    </w:p>
    <w:p>
      <w:r>
        <w:rPr>
          <w:rFonts w:ascii="Malgun Gothic" w:hAnsi="Malgun Gothic" w:eastAsia="Malgun Gothic" w:cs="Malgun Gothic"/>
          <w:b w:val="0"/>
        </w:rPr>
        <w:t>검증 대상을 분명히 하기 위해 위 질문을 다음과 같이 식별한다. H1–H3은 동결 자료에 대한 계산 명제로, 가능한 모든 입력에서의 성질을 증명하는 가설이 아니다. H4는 독립 현실 정답이 필요한 후속 가설이다. 이미 얻은 결과에 맞춰 명제를 정리했으므로 사전등록 확인 연구로 해석하지 않는다.</w:t>
      </w:r>
    </w:p>
    <w:p>
      <w:r>
        <w:rPr>
          <w:rFonts w:ascii="Malgun Gothic" w:hAnsi="Malgun Gothic" w:eastAsia="Malgun Gothic" w:cs="Malgun Gothic"/>
          <w:b/>
        </w:rPr>
        <w:t>RQ1. 같은 선택 입력과 계산 조건에서 가공 산출물과 서빙 응답은 재현되는가?</w:t>
      </w:r>
      <w:r>
        <w:rPr>
          <w:rFonts w:ascii="Malgun Gothic" w:hAnsi="Malgun Gothic" w:eastAsia="Malgun Gothic" w:cs="Malgun Gothic"/>
          <w:b w:val="0"/>
        </w:rPr>
        <w:t xml:space="preserve"> </w:t>
      </w:r>
      <w:r>
        <w:rPr>
          <w:rFonts w:ascii="Malgun Gothic" w:hAnsi="Malgun Gothic" w:eastAsia="Malgun Gothic" w:cs="Malgun Gothic"/>
          <w:b/>
        </w:rPr>
        <w:t>H1:</w:t>
      </w:r>
      <w:r>
        <w:rPr>
          <w:rFonts w:ascii="Malgun Gothic" w:hAnsi="Malgun Gothic" w:eastAsia="Malgun Gothic" w:cs="Malgun Gothic"/>
          <w:b w:val="0"/>
        </w:rPr>
        <w:t xml:space="preserve"> 동결 입력 반복에서 마스터, 커버리지 및 서빙 응답이 지정한 비교 기준에 따라 일치한다. 마스터는 바이트와 객체 값, 커버리지는 생성시각을 제외한 객체 값, 서빙은 전체 객체를 비교하며 어느 비교에서든 차이가 발견되면 해당 범위의 명제는 성립하지 않는다.</w:t>
      </w:r>
    </w:p>
    <w:p>
      <w:r>
        <w:rPr>
          <w:rFonts w:ascii="Malgun Gothic" w:hAnsi="Malgun Gothic" w:eastAsia="Malgun Gothic" w:cs="Malgun Gothic"/>
          <w:b/>
        </w:rPr>
        <w:t>RQ2. 같은 폴리곤 내용의 입력 순서를 바꾸어도 거점 전체 집계는 유지되는가?</w:t>
      </w:r>
      <w:r>
        <w:rPr>
          <w:rFonts w:ascii="Malgun Gothic" w:hAnsi="Malgun Gothic" w:eastAsia="Malgun Gothic" w:cs="Malgun Gothic"/>
          <w:b w:val="0"/>
        </w:rPr>
        <w:t xml:space="preserve"> </w:t>
      </w:r>
      <w:r>
        <w:rPr>
          <w:rFonts w:ascii="Malgun Gothic" w:hAnsi="Malgun Gothic" w:eastAsia="Malgun Gothic" w:cs="Malgun Gothic"/>
          <w:b/>
        </w:rPr>
        <w:t>H2:</w:t>
      </w:r>
      <w:r>
        <w:rPr>
          <w:rFonts w:ascii="Malgun Gothic" w:hAnsi="Malgun Gothic" w:eastAsia="Malgun Gothic" w:cs="Malgun Gothic"/>
          <w:b w:val="0"/>
        </w:rPr>
        <w:t xml:space="preserve"> 수행한 순서 변형 시험에서 거점 전체 집계의 변화가 없다. 검증 단위는 변형별 거점 집계이며, 관측한 변형에 한정해 판정한다.</w:t>
      </w:r>
    </w:p>
    <w:p>
      <w:r>
        <w:rPr>
          <w:rFonts w:ascii="Malgun Gothic" w:hAnsi="Malgun Gothic" w:eastAsia="Malgun Gothic" w:cs="Malgun Gothic"/>
          <w:b/>
        </w:rPr>
        <w:t>RQ3. 거점 전체 집계가 유지될 때 격자별 공간 출력도 순서에 불변인가?</w:t>
      </w:r>
      <w:r>
        <w:rPr>
          <w:rFonts w:ascii="Malgun Gothic" w:hAnsi="Malgun Gothic" w:eastAsia="Malgun Gothic" w:cs="Malgun Gothic"/>
          <w:b w:val="0"/>
        </w:rPr>
        <w:t xml:space="preserve"> </w:t>
      </w:r>
      <w:r>
        <w:rPr>
          <w:rFonts w:ascii="Malgun Gothic" w:hAnsi="Malgun Gothic" w:eastAsia="Malgun Gothic" w:cs="Malgun Gothic"/>
          <w:b/>
        </w:rPr>
        <w:t>H3:</w:t>
      </w:r>
      <w:r>
        <w:rPr>
          <w:rFonts w:ascii="Malgun Gothic" w:hAnsi="Malgun Gothic" w:eastAsia="Malgun Gothic" w:cs="Malgun Gothic"/>
          <w:b w:val="0"/>
        </w:rPr>
        <w:t xml:space="preserve"> 수행한 순서 변형 시험에서 격자 소속과 격자별 분자·분모가 모두 유지된다. 이 명제는 하나의 반례로도 반증될 수 있으며 거점 합계의 일치를 통과 기준으로 대신하지 않는다.</w:t>
      </w:r>
    </w:p>
    <w:p>
      <w:r>
        <w:rPr>
          <w:rFonts w:ascii="Malgun Gothic" w:hAnsi="Malgun Gothic" w:eastAsia="Malgun Gothic" w:cs="Malgun Gothic"/>
          <w:b/>
        </w:rPr>
        <w:t>RQ4. 계산 공실 대리값은 같은 시점에 독립적으로 확인한 실제 공실과 부합하는가?</w:t>
      </w:r>
      <w:r>
        <w:rPr>
          <w:rFonts w:ascii="Malgun Gothic" w:hAnsi="Malgun Gothic" w:eastAsia="Malgun Gothic" w:cs="Malgun Gothic"/>
          <w:b w:val="0"/>
        </w:rPr>
        <w:t xml:space="preserve"> </w:t>
      </w:r>
      <w:r>
        <w:rPr>
          <w:rFonts w:ascii="Malgun Gothic" w:hAnsi="Malgun Gothic" w:eastAsia="Malgun Gothic" w:cs="Malgun Gothic"/>
          <w:b/>
        </w:rPr>
        <w:t>H4:</w:t>
      </w:r>
      <w:r>
        <w:rPr>
          <w:rFonts w:ascii="Malgun Gothic" w:hAnsi="Malgun Gothic" w:eastAsia="Malgun Gothic" w:cs="Malgun Gothic"/>
          <w:b w:val="0"/>
        </w:rPr>
        <w:t xml:space="preserve"> 계산 공실 대리값은 같은 관측 단위·시점의 현장 참조값과 사전에 정한 허용오차 안에서 일치한다. 현재는 독립 참조값과 허용오차 기준이 확정되지 않았으므로 미검증 가설이다. 정답을 확보한 후에야 오차 측정과 가설 판정이 가능하다.</w:t>
      </w:r>
    </w:p>
    <w:p>
      <w:pPr>
        <w:pStyle w:val="Heading2"/>
      </w:pPr>
      <w:r>
        <w:rPr>
          <w:rFonts w:ascii="Malgun Gothic" w:hAnsi="Malgun Gothic" w:eastAsia="Malgun Gothic" w:cs="Malgun Gothic"/>
          <w:b w:val="0"/>
        </w:rPr>
        <w:t>1.3 연구의 기여와 범위</w:t>
      </w:r>
    </w:p>
    <w:p>
      <w:r>
        <w:rPr>
          <w:rFonts w:ascii="Malgun Gothic" w:hAnsi="Malgun Gothic" w:eastAsia="Malgun Gothic" w:cs="Malgun Gothic"/>
          <w:b w:val="0"/>
        </w:rPr>
        <w:t>본 연구의 기여는 검사 결과를 관측 단위와 검증 범위에 연결해 제시하는 데 있다. 표시 객체인 폴리곤, 집계 객체인 지번, 출력 객체인 격자를 구분하여 같은 지번의 값 차이를 곧바로 오류로 세지 않는다. 또한 고정 입력의 반복 재현과 입력 순서에 대한 불변성을 별도로 검사하여, 거점 합계의 일치만으로는 확인되지 않는 공간 출력의 민감도를 드러낸다. 마지막으로 해시·보존 파일·실행 환경을 연결하되, 자료 접근 가능성과 전체 파이프라인 재현 여부를 별도로 명시한다. 이는 조건 D의 사례 분석에서 도출한 검증 절차와 해석상의 기여이며, 다른 자료나 구현에서의 성능을 입증하는 주장은 아니다.</w:t>
      </w:r>
    </w:p>
    <w:p>
      <w:r>
        <w:rPr>
          <w:rFonts w:ascii="Malgun Gothic" w:hAnsi="Malgun Gothic" w:eastAsia="Malgun Gothic" w:cs="Malgun Gothic"/>
          <w:b w:val="0"/>
        </w:rPr>
        <w:t>현실 공실 정답이 없는 항목은 미평가로 남긴다. 기존 생활인구의 공간 해상도 분석은 원천과 연구 질문이 달라 본 연구의 결과에 합산하지 않는다. 다음 문헌 검토는 데이터 품질과 계산 재현성의 개념·보고 절차를 중심으로 하며, 공실 연구 전체의 체계적 문헌고찰이나 최초성의 입증을 목적으로 하지 않는다.</w:t>
      </w:r>
    </w:p>
    <w:p>
      <w:pPr>
        <w:pStyle w:val="Heading1"/>
      </w:pPr>
      <w:r>
        <w:rPr>
          <w:rFonts w:ascii="Malgun Gothic" w:hAnsi="Malgun Gothic" w:eastAsia="Malgun Gothic" w:cs="Malgun Gothic"/>
          <w:b w:val="0"/>
        </w:rPr>
        <w:t>2. 선행연구</w:t>
      </w:r>
    </w:p>
    <w:p>
      <w:r>
        <w:rPr>
          <w:rFonts w:ascii="Malgun Gothic" w:hAnsi="Malgun Gothic" w:eastAsia="Malgun Gothic" w:cs="Malgun Gothic"/>
          <w:b w:val="0"/>
        </w:rPr>
        <w:t xml:space="preserve">본 연구와 맞닿는 선행연구는 세 갈래로 정리된다. 첫째는 필지·건물 단위 행정자료를 공간정보로 결합하는 연구이고, 둘째는 공공 건물 자료와 가공 데이터의 품질을 평가하는 연구이며, 셋째는 상업용 부동산의 공실을 추정하거나 설명하는 연구이다. 본 연구는 둘째 갈래에 속하지만, 품질의 대상을 원천 자료의 정확성이 아니라 결합 이후 </w:t>
      </w:r>
      <w:r>
        <w:rPr>
          <w:rFonts w:ascii="Malgun Gothic" w:hAnsi="Malgun Gothic" w:eastAsia="Malgun Gothic" w:cs="Malgun Gothic"/>
          <w:b/>
        </w:rPr>
        <w:t>가공 산출물의 계산적 성질</w:t>
      </w:r>
      <w:r>
        <w:rPr>
          <w:rFonts w:ascii="Malgun Gothic" w:hAnsi="Malgun Gothic" w:eastAsia="Malgun Gothic" w:cs="Malgun Gothic"/>
          <w:b w:val="0"/>
        </w:rPr>
        <w:t>로 둔다는 점에서 기존 논의와 구분된다. 이 절은 체계적 문헌고찰이 아니며, 각 문헌은 확인한 범위를 참고문헌에 함께 적는다.</w:t>
      </w:r>
    </w:p>
    <w:p>
      <w:pPr>
        <w:pStyle w:val="Heading2"/>
      </w:pPr>
      <w:r>
        <w:rPr>
          <w:rFonts w:ascii="Malgun Gothic" w:hAnsi="Malgun Gothic" w:eastAsia="Malgun Gothic" w:cs="Malgun Gothic"/>
          <w:b w:val="0"/>
        </w:rPr>
        <w:t>2.1 필지·건물 행정자료의 결합</w:t>
      </w:r>
    </w:p>
    <w:p>
      <w:r>
        <w:rPr>
          <w:rFonts w:ascii="Malgun Gothic" w:hAnsi="Malgun Gothic" w:eastAsia="Malgun Gothic" w:cs="Malgun Gothic"/>
          <w:b/>
        </w:rPr>
        <w:t>[국내 선행연구 삽입 필요: 국내 — 필지(PNU)와 건물 정보의 연계 구조와 그 어려움]</w:t>
      </w:r>
    </w:p>
    <w:p>
      <w:r>
        <w:rPr>
          <w:rFonts w:ascii="Malgun Gothic" w:hAnsi="Malgun Gothic" w:eastAsia="Malgun Gothic" w:cs="Malgun Gothic"/>
          <w:b w:val="0"/>
        </w:rPr>
        <w:t>본 연구의 입력은 건물 폴리곤, 건축물대장, 점포 및 인허가 자료를 필지 고유번호(PNU)로 결합한 것이다. 이때 표시 객체인 폴리곤, 집계 객체인 지번, 출력 객체인 격자는 서로 다른 관측 단위이며, 같은 지번에 속한 폴리곤 사이의 값 차이를 곧바로 결합 오류로 볼 수 없다. 결합 단위의 이러한 구분은 이후 절의 검사 단위를 정하는 근거가 된다. 자료의 관측 단위와 파생 경로</w:t>
      </w:r>
    </w:p>
    <w:p>
      <w:pPr>
        <w:pStyle w:val="Heading2"/>
      </w:pPr>
      <w:r>
        <w:rPr>
          <w:rFonts w:ascii="Malgun Gothic" w:hAnsi="Malgun Gothic" w:eastAsia="Malgun Gothic" w:cs="Malgun Gothic"/>
          <w:b w:val="0"/>
        </w:rPr>
        <w:t>2.2 공공 건물 자료와 가공 데이터의 품질</w:t>
      </w:r>
    </w:p>
    <w:p>
      <w:r>
        <w:rPr>
          <w:rFonts w:ascii="Malgun Gothic" w:hAnsi="Malgun Gothic" w:eastAsia="Malgun Gothic" w:cs="Malgun Gothic"/>
          <w:b/>
        </w:rPr>
        <w:t>[국내 선행연구 삽입 필요: 국내 — 건물 데이터 품질 요소와 대장 등록정보의 오류]</w:t>
      </w:r>
    </w:p>
    <w:p>
      <w:r>
        <w:rPr>
          <w:rFonts w:ascii="Malgun Gothic" w:hAnsi="Malgun Gothic" w:eastAsia="Malgun Gothic" w:cs="Malgun Gothic"/>
          <w:b w:val="0"/>
        </w:rPr>
        <w:t>국외 연구에서 Marsden과 Pingry(2018)는 정보시스템 연구에서 데이터 수집·검증·품질의 설명이 모델 선택에 비해 충분히 다루어지지 않는 문제를 지적하며, 자료의 유형이나 규모만으로 품질을 보증할 수 없다고 본다. 본 연구는 이를 입력의 관측 단위·선택 경로·관측시점과 검증 범위를 명시할 배경으로만 사용하며, 전문을 확보하지 못했으므로 해당 논문의 품질 임계값이나 검증 체계를 구현했다고 주장하지 않는다. Alsudais(2021)는 널리 쓰이는 공개 자료(Inside Airbnb)에서도 객체의 의미와 연결 관계, 사용 릴리스의 특정이 재현에 영향을 주는 문제를 다룬다. 본 연구는 이를 지번·폴리곤·층의 구분과 입력 묶음의 특정에 참고하되, 그 논문의 오류 유형이나 비율을 공실 자료의 품질 기준으로 옮기지 않는다. Timmerman과 Bronselaer(2019)는 규칙 기반 품질 측정에서 판정의 불확실성을 다루는 틀을 제안하였다. 본 연구의 pass/fail/not_evaluable 구분과 층 배정 상·하한은 이 문제의식과 관련되지만, 해당 논문의 모형을 적용한 결과는 아니다.</w:t>
      </w:r>
    </w:p>
    <w:p>
      <w:r>
        <w:rPr>
          <w:rFonts w:ascii="Malgun Gothic" w:hAnsi="Malgun Gothic" w:eastAsia="Malgun Gothic" w:cs="Malgun Gothic"/>
          <w:b w:val="0"/>
        </w:rPr>
        <w:t>재현성의 용어는 National Academies of Sciences, Engineering, and Medicine(2019)을 따른다. 같은 입력 자료·계산 단계·분석 조건에서 일관된 결과를 얻는 계산 재현성(reproducibility)과 새 자료로 같은 질문을 다시 확인하는 반복 검증(replicability)을 구분하며, 이에 따라 본 연구의 Gold→서빙 대조는 계산 재현 범위에 속한다. 동일 내용의 행 순서 변형은 어느 쪽에도 속하지 않는 별도의 출력 민감도 검사로 둔다. Sandve 외(2013)가 권고한 결과 생성 경로·버전·중간 결과의 보존은 본 연구의 인벤토리·파일 해시·실행 기록과 연결되지만, 해시의 존재가 원본의 접근 가능성이나 정확성을 보장하지는 않는다.</w:t>
      </w:r>
    </w:p>
    <w:p>
      <w:pPr>
        <w:pStyle w:val="Heading2"/>
      </w:pPr>
      <w:r>
        <w:rPr>
          <w:rFonts w:ascii="Malgun Gothic" w:hAnsi="Malgun Gothic" w:eastAsia="Malgun Gothic" w:cs="Malgun Gothic"/>
          <w:b w:val="0"/>
        </w:rPr>
        <w:t>2.3 상업용 공실의 추정과 설명</w:t>
      </w:r>
    </w:p>
    <w:p>
      <w:r>
        <w:rPr>
          <w:rFonts w:ascii="Malgun Gothic" w:hAnsi="Malgun Gothic" w:eastAsia="Malgun Gothic" w:cs="Malgun Gothic"/>
          <w:b/>
        </w:rPr>
        <w:t>[국내 선행연구 삽입 필요: 국내 — 상가 공실 연구가 조사통계·건물 표본을 이용한 요인 분석이라는 점]</w:t>
      </w:r>
    </w:p>
    <w:p>
      <w:r>
        <w:rPr>
          <w:rFonts w:ascii="Malgun Gothic" w:hAnsi="Malgun Gothic" w:eastAsia="Malgun Gothic" w:cs="Malgun Gothic"/>
          <w:b w:val="0"/>
        </w:rPr>
        <w:t>본 연구가 외부 대조 맥락으로 쓰는 R-ONE 자료는 한국부동산원의 지역·분기 단위 조사통계로, 본 연구의 건물·지번 단위 파생값과 관측 단위가 다르다. 따라서 두 값의 차이를 곧바로 오차로 읽을 수 없으며, 앵커는 개별 건물이나 호실의 공실 정답을 대신하지 않는다. R-ONE 앵커의 위치와 해석 범위 — 상위 원고 §2.2 본 연구는 공실의 원인이나 수준을 설명하는 대신, 행정자료 결합으로 만든 공실 대리값이 어떤 계산적 조건에서 재현되고 어디서 흔들리는지를 묻는다.</w:t>
      </w:r>
    </w:p>
    <w:p>
      <w:pPr>
        <w:pStyle w:val="Heading2"/>
      </w:pPr>
      <w:r>
        <w:rPr>
          <w:rFonts w:ascii="Malgun Gothic" w:hAnsi="Malgun Gothic" w:eastAsia="Malgun Gothic" w:cs="Malgun Gothic"/>
          <w:b w:val="0"/>
        </w:rPr>
        <w:t>2.4 본 연구의 위치</w:t>
      </w:r>
    </w:p>
    <w:p>
      <w:r>
        <w:rPr>
          <w:rFonts w:ascii="Malgun Gothic" w:hAnsi="Malgun Gothic" w:eastAsia="Malgun Gothic" w:cs="Malgun Gothic"/>
          <w:b w:val="0"/>
        </w:rPr>
        <w:t xml:space="preserve">선행연구는 결합의 구조(2.1), 원천과 가공 자료의 품질(2.2), 공실의 수준과 요인(2.3)을 각각 다루어 왔다. 본 연구는 이 셋이 만나는 자리에서, 공공행정자료를 결합한 공실 산출물에 대해 </w:t>
      </w:r>
      <w:r>
        <w:rPr>
          <w:rFonts w:ascii="Malgun Gothic" w:hAnsi="Malgun Gothic" w:eastAsia="Malgun Gothic" w:cs="Malgun Gothic"/>
          <w:b/>
        </w:rPr>
        <w:t>동일 입력의 계산 재현</w:t>
      </w:r>
      <w:r>
        <w:rPr>
          <w:rFonts w:ascii="Malgun Gothic" w:hAnsi="Malgun Gothic" w:eastAsia="Malgun Gothic" w:cs="Malgun Gothic"/>
          <w:b w:val="0"/>
        </w:rPr>
        <w:t xml:space="preserve">과 </w:t>
      </w:r>
      <w:r>
        <w:rPr>
          <w:rFonts w:ascii="Malgun Gothic" w:hAnsi="Malgun Gothic" w:eastAsia="Malgun Gothic" w:cs="Malgun Gothic"/>
          <w:b/>
        </w:rPr>
        <w:t>입력 순서에 대한 공간 출력의 불변성</w:t>
      </w:r>
      <w:r>
        <w:rPr>
          <w:rFonts w:ascii="Malgun Gothic" w:hAnsi="Malgun Gothic" w:eastAsia="Malgun Gothic" w:cs="Malgun Gothic"/>
          <w:b w:val="0"/>
        </w:rPr>
        <w:t>을 분리하여 보고하는 사례 연구이다. 순서 민감도 검사를 위 문헌의 제안으로 돌리거나 새로운 일반 이론으로 주장하지 않으며, 현실 공실 정확도는 독립 정답이 없어 평가 범위 밖에 둔다.</w:t>
      </w:r>
    </w:p>
    <w:p>
      <w:pPr>
        <w:pStyle w:val="Heading1"/>
      </w:pPr>
      <w:r>
        <w:rPr>
          <w:rFonts w:ascii="Malgun Gothic" w:hAnsi="Malgun Gothic" w:eastAsia="Malgun Gothic" w:cs="Malgun Gothic"/>
          <w:b w:val="0"/>
        </w:rPr>
        <w:t>3. 자료와 방법</w:t>
      </w:r>
    </w:p>
    <w:p>
      <w:pPr>
        <w:pStyle w:val="Heading2"/>
      </w:pPr>
      <w:r>
        <w:rPr>
          <w:rFonts w:ascii="Malgun Gothic" w:hAnsi="Malgun Gothic" w:eastAsia="Malgun Gothic" w:cs="Malgun Gothic"/>
          <w:b w:val="0"/>
        </w:rPr>
        <w:t>3.1 원천과 범위</w:t>
      </w:r>
    </w:p>
    <w:p>
      <w:r>
        <w:rPr>
          <w:rFonts w:ascii="Malgun Gothic" w:hAnsi="Malgun Gothic" w:eastAsia="Malgun Gothic" w:cs="Malgun Gothic"/>
          <w:b w:val="0"/>
        </w:rPr>
        <w:t>분석 대상은 조건 D 인벤토리로 특정한 66거점의 가공 마스터이며, 표시 객체는 52,642개 폴리곤이다.  조건 D의 66거점은 동결한 입력 묶음의 거점 수이며, 현재 서비스의 거점 수와 다르고 현재 서비스 규모를 뜻하지 않는다. 이 범위는 해당 입력 묶음의 검사 프레임으로, 현재 운영 범위나 서울의 전체 상업용 건물 모집단을 뜻하지 않는다. 층 정보 검사는 적용 가능한 30,912개 폴리곤을 대상으로 하므로 전체 마스터 검사와 분모를 구분한다.  근거: PAGE-D01·D02</w:t>
      </w:r>
    </w:p>
    <w:p>
      <w:r>
        <w:rPr>
          <w:rFonts w:ascii="Malgun Gothic" w:hAnsi="Malgun Gothic" w:eastAsia="Malgun Gothic" w:cs="Malgun Gothic"/>
          <w:b w:val="0"/>
        </w:rPr>
        <w:t>자료 구성에는 건축HUB 건축물대장, 소상공인 상가정보, 서울 인허가 자료와 건물 폴리곤·층 속성의 가공물이 사용된다. 속성은 점포 식별자, 건물관리번호(bdMgtSn), 필지고유번호(PNU)와 같은 형식의 지번 키 및 좌표의 폴리곤 포함 판정(point-in-polygon)을 통해 결합된다. 건축물대장과 점포·인허가 자료는 각각 행정적 건물 정보와 영업 상태 정보를 제공하며, 결합 후의 수용량·활성값·공실률은 PlaceOS의 파생값이다. 이를 현장 확인을 마친 빈 호실이나 실제 임대 가능 매물 목록으로 간주하지 않는다. 원천·연결 키·출처 구분</w:t>
      </w:r>
    </w:p>
    <w:p>
      <w:r>
        <w:rPr>
          <w:rFonts w:ascii="Malgun Gothic" w:hAnsi="Malgun Gothic" w:eastAsia="Malgun Gothic" w:cs="Malgun Gothic"/>
          <w:b w:val="0"/>
        </w:rPr>
        <w:t>지적 자료의 관점에서 보면 지번은 집계 단위이고 폴리곤은 그 위에 표시되는 단위이므로, 한 지번에 여러 폴리곤이 속할 수 있다. 분석에서 사용하는 주요 단위와 변수는 다음과 같다. 단위 간 관계가 일대일이라고 가정하지 않으며, 폴리곤 수를 독립된 지번 수나 호실 수로 바꾸어 해석하지 않는다. 변수 정의와 분석 시 처리</w:t>
      </w:r>
    </w:p>
    <w:p>
      <w:r>
        <w:rPr>
          <w:rFonts w:ascii="Malgun Gothic" w:hAnsi="Malgun Gothic" w:eastAsia="Malgun Gothic" w:cs="Malgun Gothic"/>
          <w:b w:val="0"/>
        </w:rPr>
        <w:t>&lt;표 1&gt; 분석 단위와 주요 변수</w:t>
      </w:r>
    </w:p>
    <w:tbl>
      <w:tblPr>
        <w:tblW w:type="auto" w:w="0"/>
        <w:tblLook w:firstColumn="1" w:firstRow="1" w:lastColumn="0" w:lastRow="0" w:noHBand="0" w:noVBand="1" w:val="04A0"/>
      </w:tblPr>
      <w:tblGrid>
        <w:gridCol w:w="3099"/>
        <w:gridCol w:w="3099"/>
        <w:gridCol w:w="3099"/>
      </w:tblGrid>
      <w:tr>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분석 대상</w:t>
            </w:r>
          </w:p>
        </w:tc>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주요 변수</w:t>
            </w:r>
          </w:p>
        </w:tc>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본 연구에서의 의미</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표시 객체</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id, 폴리곤 도형</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지도에 표시되는 객체의 식별과 기본 구조</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집계 객체</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pnu, source, capacity_method</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지번과 현행 출처·수용량 경로. 대표 집계 포함 여부는 기존 규칙을 유지</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계산 공실</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capacity, active, vacancy_rate</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수용량과 활성 정보에서 계산한 대리값. 독립 현실 정답 아님</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공간 출력</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셀 (i,j), capacity, stores, vac_n, v</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격자 소속 및 격자별 분자·분모·표시값의 비교 대상</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층 미확정 영향</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공실 상·하한, range_width_pp</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층 미확정 정보의 배정에 따른 계산 범위</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시점·버전</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관측시점, 보관 경로, built_at, 파일 해시</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현실의 관측시점과 파일 보관·가공 이력을 구별하는 메타데이터</w:t>
            </w:r>
          </w:p>
        </w:tc>
      </w:tr>
    </w:tbl>
    <w:p/>
    <w:p>
      <w:r>
        <w:rPr>
          <w:rFonts w:ascii="Malgun Gothic" w:hAnsi="Malgun Gothic" w:eastAsia="Malgun Gothic" w:cs="Malgun Gothic"/>
          <w:b w:val="0"/>
        </w:rPr>
        <w:t>원본·중간물·가공물은 인벤토리의 경로와 선택 규칙으로 연결한다. 저장소의 계층 명칭만으로 모든 자료가 동일한 가공 단계를 거쳤다고 가정하지 않으며, 현재 입력으로 산출물을 재생성한 사실을 과거 생성 계보의 완전한 복원으로 해석하지 않는다. 인벤토리 포착과 파일 해시는 검사 입력을 식별하는 근거다. 관측시점이 빠진 원천에 대해서는 보관 폴더 날짜나 built_at을 관측일로 대입하지 않는다. 입력 인벤토리, 실행 범위</w:t>
      </w:r>
    </w:p>
    <w:p>
      <w:pPr>
        <w:pStyle w:val="Heading2"/>
      </w:pPr>
      <w:r>
        <w:rPr>
          <w:rFonts w:ascii="Malgun Gothic" w:hAnsi="Malgun Gothic" w:eastAsia="Malgun Gothic" w:cs="Malgun Gothic"/>
          <w:b w:val="0"/>
        </w:rPr>
        <w:t>3.2 R-ONE 앵커의 위치와 해석 범위</w:t>
      </w:r>
    </w:p>
    <w:p>
      <w:r>
        <w:rPr>
          <w:rFonts w:ascii="Malgun Gothic" w:hAnsi="Malgun Gothic" w:eastAsia="Malgun Gothic" w:cs="Malgun Gothic"/>
          <w:b w:val="0"/>
        </w:rPr>
        <w:t>R-ONE 자료는 한국부동산원의 지역·분기 단위 조사통계로, Page의 건물·지번 단위 파생값과 관측 단위가 다르다. 같은 R-ONE 분류지역이 여러 거점에 연결될 수 있으므로 거점별 매핑을 독립된 조사 관측으로 세지 않는다. 앵커는 외부 집계통계와의 대조 맥락을 제공하지만 개별 건물이나 호실의 공실 정답을 대신하지 않는다. R-ONE 원천·단위·연결 키</w:t>
      </w:r>
    </w:p>
    <w:p>
      <w:r>
        <w:rPr>
          <w:rFonts w:ascii="Malgun Gothic" w:hAnsi="Malgun Gothic" w:eastAsia="Malgun Gothic" w:cs="Malgun Gothic"/>
          <w:b w:val="0"/>
        </w:rPr>
        <w:t>본 연구는 현행 앵커 해석과 집계 제외 규칙을 변경하지 않는다. 고정 입력 재현에서 앵커를 포함한 서빙 응답의 일치 여부를 확인한 것은 응답 계산의 재현에 관한 결과다. 앵커와의 격차가 없다는 주장이나 실제 공실률 추정의 타당성 검증으로 해석하지 않으며, 조건 D 결과에는 앵커 격차에 관한 새로운 수치나 정확도 평가를 제시하지 않는다. 서빙 비교 범위, 근거: PAGE-D04·D09</w:t>
      </w:r>
    </w:p>
    <w:p>
      <w:pPr>
        <w:pStyle w:val="Heading2"/>
      </w:pPr>
      <w:r>
        <w:rPr>
          <w:rFonts w:ascii="Malgun Gothic" w:hAnsi="Malgun Gothic" w:eastAsia="Malgun Gothic" w:cs="Malgun Gothic"/>
          <w:b w:val="0"/>
        </w:rPr>
        <w:t>3.3 분석 거점 목록의 단일 출처</w:t>
      </w:r>
    </w:p>
    <w:p>
      <w:r>
        <w:rPr>
          <w:rFonts w:ascii="Malgun Gothic" w:hAnsi="Malgun Gothic" w:eastAsia="Malgun Gothic" w:cs="Malgun Gothic"/>
          <w:b w:val="0"/>
        </w:rPr>
        <w:t>거점 선택 기준은 거점 레지스트리(data/config/page_hubs.py의 ACTIVE_HUBS)이며, 연구의 분석 범위는 실행 당시 인벤토리에 포착한 목록으로 고정한다. 가공 산출물 디렉터리에 남아 있는 커버리지 파일의 수를 세어 연구 모집단을 다시 정의하지 않는다. 서빙 목록 밖의 산출물이 존재할 수 있기 때문이다. 이후 레지스트리나 자료가 변경되더라도 조건 D의 결과에 새 거점을 소급하여 포함하지 않는다. 거점 레지스트리, 동결 입력 명세</w:t>
      </w:r>
    </w:p>
    <w:p>
      <w:r>
        <w:rPr>
          <w:rFonts w:ascii="Malgun Gothic" w:hAnsi="Malgun Gothic" w:eastAsia="Malgun Gothic" w:cs="Malgun Gothic"/>
          <w:b w:val="0"/>
        </w:rPr>
        <w:t>재현 자료는 파일 목록·해시·선택 경로와 실행 환경을 함께 제공한다. 다만 목록에 등재된 파일의 실제 보유 범위는 실행 환경마다 다르다. 이전 새 체크아웃과 원본을 보유한 PC의 재검증은 별도 기록으로 다루며, 같은 계산 결과가 나왔다는 이유로 입력 가용성이나 코드 바이트까지 동일했다고 간주하지 않는다. 이 구분은 재현 가능한 실행 구간을 명시하기 위한 것으로, 파일 해시의 존재 자체를 자료 접근이나 원천 재수집 가능성의 증거로 사용하지 않는다. 근거: PAGE-D09–D12, 환경별 실행 기록</w:t>
      </w:r>
    </w:p>
    <w:p>
      <w:pPr>
        <w:pStyle w:val="Heading2"/>
      </w:pPr>
      <w:r>
        <w:rPr>
          <w:rFonts w:ascii="Malgun Gothic" w:hAnsi="Malgun Gothic" w:eastAsia="Malgun Gothic" w:cs="Malgun Gothic"/>
          <w:b w:val="0"/>
        </w:rPr>
        <w:t>3.4 구조 일관성·계산 재현성·순서 민감도의 평가 절차</w:t>
      </w:r>
    </w:p>
    <w:p>
      <w:r>
        <w:rPr>
          <w:rFonts w:ascii="Malgun Gothic" w:hAnsi="Malgun Gothic" w:eastAsia="Malgun Gothic" w:cs="Malgun Gothic"/>
          <w:b w:val="0"/>
        </w:rPr>
        <w:t>본 연구는 공공행정자료를 결합한 가공 산출물의 계산적 성질을 평가한다. Alsudais(2021)의 저자 공개본에서 확인한 객체 의미 대조와 릴리스 특정의 절차를 참고하되, 원문 자료와 PlaceOS 자료의 관측 단위가 같다고 가정하지 않는다. 원문 검토의 판본·페이지와 적용 변경은 방법 근거표에 기록한다. 출판본 및 별도 부록 대조는 미완료이며, 원문의 수치나 통계 검정 결과를 성능 기준으로 사용하지 않는다.</w:t>
      </w:r>
    </w:p>
    <w:p>
      <w:r>
        <w:rPr>
          <w:rFonts w:ascii="Malgun Gothic" w:hAnsi="Malgun Gothic" w:eastAsia="Malgun Gothic" w:cs="Malgun Gothic"/>
          <w:b w:val="0"/>
        </w:rPr>
        <w:t>분석 입력은 원천 경로·선택 규칙·파일 해시를 가진 인벤토리로 특정한다. 표시 객체인 폴리곤과 집계 객체인 지번을 구분하고, 현행 출처·분모·도형 조건을 통과하는 지번만 대표 집계에 포함한다. 원천 관측 시점이 없으면 보관일이나 가공일로 대체하지 않는다. 구조 검사는 식별자, 분자·분모 범위, 계산식 및 층 정보의 일관성을 대상으로 하며, 규칙별 적용 분모와 미평가를 함께 보고한다. 동일 지번 내 서로 다른 폴리곤의 값 차이를 확정 오류로 취급하지 않는다.</w:t>
      </w:r>
    </w:p>
    <w:p>
      <w:r>
        <w:rPr>
          <w:rFonts w:ascii="Malgun Gothic" w:hAnsi="Malgun Gothic" w:eastAsia="Malgun Gothic" w:cs="Malgun Gothic"/>
          <w:b w:val="0"/>
        </w:rPr>
        <w:t>재현성은 고정 입력 반복과 새 체크아웃의 서빙 실행으로 평가한다. 반복 마스터는 바이트와 객체 값을 각각 비교하며, 커버리지의 생성시각은 사전에 지정한 제외 항목으로 구분한다. 서빙 응답은 필드를 제외하지 않고 전체 객체를 비교한다. 별도의 검산은 저장된 셀의 수용량·활성값·공실량을 합산하여 거점 응답과 대조한다. 새 체크아웃 시험은 배포된 분석용 가공 자료(Gold)에서 서빙까지의 재현 범위이며, 원천 재수집부터의 전체 파이프라인 재현과 구분한다. 실행기·환경·입력 및 로드한 코드의 해시는 함께 보존한다.</w:t>
      </w:r>
    </w:p>
    <w:p>
      <w:r>
        <w:rPr>
          <w:rFonts w:ascii="Malgun Gothic" w:hAnsi="Malgun Gothic" w:eastAsia="Malgun Gothic" w:cs="Malgun Gothic"/>
          <w:b w:val="0"/>
        </w:rPr>
        <w:t>순서 민감도는 내용이 같은 폴리곤을 역순·식별자 순·고정 난수 순으로 입력한 기존 탐색 시험을 대상으로 한다. 거점 전체 집계, 격자 진입·이탈, 공통 격자의 분자·분모 변화를 구분하고, 반복 변형을 독립 표본으로 세지 않는다. 층 미확정 정보에 따른 공실 상·하한은 배정 가능한 범위이며 통계적 신뢰구간이 아니다. 이미 관찰한 결과에 대한 분석임을 밝히고 사전등록 가설검정으로 소급하지 않는다. 독립 현장 정답이 없어 현실 공실 정확도·오류 수정 효과는 추정하지 않는다. 본 절의 실행 범위와 수치 근거는 근거 인덱스 조건 D와 재검증 기록에 연결한다.</w:t>
      </w:r>
    </w:p>
    <w:p>
      <w:pPr>
        <w:pStyle w:val="Heading1"/>
      </w:pPr>
      <w:r>
        <w:rPr>
          <w:rFonts w:ascii="Malgun Gothic" w:hAnsi="Malgun Gothic" w:eastAsia="Malgun Gothic" w:cs="Malgun Gothic"/>
          <w:b w:val="0"/>
        </w:rPr>
        <w:t>4. 결과</w:t>
      </w:r>
    </w:p>
    <w:p>
      <w:pPr>
        <w:pStyle w:val="Heading2"/>
      </w:pPr>
      <w:r>
        <w:rPr>
          <w:rFonts w:ascii="Malgun Gothic" w:hAnsi="Malgun Gothic" w:eastAsia="Malgun Gothic" w:cs="Malgun Gothic"/>
          <w:b w:val="0"/>
        </w:rPr>
        <w:t>4.1 구조 일관성 검사</w:t>
      </w:r>
    </w:p>
    <w:p>
      <w:r>
        <w:rPr>
          <w:rFonts w:ascii="Malgun Gothic" w:hAnsi="Malgun Gothic" w:eastAsia="Malgun Gothic" w:cs="Malgun Gothic"/>
          <w:b w:val="0"/>
        </w:rPr>
        <w:t>동결된 가공 마스터의 검사 범위는 66거점, 52,642 폴리곤이다.  식별자·계산식에 대한 구조 감사와 층 정보 검사는 적용 분모를 구분하며, 층 정보 검사의 대상은 30,912 폴리곤이다.  이 결과는 가공 산출물 내부의 일관성에 관한 것으로, 구조 검사 통과가 현실 공실 정답 확인을 뜻하지 않는다. 같은 지번의 서로 다른 폴리곤도 자동으로 확정 오류라고 부르지 않는다. 근거: PAGE-D01·D02 및 조건 D의 동일 지번 판정 제한</w:t>
      </w:r>
    </w:p>
    <w:p>
      <w:pPr>
        <w:pStyle w:val="Heading2"/>
      </w:pPr>
      <w:r>
        <w:rPr>
          <w:rFonts w:ascii="Malgun Gothic" w:hAnsi="Malgun Gothic" w:eastAsia="Malgun Gothic" w:cs="Malgun Gothic"/>
          <w:b w:val="0"/>
        </w:rPr>
        <w:t>4.2 고정 입력 계산 재현</w:t>
      </w:r>
    </w:p>
    <w:p>
      <w:r>
        <w:rPr>
          <w:rFonts w:ascii="Malgun Gothic" w:hAnsi="Malgun Gothic" w:eastAsia="Malgun Gothic" w:cs="Malgun Gothic"/>
          <w:b w:val="0"/>
        </w:rPr>
        <w:t>기존 별도 프로세스 반복에서는 마스터·커버리지·서빙이 66/66 일치했다.  마스터는 바이트와 객체 값을 비교했고, 커버리지는 생성시각인 built_at만 제외했으며, 서빙은 전체 응답 객체를 비교했다. 보존 서빙 사본 비교와 셀 독립 재합산도 각각 66/66 통과했다.  이때 독립 재합산은 저장된 셀의 수용량·활성값·공실량을 다시 합산한 계산 검산이며, 독립 현장 조사나 독립 연구팀의 재현을 의미하지 않는다. 근거: PAGE-D04·D08</w:t>
      </w:r>
    </w:p>
    <w:p>
      <w:r>
        <w:rPr>
          <w:rFonts w:ascii="Malgun Gothic" w:hAnsi="Malgun Gothic" w:eastAsia="Malgun Gothic" w:cs="Malgun Gothic"/>
          <w:b w:val="0"/>
        </w:rPr>
        <w:t>이전 새 체크아웃에서는 보존 감사 파일 224개가 해시와 일치했고,  Gold→서빙 비교가 66/66 일치했다.  해당 체크아웃의 원본 인벤토리 946개 중 보유는 265개, 미보유는 681개였다.  검증 범위는 Gold→서빙이며 Bronze→Silver→Gold 전체 재현이 아니다. 이번 PC 작업 디렉터리의 재검증에서도 서빙 비교·셀 재합산·Gold→서빙 비교는 각각 66/66 통과했다.  다만 PC의 원본·감사 파일 보유 범위는 이전 체크아웃과 다르므로 실행 기록을 분리했다. 이 PC 실행을 새로운 체크아웃 시험이나 원천 재수집으로 세지 않는다. 근거: PAGE-D09–D12, 환경별 실행 기록</w:t>
      </w:r>
    </w:p>
    <w:p>
      <w:pPr>
        <w:pStyle w:val="Heading2"/>
      </w:pPr>
      <w:r>
        <w:rPr>
          <w:rFonts w:ascii="Malgun Gothic" w:hAnsi="Malgun Gothic" w:eastAsia="Malgun Gothic" w:cs="Malgun Gothic"/>
          <w:b w:val="0"/>
        </w:rPr>
        <w:t>4.3 순서 민감도</w:t>
      </w:r>
    </w:p>
    <w:p>
      <w:r>
        <w:rPr>
          <w:rFonts w:ascii="Malgun Gothic" w:hAnsi="Malgun Gothic" w:eastAsia="Malgun Gothic" w:cs="Malgun Gothic"/>
          <w:b w:val="0"/>
        </w:rPr>
        <w:t>기존 행 순서 시험 198회에서 거점 전체 집계 변화는 0회였지만, 65거점에서 격자 소속 또는 분자·분모 영향이 있었다.  따라서 이 입력 묶음에서 전체 집계가 같았다는 사실만으로 격자 출력까지 순서에 불변이라고 판단할 수 없다. 이 시험들은 동일 내용을 역순·식별자 순·고정 난수 순으로 변형한 기존 사후 탐색 결과이며, 독립 표본이나 사전등록 가설검정이 아니다. 현실 위치 오차나 오류 수정 효과도 이 결과로 추정하지 않는다. 근거: PAGE-D05, 순서 시험 재집계</w:t>
      </w:r>
    </w:p>
    <w:p>
      <w:pPr>
        <w:pStyle w:val="Heading2"/>
      </w:pPr>
      <w:r>
        <w:rPr>
          <w:rFonts w:ascii="Malgun Gothic" w:hAnsi="Malgun Gothic" w:eastAsia="Malgun Gothic" w:cs="Malgun Gothic"/>
          <w:b w:val="0"/>
        </w:rPr>
        <w:t>4.4 층 정보 미확정에 따른 범위</w:t>
      </w:r>
    </w:p>
    <w:p>
      <w:r>
        <w:rPr>
          <w:rFonts w:ascii="Malgun Gothic" w:hAnsi="Malgun Gothic" w:eastAsia="Malgun Gothic" w:cs="Malgun Gothic"/>
          <w:b w:val="0"/>
        </w:rPr>
        <w:t>층 배정에 따른 공실 범위 폭은 중앙값 16.235267101643892%p, 최댓값 34.38818565400844%p였다.  이는 층 정보 부족에 따라 배정 가능한 상·하한의 계산 범위이며, 통계적 신뢰구간이나 현실 공실 오차의 추정치가 아니다. 원문 연구의 수치·확률분포·임계값을 이 범위의 성능 기준으로 사용하지 않았다. 근거: PAGE-D06, 방법 적용 제한</w:t>
      </w:r>
    </w:p>
    <w:p>
      <w:pPr>
        <w:pStyle w:val="Heading2"/>
      </w:pPr>
      <w:r>
        <w:rPr>
          <w:rFonts w:ascii="Malgun Gothic" w:hAnsi="Malgun Gothic" w:eastAsia="Malgun Gothic" w:cs="Malgun Gothic"/>
          <w:b w:val="0"/>
        </w:rPr>
        <w:t>4.5 검증 범위와 미평가 항목</w:t>
      </w:r>
    </w:p>
    <w:p>
      <w:r>
        <w:rPr>
          <w:rFonts w:ascii="Malgun Gothic" w:hAnsi="Malgun Gothic" w:eastAsia="Malgun Gothic" w:cs="Malgun Gothic"/>
          <w:b w:val="0"/>
        </w:rPr>
        <w:t>독립 검토용 표본 211개는 전부 unresolved이며,  독립 현장 정답이 없으므로 현실 공실 정확도와 오류 수정 효과는 추정하지 않는다. 원천 관측 시점 정렬은 66거점에서 평가 불가였다.  누락된 관측 시점을 보관일 또는 가공일로 대체하지 않으며, 계산 재현 성공을 최신성·동시점 현실 확인으로 확대하지 않는다. 근거: PAGE-D03·D07</w:t>
      </w:r>
    </w:p>
    <w:p>
      <w:r>
        <w:rPr>
          <w:rFonts w:ascii="Malgun Gothic" w:hAnsi="Malgun Gothic" w:eastAsia="Malgun Gothic" w:cs="Malgun Gothic"/>
          <w:b w:val="0"/>
        </w:rPr>
        <w:t>핵심 문헌인 Alsudais의 최종본·별도 부록·저자 원자료·코드와 기존 보조문헌인 Marsden·Pingry 및 Timmerman·Bronselaer의 전체 본문은 미확보다. 공개본에서 발견한 불일치는 최종 출판본의 확정 오류로 판정하지 않는다. 본 결과는 조건 D의 동결 입력과 계산 절차에 한정하며, 기존 유동·해상도 분석과 결합한 효과, 전체 파이프라인 재현, 클라우드 실행, 독립 팀 재현은 주장하지 않는다. 문헌 확인 범위, 조건 D 해석 범위, 미평가 항목</w:t>
      </w:r>
    </w:p>
    <w:p>
      <w:pPr>
        <w:pStyle w:val="Heading2"/>
      </w:pPr>
      <w:r>
        <w:rPr>
          <w:rFonts w:ascii="Malgun Gothic" w:hAnsi="Malgun Gothic" w:eastAsia="Malgun Gothic" w:cs="Malgun Gothic"/>
          <w:b w:val="0"/>
        </w:rPr>
        <w:t>4.6 가설 검증 결과</w:t>
      </w:r>
    </w:p>
    <w:p>
      <w:r>
        <w:rPr>
          <w:rFonts w:ascii="Malgun Gothic" w:hAnsi="Malgun Gothic" w:eastAsia="Malgun Gothic" w:cs="Malgun Gothic"/>
          <w:b w:val="0"/>
        </w:rPr>
        <w:t>&lt;표 2&gt; 가설 판정</w:t>
      </w:r>
    </w:p>
    <w:tbl>
      <w:tblPr>
        <w:tblW w:type="auto" w:w="0"/>
        <w:tblLook w:firstColumn="1" w:firstRow="1" w:lastColumn="0" w:lastRow="0" w:noHBand="0" w:noVBand="1" w:val="04A0"/>
      </w:tblPr>
      <w:tblGrid>
        <w:gridCol w:w="3099"/>
        <w:gridCol w:w="3099"/>
        <w:gridCol w:w="3099"/>
      </w:tblGrid>
      <w:tr>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가설</w:t>
            </w:r>
          </w:p>
        </w:tc>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판정</w:t>
            </w:r>
          </w:p>
        </w:tc>
        <w:tc>
          <w:tcPr>
            <w:tcW w:type="dxa" w:w="3099"/>
            <w:tcBorders>
              <w:top w:val="single" w:sz="4" w:color="999999"/>
              <w:bottom w:val="single" w:sz="4" w:color="999999"/>
            </w:tcBorders>
          </w:tcPr>
          <w:p>
            <w:pPr>
              <w:spacing w:after="40"/>
            </w:pPr>
            <w:r>
              <w:rPr>
                <w:b/>
                <w:sz w:val="19"/>
              </w:rPr>
            </w:r>
            <w:r>
              <w:rPr>
                <w:rFonts w:ascii="Malgun Gothic" w:hAnsi="Malgun Gothic" w:eastAsia="Malgun Gothic" w:cs="Malgun Gothic"/>
                <w:b/>
                <w:sz w:val="19"/>
              </w:rPr>
              <w:t>근거와 판정 범위</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H1 고정 입력 계산 재현</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검사 범위에서 지지</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마스터·커버리지·서빙 반복 66/66 일치. 커버리지 생성시각 제외 등 지정한 비교 기준에 한정</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H2 거점 전체 집계의 순서 불변성</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관측한 변형에서 지지</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기존 순서 시험 198회에서 거점 전체 집계 변화 0회. 모든 가능한 순서에 대한 증명 아님</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H3 격자 출력의 순서 불변성</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반증</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65거점에서 격자 소속 또는 분자·분모 영향 확인. 거점 합계 일치가 공간 출력의 불변성을 함의하지 않음</w:t>
            </w:r>
          </w:p>
        </w:tc>
      </w:tr>
      <w:tr>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H4 현실 공실과의 일치</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미검증</w:t>
            </w:r>
          </w:p>
        </w:tc>
        <w:tc>
          <w:tcPr>
            <w:tcW w:type="dxa" w:w="3099"/>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독립 검토 표본 211개가 모두 unresolved. 동시점 참조 정답·허용오차가 없어 정확도 판정 불가</w:t>
            </w:r>
          </w:p>
        </w:tc>
      </w:tr>
    </w:tbl>
    <w:p/>
    <w:p>
      <w:r>
        <w:rPr>
          <w:rFonts w:ascii="Malgun Gothic" w:hAnsi="Malgun Gothic" w:eastAsia="Malgun Gothic" w:cs="Malgun Gothic"/>
          <w:b w:val="0"/>
        </w:rPr>
        <w:t>H1–H3의 판정은 계산 일치 및 반례 탐색이며 표본 모집단에 대한 유의확률 검정이 아니다. 따라서 p값을 새로 부여하지 않는다. 특히 H3의 반증은 어떤 격자 배치가 현실에 더 가까운지를 알려주지 않는다. H4의 미검증은 H1의 지지로 해소되지 않는다. 검증 근거: PAGE-D03·D04·D05·D07·D08·D09</w:t>
      </w:r>
    </w:p>
    <w:p>
      <w:pPr>
        <w:pStyle w:val="Heading1"/>
      </w:pPr>
      <w:r>
        <w:rPr>
          <w:rFonts w:ascii="Malgun Gothic" w:hAnsi="Malgun Gothic" w:eastAsia="Malgun Gothic" w:cs="Malgun Gothic"/>
          <w:b w:val="0"/>
        </w:rPr>
        <w:t>5. 논의</w:t>
      </w:r>
    </w:p>
    <w:p>
      <w:pPr>
        <w:pStyle w:val="Heading2"/>
      </w:pPr>
      <w:r>
        <w:rPr>
          <w:rFonts w:ascii="Malgun Gothic" w:hAnsi="Malgun Gothic" w:eastAsia="Malgun Gothic" w:cs="Malgun Gothic"/>
          <w:b w:val="0"/>
        </w:rPr>
        <w:t>5.1 반복 재현과 공간 출력의 불변성</w:t>
      </w:r>
    </w:p>
    <w:p>
      <w:r>
        <w:rPr>
          <w:rFonts w:ascii="Malgun Gothic" w:hAnsi="Malgun Gothic" w:eastAsia="Malgun Gothic" w:cs="Malgun Gothic"/>
          <w:b w:val="0"/>
        </w:rPr>
        <w:t>고정 입력의 반복 일치와 순서 변형에 따른 격자 변화는 모순되지 않는다. 전자는 같은 입력과 계산 조건에서 결과가 다시 생성되는지를 묻고, 후자는 내용이 같은 자료의 나열 순서가 출력에 영향을 주는지를 묻는다. 조건 D에서는 반복 재현이 확인되었지만 순서 변형에 따라 격자 출력이 달라졌다. 따라서 재현성을 주장할 때는 입력 순서도 고정 조건에 포함되는지, 비교 대상이 거점 합계인지 전체 공간 응답인지를 밝혀야 한다. 근거: PAGE-D04·D05·D08</w:t>
      </w:r>
    </w:p>
    <w:p>
      <w:r>
        <w:rPr>
          <w:rFonts w:ascii="Malgun Gothic" w:hAnsi="Malgun Gothic" w:eastAsia="Malgun Gothic" w:cs="Malgun Gothic"/>
          <w:b w:val="0"/>
        </w:rPr>
        <w:t>기존 실행 기록은 지번 중복 제거 시 먼저 만난 폴리곤의 위치를 셀 배정에 사용하는 경로를 순서 민감도의 설명으로 제시한다. 즉 한 지번에 여러 폴리곤이 속할 때 그 지번의 대표 위치를 어느 폴리곤으로 두는가가 입력 순서에 달려 있다. 같은 지번에 귀속되는 집계량이 유지되더라도 대표 위치가 달라지면 격자 소속과 격자별 분자·분모가 달라질 수 있다. 이 관찰은 전체 집계 검사와 공간 출력 검사를 함께 두어야 할 이유를 보여준다. 다만 어떤 대표 위치가 현실을 더 잘 나타내는지는 독립 참조자료가 없으므로 판정할 수 없다. 본 연구는 위치 선택 규칙을 변경하거나 변경 후 정확도 개선을 측정하지 않았다. 기존 순서 민감도 분석</w:t>
      </w:r>
    </w:p>
    <w:p>
      <w:pPr>
        <w:pStyle w:val="Heading2"/>
      </w:pPr>
      <w:r>
        <w:rPr>
          <w:rFonts w:ascii="Malgun Gothic" w:hAnsi="Malgun Gothic" w:eastAsia="Malgun Gothic" w:cs="Malgun Gothic"/>
          <w:b w:val="0"/>
        </w:rPr>
        <w:t>5.2 검사 단위와 오류 판정의 구분</w:t>
      </w:r>
    </w:p>
    <w:p>
      <w:r>
        <w:rPr>
          <w:rFonts w:ascii="Malgun Gothic" w:hAnsi="Malgun Gothic" w:eastAsia="Malgun Gothic" w:cs="Malgun Gothic"/>
          <w:b w:val="0"/>
        </w:rPr>
        <w:t>데이터 품질 검사는 비교하는 객체의 의미에 따라 해석해야 한다. 동일한 지번에 속한 폴리곤이 서로 다른 건물을 나타낼 수 있으므로, 지번 키가 같다는 이유만으로 모든 속성의 동일성을 요구하면 서로 다른 대상을 오류로 표시할 수 있다. 조건 D의 동일 지번 진단 역시 후속 분류와 현행 집계 포함 여부를 함께 검토했으며, 표시된 차이를 확정 오류로 등재하지 않았다. 이는 진단 규칙에 걸린 객체 수와 독립적으로 확인된 오류 수를 구분해야 함을 보여준다. 동일 지번 판정 제한</w:t>
      </w:r>
    </w:p>
    <w:p>
      <w:r>
        <w:rPr>
          <w:rFonts w:ascii="Malgun Gothic" w:hAnsi="Malgun Gothic" w:eastAsia="Malgun Gothic" w:cs="Malgun Gothic"/>
          <w:b w:val="0"/>
        </w:rPr>
        <w:t>층 정보의 상·하한도 같은 원칙으로 읽어야 한다. 이 범위는 층이 특정되지 않은 활성 정보를 어떻게 배정하는가에 따라 달라지는 계산값이다. 범위 폭이 있다는 사실은 현재 자료가 단일한 층 배정을 정하지 못한다는 뜻이며, 실제 공실률이 특정 확률로 그 안에 포함된다는 뜻은 아니다. 따라서 이를 오차 막대나 통계적 신뢰구간으로 표시하려면 별도의 관측·확률 모형이 필요하다. 본 연구에서는 그러한 모형을 도입하지 않고 배정 가능한 범위라는 의미를 유지한다. 근거: PAGE-D06, 변수 정의</w:t>
      </w:r>
    </w:p>
    <w:p>
      <w:pPr>
        <w:pStyle w:val="Heading2"/>
      </w:pPr>
      <w:r>
        <w:rPr>
          <w:rFonts w:ascii="Malgun Gothic" w:hAnsi="Malgun Gothic" w:eastAsia="Malgun Gothic" w:cs="Malgun Gothic"/>
          <w:b w:val="0"/>
        </w:rPr>
        <w:t>5.3 재현 패키지의 범위와 자료 가용성</w:t>
      </w:r>
    </w:p>
    <w:p>
      <w:r>
        <w:rPr>
          <w:rFonts w:ascii="Malgun Gothic" w:hAnsi="Malgun Gothic" w:eastAsia="Malgun Gothic" w:cs="Malgun Gothic"/>
          <w:b w:val="0"/>
        </w:rPr>
        <w:t>Gold에서 서빙까지의 재현은 배포된 가공 자료가 보존 응답으로 이어지는 계산 경로를 확인한다. 반면 원천부터의 재현에는 당시 선택된 원본, 중간 가공물, 코드와 환경을 함께 확보해야 한다. 이전 새 체크아웃에 일부 원본이 없고 기존 파일을 보유한 PC에서는 원본 해시를 확인할 수 있었다는 사실은, 재현 결과와 자료 가용성을 환경별로 보고할 필요를 보여준다. 어느 환경의 파일 보유량도 다른 환경의 보유량을 대신하지 않는다. 근거: PAGE-D09–D12</w:t>
      </w:r>
    </w:p>
    <w:p>
      <w:r>
        <w:rPr>
          <w:rFonts w:ascii="Malgun Gothic" w:hAnsi="Malgun Gothic" w:eastAsia="Malgun Gothic" w:cs="Malgun Gothic"/>
          <w:b w:val="0"/>
        </w:rPr>
        <w:t>이 사례에서 해시는 사용한 파일의 동일성을 대조하는 장치이며, 원천의 관측시점·완전성·접근권까지 보증하는 장치는 아니다. 논문의 재현 가능 범위는 입력 목록, 실제 접근 가능한 파일, 실행 구간, 비교 대상과 제외 필드를 함께 기술할 때 구체화된다. 동일한 응답을 얻었더라도 실행기나 로드 코드의 해시가 다르면 그 차이를 보존해야 한다. 기존 검증 기록이 환경별 차이를 별도로 남긴 이유도 여기에 있다. 환경별 실행 기록</w:t>
      </w:r>
    </w:p>
    <w:p>
      <w:pPr>
        <w:pStyle w:val="Heading2"/>
      </w:pPr>
      <w:r>
        <w:rPr>
          <w:rFonts w:ascii="Malgun Gothic" w:hAnsi="Malgun Gothic" w:eastAsia="Malgun Gothic" w:cs="Malgun Gothic"/>
          <w:b w:val="0"/>
        </w:rPr>
        <w:t>5.4 공간정보 산출물과 후속 평가에 대한 함의</w:t>
      </w:r>
    </w:p>
    <w:p>
      <w:r>
        <w:rPr>
          <w:rFonts w:ascii="Malgun Gothic" w:hAnsi="Malgun Gothic" w:eastAsia="Malgun Gothic" w:cs="Malgun Gothic"/>
          <w:b w:val="0"/>
        </w:rPr>
        <w:t>본 사례는 행정자료를 결합한 공간정보 산출물의 품질을 설명할 때 출처, 계산의 재현 여부, 공간 출력의 민감도, 현실 정답 대조 여부를 구별할 필요를 시사한다. 구조 검사 통과나 응답 재현을 포괄적인 정확도 보증으로 제시하면, 사용자는 검사되지 않은 건물·층별 공실 상태까지 확인된 것으로 받아들일 수 있다. 따라서 검증 설명은 어떤 객체와 계산 경로를 확인했는지, 어떤 항목은 미평가인지 함께 제시해야 한다. 이는 본 연구 결과에 대한 설계상의 함의이며, 그러한 설명이 사용자 판단을 개선하는 효과까지 검증한 것은 아니다. 조건 D 해석 범위</w:t>
      </w:r>
    </w:p>
    <w:p>
      <w:r>
        <w:rPr>
          <w:rFonts w:ascii="Malgun Gothic" w:hAnsi="Malgun Gothic" w:eastAsia="Malgun Gothic" w:cs="Malgun Gothic"/>
          <w:b w:val="0"/>
        </w:rPr>
        <w:t>현실 정확도 연구를 후속으로 수행하려면 관측시점이 맞는 참조자료와 독립 검토자를 확보하고, 검토자의 역할 및 불일치 처리 절차를 먼저 정해야 한다. 현재 미판정 표본을 자동 구조 검사 결과로 채우거나 기존 AI 판독 자료를 독립 사람 정답으로 바꾸어 사용할 수는 없다. 생활인구 해상도 개선에 관한 기존 분석 또한 본 연구와 원천·분모·과제가 달라 별도로 다룬다. 이 논문은 그 분석과 조건 D를 결합한 개선 효과를 주장하지 않는다. 후속 현실 검증의 조건, 기존 검토 자료의 한계</w:t>
      </w:r>
    </w:p>
    <w:p>
      <w:pPr>
        <w:pStyle w:val="Heading1"/>
      </w:pPr>
      <w:r>
        <w:rPr>
          <w:rFonts w:ascii="Malgun Gothic" w:hAnsi="Malgun Gothic" w:eastAsia="Malgun Gothic" w:cs="Malgun Gothic"/>
          <w:b w:val="0"/>
        </w:rPr>
        <w:t>6. 한계</w:t>
      </w:r>
    </w:p>
    <w:p>
      <w:r>
        <w:rPr>
          <w:rFonts w:ascii="Malgun Gothic" w:hAnsi="Malgun Gothic" w:eastAsia="Malgun Gothic" w:cs="Malgun Gothic"/>
          <w:b w:val="0"/>
        </w:rPr>
        <w:t>본 연구는 서울의 특정 거점에 대해 동결한 가공 자료를 평가한 사례 연구다. 구조 검사는 해당 마스터와 규칙별 적용 프레임을 대상으로 하며, 모든 대장 원본 행, 결합 간선의 전체 계보, 도형 위상을 전수 검증하지 않았다. 다른 지역·시점·구현에서도 같은 결과가 성립하는지는 확인하지 않았다. 행 순서 시험은 이미 관찰한 진단을 바탕으로 수행된 사후 탐색이므로 독립 확인 연구, 사전등록 가설검정 또는 가능한 최대 변동의 측정으로 해석할 수 없다. 기존 분석의 실행 범위, 연구 설계</w:t>
      </w:r>
    </w:p>
    <w:p>
      <w:r>
        <w:rPr>
          <w:rFonts w:ascii="Malgun Gothic" w:hAnsi="Malgun Gothic" w:eastAsia="Malgun Gothic" w:cs="Malgun Gothic"/>
          <w:b w:val="0"/>
        </w:rPr>
        <w:t>독립 검토 표본 211개는 모두 unresolved다.  따라서 현실 공실 정확도·오류율·검토자 일치율·오류 수정 효과는 미평가이며, 구조 일관성과 계산 재현의 결과로 이를 대신할 수 없다. 원천 관측 시점 정렬도 66거점에서 평가 불가이므로  자료가 같은 시점의 현실을 나타낸다고 주장하지 않는다. 층 배정 범위는 정보 부족에 따른 계산적 범위로 남기며 실제 공실률의 신뢰구간으로 해석하지 않는다. 근거: PAGE-D03·D06·D07</w:t>
      </w:r>
    </w:p>
    <w:p>
      <w:r>
        <w:rPr>
          <w:rFonts w:ascii="Malgun Gothic" w:hAnsi="Malgun Gothic" w:eastAsia="Malgun Gothic" w:cs="Malgun Gothic"/>
          <w:b w:val="0"/>
        </w:rPr>
        <w:t>재현 검증 역시 실행한 구간에 한정된다. 보존 파일의 비교, 셀 재합산과 Gold→서빙 재현은 원천 API 재수집을 포함한 전체 Bronze→Silver→Gold 재현이 아니다. 이전 새 체크아웃에서 접근하지 못한 원본이 있었으며, PC의 원본 보유·해시 일치가 전체 파이프라인 실행을 뜻하지도 않는다. 클라우드 실행과 독립 연구팀의 재현은 수행했다고 주장하지 않는다. 근거: PAGE-D09–D12</w:t>
      </w:r>
    </w:p>
    <w:p>
      <w:r>
        <w:rPr>
          <w:rFonts w:ascii="Malgun Gothic" w:hAnsi="Malgun Gothic" w:eastAsia="Malgun Gothic" w:cs="Malgun Gothic"/>
          <w:b w:val="0"/>
        </w:rPr>
        <w:t>문헌 검토는 실제 확인한 판본과 절에 제한된다. Alsudais의 최종 출판본·별도 부록·저자 원자료·코드, Marsden·Pingry와 Timmerman·Bronselaer의 전문은 미확보다. 추가로 확인한 Sandve 등의 공개 전문과 National Academies의 정의 절이 이 공백을 대신하지는 않는다. 공개본의 불일치를 최종 출판본의 확정 오류로 판정하지 않으며, 선행연구의 체계적 고찰이나 원문 실험의 완전 재현도 주장하지 않는다. 기존 생활인구 해상도·시간대 분석의 결과를 이번 조건 D의 근거로 전용하지 않으며, 지도 사용성이나 입점 의사결정 성과의 개선은 평가하지 않았다. 문헌 검토 보완 기록, 확정 연구 범위</w:t>
      </w:r>
    </w:p>
    <w:p>
      <w:pPr>
        <w:pStyle w:val="Heading1"/>
      </w:pPr>
      <w:r>
        <w:rPr>
          <w:rFonts w:ascii="Malgun Gothic" w:hAnsi="Malgun Gothic" w:eastAsia="Malgun Gothic" w:cs="Malgun Gothic"/>
          <w:b w:val="0"/>
        </w:rPr>
        <w:t>7. 결론 및 정책적 함의</w:t>
      </w:r>
    </w:p>
    <w:p>
      <w:pPr>
        <w:pStyle w:val="Heading2"/>
      </w:pPr>
      <w:r>
        <w:rPr>
          <w:rFonts w:ascii="Malgun Gothic" w:hAnsi="Malgun Gothic" w:eastAsia="Malgun Gothic" w:cs="Malgun Gothic"/>
          <w:b w:val="0"/>
        </w:rPr>
        <w:t>7.1 결론</w:t>
      </w:r>
    </w:p>
    <w:p>
      <w:r>
        <w:rPr>
          <w:rFonts w:ascii="Malgun Gothic" w:hAnsi="Malgun Gothic" w:eastAsia="Malgun Gothic" w:cs="Malgun Gothic"/>
          <w:b w:val="0"/>
        </w:rPr>
        <w:t>본 연구는 공공행정자료를 결합한 PlaceOS 공실 정보 산출물에서 구조 일관성, 고정 입력 계산 재현과 공간 출력의 순서 민감도를 구분하여 평가했다. 동결 자료에서 반복 계산과 보존 응답 대조는 일치했지만, 같은 내용의 입력 순서를 바꾸면 거점 전체 집계가 유지되는 경우에도 격자 소속이나 분자·분모가 달라졌다. 따라서 전체 합계의 일치나 동일 입력의 재현만으로 공간 출력의 불변성을 주장할 수 없다. 근거: PAGE-D04·D05·D08·D09</w:t>
      </w:r>
    </w:p>
    <w:p>
      <w:r>
        <w:rPr>
          <w:rFonts w:ascii="Malgun Gothic" w:hAnsi="Malgun Gothic" w:eastAsia="Malgun Gothic" w:cs="Malgun Gothic"/>
          <w:b w:val="0"/>
        </w:rPr>
        <w:t>이 사례의 방법론적 기여는 검사 단위, 입력 조건, 비교할 출력과 미평가 항목을 함께 명시한 데 있다. 폴리곤과 지번을 구분하면 진단상의 차이를 확정 오류와 혼동하지 않을 수 있고, 재현 구간과 파일 가용성을 분리하면 Gold→서빙의 성공을 전체 원천 파이프라인 재현으로 확대하지 않을 수 있다. 층 정보 부족에 따른 범위 역시 현실 오차나 통계적 신뢰구간과 구별하여 보고해야 한다. 이 해석은 조건 D 자료와 실행 절차에 한정된다. 조건 D 근거와 해석 범위</w:t>
      </w:r>
    </w:p>
    <w:p>
      <w:r>
        <w:rPr>
          <w:rFonts w:ascii="Malgun Gothic" w:hAnsi="Malgun Gothic" w:eastAsia="Malgun Gothic" w:cs="Malgun Gothic"/>
          <w:b w:val="0"/>
        </w:rPr>
        <w:t>현실 공실 정확도와 오류 수정 효과는 독립 정답이 없어 미평가로 남는다. 후속 현실 검증은 동시점 참조자료와 독립 검토 절차를 확보한 뒤 별도로 수행해야 한다. 현재의 결론은 동결 산출물의 계산적 성질과 그 검증 경계에 관한 것이며, 개별 공실의 사실성이나 입점 성과를 보증하지 않는다. 미평가 항목과 후속 검증 조건</w:t>
      </w:r>
    </w:p>
    <w:p>
      <w:pPr>
        <w:pStyle w:val="Heading2"/>
      </w:pPr>
      <w:r>
        <w:rPr>
          <w:rFonts w:ascii="Malgun Gothic" w:hAnsi="Malgun Gothic" w:eastAsia="Malgun Gothic" w:cs="Malgun Gothic"/>
          <w:b w:val="0"/>
        </w:rPr>
        <w:t>7.2 정책적 함의</w:t>
      </w:r>
    </w:p>
    <w:p>
      <w:r>
        <w:rPr>
          <w:rFonts w:ascii="Malgun Gothic" w:hAnsi="Malgun Gothic" w:eastAsia="Malgun Gothic" w:cs="Malgun Gothic"/>
          <w:b w:val="0"/>
        </w:rPr>
        <w:t>공공행정자료를 결합해 건물·층 단위 공실 정보를 산출하고 이를 행정이 활용하거나 공개하는 경우를 가정하면, 본 사례는 값과 함께 다음 세 가지를 보고할 것을 시사한다. 이는 한 서비스의 동결 산출물이라는 단일 사례에서 도출한 설계상의 제안이며, 다른 자료나 구현에도 같은 결과가 나온다는 주장이 아니고, 이 보고가 이용자의 판단을 개선하는지도 검증하지 않았다.</w:t>
      </w:r>
    </w:p>
    <w:p>
      <w:r>
        <w:rPr>
          <w:rFonts w:ascii="Malgun Gothic" w:hAnsi="Malgun Gothic" w:eastAsia="Malgun Gothic" w:cs="Malgun Gothic"/>
          <w:b w:val="0"/>
        </w:rPr>
        <w:t xml:space="preserve">첫째, </w:t>
      </w:r>
      <w:r>
        <w:rPr>
          <w:rFonts w:ascii="Malgun Gothic" w:hAnsi="Malgun Gothic" w:eastAsia="Malgun Gothic" w:cs="Malgun Gothic"/>
          <w:b/>
        </w:rPr>
        <w:t>입력 묶음을 특정하는 것이 필요하다.</w:t>
      </w:r>
      <w:r>
        <w:rPr>
          <w:rFonts w:ascii="Malgun Gothic" w:hAnsi="Malgun Gothic" w:eastAsia="Malgun Gothic" w:cs="Malgun Gothic"/>
          <w:b w:val="0"/>
        </w:rPr>
        <w:t xml:space="preserve"> 같은 계산이라도 어떤 자료를 입력했는지에 따라 결과가 달라지므로, 산출물에는 입력의 원천 경로, 선택 규칙, 파일 해시를 기록하고 같은 입력으로 다시 계산했을 때 일치하는지를 함께 밝히는 것이 바람직하다. 고정 입력의 반복 재현은 입력이 특정될 때에만 의미가 있다.</w:t>
      </w:r>
    </w:p>
    <w:p>
      <w:r>
        <w:rPr>
          <w:rFonts w:ascii="Malgun Gothic" w:hAnsi="Malgun Gothic" w:eastAsia="Malgun Gothic" w:cs="Malgun Gothic"/>
          <w:b w:val="0"/>
        </w:rPr>
        <w:t xml:space="preserve">둘째, </w:t>
      </w:r>
      <w:r>
        <w:rPr>
          <w:rFonts w:ascii="Malgun Gothic" w:hAnsi="Malgun Gothic" w:eastAsia="Malgun Gothic" w:cs="Malgun Gothic"/>
          <w:b/>
        </w:rPr>
        <w:t>검사 단위를 구분하여 보고하는 것이 필요하다.</w:t>
      </w:r>
      <w:r>
        <w:rPr>
          <w:rFonts w:ascii="Malgun Gothic" w:hAnsi="Malgun Gothic" w:eastAsia="Malgun Gothic" w:cs="Malgun Gothic"/>
          <w:b w:val="0"/>
        </w:rPr>
        <w:t xml:space="preserve"> 표시 객체인 건물 폴리곤, 집계 객체인 지번, 출력 객체인 격자는 서로 다른 단위이다. 거점 합계가 일치한다는 사실을 격자별 출력의 안정성으로 읽을 수 없고, 같은 지번 안의 값 차이를 곧바로 오류로 셀 수도 없다. 본 사례의 사후 탐색(4.3절)에서는 같은 내용의 입력 순서를 바꾸었을 때 거점 합계는 변하지 않았지만 일부 거점에서 격자 소속 또는 분자·분모가 달라졌다. 따라서 격자 단위 산출물을 공개하는 경우 입력 순서에 따른 변동 여부를 확인하고 그 조건을 고정하거나 명시하는 것이 바람직하다.</w:t>
      </w:r>
    </w:p>
    <w:p>
      <w:r>
        <w:rPr>
          <w:rFonts w:ascii="Malgun Gothic" w:hAnsi="Malgun Gothic" w:eastAsia="Malgun Gothic" w:cs="Malgun Gothic"/>
          <w:b w:val="0"/>
        </w:rPr>
        <w:t xml:space="preserve">셋째, </w:t>
      </w:r>
      <w:r>
        <w:rPr>
          <w:rFonts w:ascii="Malgun Gothic" w:hAnsi="Malgun Gothic" w:eastAsia="Malgun Gothic" w:cs="Malgun Gothic"/>
          <w:b/>
        </w:rPr>
        <w:t>미평가 항목을 드러내는 것이 필요하다.</w:t>
      </w:r>
      <w:r>
        <w:rPr>
          <w:rFonts w:ascii="Malgun Gothic" w:hAnsi="Malgun Gothic" w:eastAsia="Malgun Gothic" w:cs="Malgun Gothic"/>
          <w:b w:val="0"/>
        </w:rPr>
        <w:t xml:space="preserve"> 구조 검사의 통과나 응답의 재현은 현실 공실 정확도의 보증이 아니다. 층 정보가 부족한 건물의 배정 범위는 통계적 신뢰구간이나 현실 오차와 구별하여 적고, 현장 정답으로 확인하지 못한 항목은 확인하지 못했다고 밝히는 것이 바람직하다. 현실 정확도를 검증하려면 관측시점이 맞는 참조자료와 독립 검토 절차를 별도로 갖추어야 하며(5.4절), 그 확보 방식은 본 연구의 범위 밖이다.</w:t>
      </w:r>
    </w:p>
    <w:p>
      <w:pPr>
        <w:pStyle w:val="Heading1"/>
      </w:pPr>
      <w:r>
        <w:rPr>
          <w:rFonts w:ascii="Malgun Gothic" w:hAnsi="Malgun Gothic" w:eastAsia="Malgun Gothic" w:cs="Malgun Gothic"/>
          <w:b w:val="0"/>
        </w:rPr>
        <w:t>참고문헌</w:t>
      </w:r>
    </w:p>
    <w:p>
      <w:r>
        <w:rPr>
          <w:rFonts w:ascii="Malgun Gothic" w:hAnsi="Malgun Gothic" w:eastAsia="Malgun Gothic" w:cs="Malgun Gothic"/>
          <w:b w:val="0"/>
        </w:rPr>
        <w:t>Alsudais, A. (2021). Incorrect data in the widely used Inside Airbnb dataset. *Decision Support Systems, 141*, 113453. https://doi.org/10.1016/j.dss.2020.113453. 검토 판본: 저자 공개본 arXiv:2007.03019v2.</w:t>
      </w:r>
    </w:p>
    <w:p>
      <w:r>
        <w:rPr>
          <w:rFonts w:ascii="Malgun Gothic" w:hAnsi="Malgun Gothic" w:eastAsia="Malgun Gothic" w:cs="Malgun Gothic"/>
          <w:b w:val="0"/>
        </w:rPr>
        <w:t>Marsden, J. R., &amp; Pingry, D. E. (2018). Numerical data quality in IS research and the implications for replication. *Decision Support Systems, 115*, A1–A7. https://doi.org/10.1016/j.dss.2018.10.007. 확인 범위: 출판사 공개 초록·서론.</w:t>
      </w:r>
    </w:p>
    <w:p>
      <w:r>
        <w:rPr>
          <w:rFonts w:ascii="Malgun Gothic" w:hAnsi="Malgun Gothic" w:eastAsia="Malgun Gothic" w:cs="Malgun Gothic"/>
          <w:b w:val="0"/>
        </w:rPr>
        <w:t>National Academies of Sciences, Engineering, and Medicine. (2019). *Reproducibility and Replicability in Science*. Washington, DC: The National Academies Press. https://doi.org/10.17226/25303. 확인 범위: 제3장 중 용어 정의 및 구분.</w:t>
      </w:r>
    </w:p>
    <w:p>
      <w:r>
        <w:rPr>
          <w:rFonts w:ascii="Malgun Gothic" w:hAnsi="Malgun Gothic" w:eastAsia="Malgun Gothic" w:cs="Malgun Gothic"/>
          <w:b w:val="0"/>
        </w:rPr>
        <w:t>Sandve, G. K., Nekrutenko, A., Taylor, J., &amp; Hovig, E. (2013). Ten simple rules for reproducible computational research. *PLOS Computational Biology, 9*(10), e1003285. https://doi.org/10.1371/journal.pcbi.1003285.</w:t>
      </w:r>
    </w:p>
    <w:p>
      <w:r>
        <w:rPr>
          <w:rFonts w:ascii="Malgun Gothic" w:hAnsi="Malgun Gothic" w:eastAsia="Malgun Gothic" w:cs="Malgun Gothic"/>
          <w:b w:val="0"/>
        </w:rPr>
        <w:t>Timmerman, Y., &amp; Bronselaer, A. (2019). Measuring data quality in information systems research. *Decision Support Systems, 126*, 113138. https://doi.org/10.1016/j.dss.2019.113138. 확인 범위: UGent 기관 공개 초록·서지.</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공공행정자료 결합 기반 상업용 공실 정보의 데이터 품질과 계산 재현성</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