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pacing w:val="-14"/>
          <w:sz w:val="52"/>
        </w:rPr>
        <w:t>이 력 서</w:t>
      </w:r>
    </w:p>
    <w:p>
      <w:pPr>
        <w:pBdr>
          <w:bottom w:val="single" w:sz="12" w:space="9" w:color="1B3A5C"/>
        </w:pBdr>
        <w:spacing w:before="0" w:after="8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20"/>
        </w:rPr>
        <w:t>Resume · 지원 분야: 창업보육 (보육매니저 · 창업지원)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인적사항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성명 (한글 / 한자)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생년월일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주소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시 / 구 까지만 기재 — 상세주소는 최종합격 후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휴대전화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이메일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seoghyeonbag36@gmail.com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포트폴리오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https://placeos.web.app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병역 / 보훈 / 장애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해당 시에만 기재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주민등록번호는 기재하지 않는다. 기관 채용은 최종합격 후 별도 서식으로 수집한다.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02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지원 포지션 및 한 줄 요약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지원 기관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지원 부문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공고에 적힌 부문명을 그대로 옮길 것 ]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공고번호</w:t>
            </w:r>
          </w:p>
        </w:tc>
        <w:tc>
          <w:tcPr>
            <w:tcW w:type="dxa" w:w="691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</w:tbl>
    <w:p>
      <w:pPr>
        <w:spacing w:before="12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오프라인 상권을 데이터로 재구성하는 SaaS 두 종(PlaceOS · Co.I)을 기획부터 배포까지 단독으로 수행했습니다. 데이터 수집 파이프라인, 예측 모델, API, 프론트엔드, 클라우드 배포까지 한 사람이 전 구간을 담당했고, 두 서비스 모두 데모가 아니라 운영 중입니다.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03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핵심 역량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데이터 파이프라인 설계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공공 API(건축물대장 · 상권분석 · R-ONE · KOSIS)를 Bronze/Silver/Gold 3계층으로 정규화해 서울 81개 거점의 건물 단위 공실 인벤토리를 구축했습니다.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예측 모델 개발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시계열 공실 예측(LSTM)과 업종 추천(GNN)을 학습·서빙까지 연결했습니다. 성능은 임계값이 아니라 무정보 베이스라인 대비 개선폭으로 관리합니다.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제품화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FastAPI + React 스택을 GitHub Actions - Cloud Run 파이프라인에 올려 테스트 통과 시에만 배포되도록 구성했습니다.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검증 설계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자기 지표의 결함을 스스로 찾아내 지표 체계 전체를 재정의한 경험이 있습니다. 아직 확정되지 않은 값은 달성이 아니라 '확인대기'로 둡니다. 상세는 경력기술서 4장.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04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주요 프로젝트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247"/>
        <w:gridCol w:w="1360"/>
        <w:gridCol w:w="464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프로젝트</w:t>
            </w:r>
          </w:p>
        </w:tc>
        <w:tc>
          <w:tcPr>
            <w:tcW w:type="dxa" w:w="124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기간</w:t>
            </w:r>
          </w:p>
        </w:tc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역할</w:t>
            </w:r>
          </w:p>
        </w:tc>
        <w:tc>
          <w:tcPr>
            <w:tcW w:type="dxa" w:w="4649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PlaceOS</w:t>
            </w:r>
          </w:p>
        </w:tc>
        <w:tc>
          <w:tcPr>
            <w:tcW w:type="dxa" w:w="124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2026.05 ~</w:t>
            </w:r>
          </w:p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현재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기획 · 개발</w:t>
            </w:r>
          </w:p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(단독)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오프라인 상권 디지털 트윈 플랫폼.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건물 단위 공실 인벤토리 + 공실 예측 · 업종 추천 + 입점 ROI · 창업 검증 program 생성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Co.I</w:t>
            </w:r>
          </w:p>
        </w:tc>
        <w:tc>
          <w:tcPr>
            <w:tcW w:type="dxa" w:w="124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기획 · 개발</w:t>
            </w:r>
          </w:p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(단독)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창업 코파일럿 AI.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상세 내역은 별첨 경력기술서 · 포트폴리오 참조.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05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보유 기술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구분</w:t>
            </w:r>
          </w:p>
        </w:tc>
        <w:tc>
          <w:tcPr>
            <w:tcW w:type="dxa" w:w="725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Backend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Python 3.11, FastAPI, PostgreSQL (계정 · 조직 · 사용량), SQLAlchemy, Alembic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ML · LLM</w:t>
            </w:r>
          </w:p>
        </w:tc>
        <w:tc>
          <w:tcPr>
            <w:tcW w:type="dxa" w:w="725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PyTorch, PyTorch Geometric (GNN), LSTM, MLflow / Anthropic SDK (생성 엔진 직접 호출)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Frontend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React, TypeScript, Vite, 네이버 지도 API (지도 · 거리뷰)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Data</w:t>
            </w:r>
          </w:p>
        </w:tc>
        <w:tc>
          <w:tcPr>
            <w:tcW w:type="dxa" w:w="725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Selenium / Playwright 수집기, Bronze / Silver / Gold 3계층 설계, 일일 쿼터 런북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Infra</w:t>
            </w:r>
          </w:p>
        </w:tc>
        <w:tc>
          <w:tcPr>
            <w:tcW w:type="dxa" w:w="725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Docker, GitHub Actions, Google Cloud Run, Firebase Hosting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공공데이터</w:t>
            </w:r>
          </w:p>
        </w:tc>
        <w:tc>
          <w:tcPr>
            <w:tcW w:type="dxa" w:w="725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건축HUB 건축물대장, 서울시 상권분석, R-ONE 부동산통계, KOSIS, 공정위 정보공개서</w:t>
            </w:r>
          </w:p>
        </w:tc>
      </w:tr>
    </w:tbl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06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학력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1474"/>
        <w:gridCol w:w="181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기간</w:t>
            </w:r>
          </w:p>
        </w:tc>
        <w:tc>
          <w:tcPr>
            <w:tcW w:type="dxa" w:w="362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학교 / 전공</w:t>
            </w:r>
          </w:p>
        </w:tc>
        <w:tc>
          <w:tcPr>
            <w:tcW w:type="dxa" w:w="147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학위</w:t>
            </w:r>
          </w:p>
        </w:tc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36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362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147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최종 학력부터 역순으로 기재한다.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07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경력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835"/>
        <w:gridCol w:w="1247"/>
        <w:gridCol w:w="2835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기간</w:t>
            </w:r>
          </w:p>
        </w:tc>
        <w:tc>
          <w:tcPr>
            <w:tcW w:type="dxa" w:w="283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기관 / 부서</w:t>
            </w:r>
          </w:p>
        </w:tc>
        <w:tc>
          <w:tcPr>
            <w:tcW w:type="dxa" w:w="124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직위</w:t>
            </w:r>
          </w:p>
        </w:tc>
        <w:tc>
          <w:tcPr>
            <w:tcW w:type="dxa" w:w="283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담당 업무</w:t>
            </w:r>
          </w:p>
        </w:tc>
      </w:tr>
      <w:tr>
        <w:trPr>
          <w:cantSplit w:val="true"/>
        </w:trPr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2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124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2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283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124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  <w:tc>
          <w:tcPr>
            <w:tcW w:type="dxa" w:w="283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채울 것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경력이 없으면 행을 지우고 '해당 없음'으로 적는다. 빈 표를 남기지 않는다.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08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자격 · 교육 · 수상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2948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취득일</w:t>
            </w:r>
          </w:p>
        </w:tc>
        <w:tc>
          <w:tcPr>
            <w:tcW w:type="dxa" w:w="419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명칭</w:t>
            </w:r>
          </w:p>
        </w:tc>
        <w:tc>
          <w:tcPr>
            <w:tcW w:type="dxa" w:w="294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발급 기관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419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29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[                              ]</w:t>
            </w:r>
          </w:p>
        </w:tc>
        <w:tc>
          <w:tcPr>
            <w:tcW w:type="dxa" w:w="419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  <w:tc>
          <w:tcPr>
            <w:tcW w:type="dxa" w:w="294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기술사업화 직무는 특허 출원 · 등록 실적을 이 표 최상단에 둔다.</w:t>
      </w:r>
    </w:p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작성 안내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1. 공고에 지정 양식(hwp / xlsx)이 있으면 이 문서를 쓰지 말고 그 양식에 옮겨 적는다. 기관 채용은 자유 양식을 반려한다.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2. [ ] 로 남긴 칸은 저장소 자료로 확인할 수 없어 비워 둔 곳이다. 직접 채운다.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3. 첫 메일에는 주민등록번호 · 상세주소 · 졸업증명서 · 희망연봉 · 대학원 진학 계획을 넣지 않는다.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4. 파일명은 공고가 지정한 규칙을 그대로 따른다. 지정이 없으면 '[부문]성명_이력서.pdf' 로 변환해 제출한다.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68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BFEDDD22-BFE6-4DEF-B52E-7B7DDC72B23E}" w:subsetted="1"/>
    <w:embedBold r:id="rIdFontB" w:fontKey="{C9A5D1FE-5126-4787-8816-C8E589CD4E68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이력서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