
<file path=[Content_Types].xml><?xml version="1.0" encoding="utf-8"?>
<Types xmlns="http://schemas.openxmlformats.org/package/2006/content-types">
  <Default Extension="odttf" ContentType="application/vnd.openxmlformats-officedocument.obfuscatedFon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</w:pPr>
      <w:r>
        <w:rPr>
          <w:rFonts w:ascii="Noto Sans KR" w:hAnsi="Noto Sans KR" w:eastAsia="Noto Sans KR" w:cs="Noto Sans KR"/>
          <w:b/>
          <w:i w:val="0"/>
          <w:color w:val="9C4221"/>
          <w:sz w:val="17"/>
        </w:rPr>
        <w:t>석사과정 연구계획서(축약본) · 2027–2029</w:t>
      </w:r>
    </w:p>
    <w:p>
      <w:pPr>
        <w:spacing w:before="20" w:after="0" w:line="264" w:lineRule="auto"/>
      </w:pPr>
      <w:r>
        <w:rPr>
          <w:rFonts w:ascii="Noto Sans KR" w:hAnsi="Noto Sans KR" w:eastAsia="Noto Sans KR" w:cs="Noto Sans KR"/>
          <w:b/>
          <w:i w:val="0"/>
          <w:color w:val="1B3A5C"/>
          <w:sz w:val="32"/>
        </w:rPr>
        <w:t>PlaceOS 2개년 연구계획서(축약본)</w:t>
      </w:r>
    </w:p>
    <w:p>
      <w:pPr>
        <w:pBdr>
          <w:top w:val="single" w:sz="12" w:space="6" w:color="9C4221"/>
        </w:pBdr>
        <w:spacing w:before="100" w:after="100" w:line="312" w:lineRule="auto"/>
      </w:pPr>
      <w:r>
        <w:rPr>
          <w:rFonts w:ascii="Noto Sans KR" w:hAnsi="Noto Sans KR" w:eastAsia="Noto Sans KR" w:cs="Noto Sans KR"/>
          <w:b/>
          <w:i w:val="0"/>
          <w:color w:val="16202E"/>
          <w:sz w:val="20"/>
        </w:rPr>
        <w:t>창업자의 계약 전 입지 판단을 위한 상권 디지털 트윈의 설계와 사전등록 검증 — 공공행정자료 기반 층 단위 공실 판정을 중심으로</w:t>
      </w:r>
    </w:p>
    <w:tbl>
      <w:tblPr>
        <w:tblStyle w:val="TableGrid"/>
        <w:tblW w:type="auto" w:w="0"/>
        <w:jc w:val="center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firstColumn="1" w:firstRow="1" w:lastColumn="0" w:lastRow="0" w:noHBand="0" w:noVBand="1" w:val="04A0"/>
      </w:tblPr>
      <w:tblGrid>
        <w:gridCol w:w="1491"/>
        <w:gridCol w:w="8374"/>
      </w:tblGrid>
      <w:tr>
        <w:trPr>
          <w:tblHeader w:val="true"/>
          <w:cantSplit w:val="true"/>
        </w:trPr>
        <w:tc>
          <w:tcPr>
            <w:tcW w:type="dxa" w:w="1491"/>
            <w:shd w:val="clear" w:color="auto" w:fill="EEF2F6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keepNext w:val="1"/>
              <w:spacing w:before="0" w:after="0" w:line="283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5"/>
              </w:rPr>
              <w:t>항목</w:t>
            </w:r>
          </w:p>
        </w:tc>
        <w:tc>
          <w:tcPr>
            <w:tcW w:type="dxa" w:w="8373"/>
            <w:shd w:val="clear" w:color="auto" w:fill="EEF2F6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keepNext w:val="1"/>
              <w:spacing w:before="0" w:after="0" w:line="283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5"/>
              </w:rPr>
              <w:t>내용</w:t>
            </w:r>
          </w:p>
        </w:tc>
      </w:tr>
      <w:tr>
        <w:trPr>
          <w:cantSplit w:val="true"/>
        </w:trPr>
        <w:tc>
          <w:tcPr>
            <w:tcW w:type="dxa" w:w="1491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keepNext w:val="1"/>
              <w:spacing w:before="0" w:after="0" w:line="283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5"/>
              </w:rPr>
              <w:t>지원자 · 과정</w:t>
            </w:r>
          </w:p>
        </w:tc>
        <w:tc>
          <w:tcPr>
            <w:tcW w:type="dxa" w:w="8373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keepNext w:val="1"/>
              <w:spacing w:before="0" w:after="0" w:line="283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5"/>
              </w:rPr>
              <w:t>[성명](PlaceOS 창업자 겸 개발자) · [○○대학교 ○○대학원 ○○학과] 석사과정</w:t>
            </w:r>
          </w:p>
        </w:tc>
      </w:tr>
      <w:tr>
        <w:trPr>
          <w:cantSplit w:val="true"/>
        </w:trPr>
        <w:tc>
          <w:tcPr>
            <w:tcW w:type="dxa" w:w="1491"/>
            <w:shd w:val="clear" w:color="auto" w:fill="F7F9FB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keepNext w:val="1"/>
              <w:spacing w:before="0" w:after="0" w:line="283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5"/>
              </w:rPr>
              <w:t>연구 기간</w:t>
            </w:r>
          </w:p>
        </w:tc>
        <w:tc>
          <w:tcPr>
            <w:tcW w:type="dxa" w:w="8373"/>
            <w:shd w:val="clear" w:color="auto" w:fill="F7F9FB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keepNext w:val="1"/>
              <w:spacing w:before="0" w:after="0" w:line="283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5"/>
              </w:rPr>
              <w:t>2027년 3월 ~ 2029년 2월(4개 학기 · 2027학년도 전기 입학 기준) · 입학 전 준비기 2026년 11월 ~ 2027년 2월</w:t>
            </w:r>
          </w:p>
        </w:tc>
      </w:tr>
      <w:tr>
        <w:trPr>
          <w:cantSplit w:val="true"/>
        </w:trPr>
        <w:tc>
          <w:tcPr>
            <w:tcW w:type="dxa" w:w="1491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5"/>
              </w:rPr>
              <w:t>최종 목표</w:t>
            </w:r>
          </w:p>
        </w:tc>
        <w:tc>
          <w:tcPr>
            <w:tcW w:type="dxa" w:w="8373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5"/>
              </w:rPr>
              <w:t>① 과정 수료 후 석사학위 논문 ② 졸업대학 산학협력단을 통한 기술사업화(창업) — 졸업 시점 법인 사업 개시</w:t>
            </w:r>
          </w:p>
        </w:tc>
      </w:tr>
    </w:tbl>
    <w:p>
      <w:pPr>
        <w:spacing w:after="0" w:line="80" w:lineRule="exact"/>
      </w:pPr>
    </w:p>
    <w:p>
      <w:pPr>
        <w:keepNext w:val="1"/>
        <w:pBdr>
          <w:bottom w:val="single" w:sz="6" w:space="2" w:color="C9D2DC"/>
        </w:pBdr>
        <w:spacing w:before="120" w:after="40" w:line="264" w:lineRule="auto"/>
        <w:outlineLvl w:val="0"/>
      </w:pPr>
      <w:r>
        <w:rPr>
          <w:rFonts w:ascii="Noto Sans KR" w:hAnsi="Noto Sans KR" w:eastAsia="Noto Sans KR" w:cs="Noto Sans KR"/>
          <w:b/>
          <w:i w:val="0"/>
          <w:color w:val="9C4221"/>
          <w:sz w:val="22"/>
        </w:rPr>
        <w:t xml:space="preserve">1  </w:t>
      </w:r>
      <w:r>
        <w:rPr>
          <w:rFonts w:ascii="Noto Sans KR" w:hAnsi="Noto Sans KR" w:eastAsia="Noto Sans KR" w:cs="Noto Sans KR"/>
          <w:b/>
          <w:i w:val="0"/>
          <w:color w:val="1B3A5C"/>
          <w:sz w:val="22"/>
        </w:rPr>
        <w:t>연구 배경과 필요성</w:t>
      </w:r>
    </w:p>
    <w:p>
      <w:pPr>
        <w:spacing w:before="0" w:after="60" w:line="326" w:lineRule="auto"/>
        <w:jc w:val="both"/>
      </w:pPr>
      <w:r>
        <w:rPr>
          <w:rFonts w:ascii="Noto Sans KR" w:hAnsi="Noto Sans KR" w:eastAsia="Noto Sans KR" w:cs="Noto Sans KR"/>
          <w:b w:val="0"/>
          <w:i w:val="0"/>
          <w:color w:val="16202E"/>
          <w:sz w:val="18"/>
        </w:rPr>
        <w:t>공실은 비어 있는 재고이면서, 새 창업자가 기존 공간을 다시 쓰는 순환이 끊긴 자리다. 업종을 정한 예비창업자와 업종 전환·상권 이전을 고민하는 사업자는 계약하기 전에 "어느 건물 몇 층이 비었고, 월 얼마이며, 몇 달이면 본전인가"를 묻지만, 공개된 상권 정보는 대부분 상권 단위 지표에 머문다.</w:t>
      </w:r>
    </w:p>
    <w:p>
      <w:pPr>
        <w:spacing w:before="0" w:after="60" w:line="326" w:lineRule="auto"/>
        <w:jc w:val="both"/>
      </w:pPr>
      <w:r>
        <w:rPr>
          <w:rFonts w:ascii="Noto Sans KR" w:hAnsi="Noto Sans KR" w:eastAsia="Noto Sans KR" w:cs="Noto Sans KR"/>
          <w:b w:val="0"/>
          <w:i w:val="0"/>
          <w:color w:val="16202E"/>
          <w:sz w:val="18"/>
        </w:rPr>
        <w:t>더 근본적인 문제는 평가다. 연구자는 PlaceOS를 개발하며 "AI 정확도 70% 이상"을 목표로 두었으나, 같은 홀드아웃에서 입력을 하나도 보지 않는 규칙이 이미 그 선을 넘고 있음을 스스로 발견하고 그 목표를 폐기했다(2026-09-16). 높은 정확도가 곧 정보는 아니라는 이 경험은 추천 연구의 기준선 문제(Ferrari Dacrema et al., 2021), 누수(Kaufman et al., 2012), 정보시스템의 표상 충실성(Recker et al., 2019)에 관한 문헌과 맞닿아 있다. 서비스의 첫 약속인 "계약 전에 어느 건물 몇 층이 비었는가"가 맞는지를 독립 현장 정답으로 잰 적은 아직 없다. 본 연구는 이 빈칸을 채운다.</w:t>
      </w:r>
    </w:p>
    <w:p>
      <w:pPr>
        <w:keepNext w:val="1"/>
        <w:pBdr>
          <w:bottom w:val="single" w:sz="6" w:space="2" w:color="C9D2DC"/>
        </w:pBdr>
        <w:spacing w:before="120" w:after="40" w:line="264" w:lineRule="auto"/>
        <w:outlineLvl w:val="0"/>
      </w:pPr>
      <w:r>
        <w:rPr>
          <w:rFonts w:ascii="Noto Sans KR" w:hAnsi="Noto Sans KR" w:eastAsia="Noto Sans KR" w:cs="Noto Sans KR"/>
          <w:b/>
          <w:i w:val="0"/>
          <w:color w:val="9C4221"/>
          <w:sz w:val="22"/>
        </w:rPr>
        <w:t xml:space="preserve">2  </w:t>
      </w:r>
      <w:r>
        <w:rPr>
          <w:rFonts w:ascii="Noto Sans KR" w:hAnsi="Noto Sans KR" w:eastAsia="Noto Sans KR" w:cs="Noto Sans KR"/>
          <w:b/>
          <w:i w:val="0"/>
          <w:color w:val="1B3A5C"/>
          <w:sz w:val="22"/>
        </w:rPr>
        <w:t>연구 목적과 연구 질문</w:t>
      </w:r>
    </w:p>
    <w:p>
      <w:pPr>
        <w:spacing w:before="0" w:after="60" w:line="326" w:lineRule="auto"/>
        <w:jc w:val="both"/>
      </w:pPr>
      <w:r>
        <w:rPr>
          <w:rFonts w:ascii="Noto Sans KR" w:hAnsi="Noto Sans KR" w:eastAsia="Noto Sans KR" w:cs="Noto Sans KR"/>
          <w:b w:val="0"/>
          <w:i w:val="0"/>
          <w:color w:val="16202E"/>
          <w:sz w:val="18"/>
        </w:rPr>
        <w:t>연구자가 개발한 PlaceOS — 서울 81거점의 건축물대장 기반 공공행정자료를 Bronze·Silver·Gold 3계층으로 결합한 상권 디지털 트윈, 창업자의 질문 순서를 Platform·Page·Posting·Program 네 트랙으로 구현 — 를 설계과학 연구의 산출물로 삼는다. 창업자에게 보이는 답이 같은 표본의 무정보 기준보다 맞는지를, 결과를 보기 전에 고정한 규칙으로 판정해 학위논문으로 정리한다.</w:t>
      </w:r>
    </w:p>
    <w:p>
      <w:pPr>
        <w:keepNext w:val="1"/>
        <w:spacing w:before="60" w:after="40" w:line="264" w:lineRule="auto"/>
      </w:pPr>
      <w:r>
        <w:rPr>
          <w:rFonts w:ascii="Noto Sans KR" w:hAnsi="Noto Sans KR" w:eastAsia="Noto Sans KR" w:cs="Noto Sans KR"/>
          <w:b/>
          <w:i w:val="0"/>
          <w:color w:val="1B3A5C"/>
          <w:sz w:val="17"/>
        </w:rPr>
        <w:t>표 1. 연구 질문과 판정 규칙</w:t>
      </w:r>
    </w:p>
    <w:tbl>
      <w:tblPr>
        <w:tblStyle w:val="TableGrid"/>
        <w:tblW w:type="auto" w:w="0"/>
        <w:jc w:val="center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firstColumn="1" w:firstRow="1" w:lastColumn="0" w:lastRow="0" w:noHBand="0" w:noVBand="1" w:val="04A0"/>
      </w:tblPr>
      <w:tblGrid>
        <w:gridCol w:w="745"/>
        <w:gridCol w:w="3670"/>
        <w:gridCol w:w="4129"/>
        <w:gridCol w:w="1319"/>
      </w:tblGrid>
      <w:tr>
        <w:trPr>
          <w:tblHeader w:val="true"/>
          <w:cantSplit w:val="true"/>
        </w:trPr>
        <w:tc>
          <w:tcPr>
            <w:tcW w:type="dxa" w:w="746"/>
            <w:shd w:val="clear" w:color="auto" w:fill="EEF2F6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keepNext w:val="1"/>
              <w:spacing w:before="0" w:after="0" w:line="283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5"/>
              </w:rPr>
              <w:t>RQ</w:t>
            </w:r>
          </w:p>
        </w:tc>
        <w:tc>
          <w:tcPr>
            <w:tcW w:type="dxa" w:w="3671"/>
            <w:shd w:val="clear" w:color="auto" w:fill="EEF2F6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keepNext w:val="1"/>
              <w:spacing w:before="0" w:after="0" w:line="283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5"/>
              </w:rPr>
              <w:t>질문</w:t>
            </w:r>
          </w:p>
        </w:tc>
        <w:tc>
          <w:tcPr>
            <w:tcW w:type="dxa" w:w="4129"/>
            <w:shd w:val="clear" w:color="auto" w:fill="EEF2F6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keepNext w:val="1"/>
              <w:spacing w:before="0" w:after="0" w:line="283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5"/>
              </w:rPr>
              <w:t>가설 · 판정 규칙</w:t>
            </w:r>
          </w:p>
        </w:tc>
        <w:tc>
          <w:tcPr>
            <w:tcW w:type="dxa" w:w="1319"/>
            <w:shd w:val="clear" w:color="auto" w:fill="EEF2F6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keepNext w:val="1"/>
              <w:spacing w:before="0" w:after="0" w:line="283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5"/>
              </w:rPr>
              <w:t>평가 회차</w:t>
            </w:r>
          </w:p>
        </w:tc>
      </w:tr>
      <w:tr>
        <w:trPr>
          <w:cantSplit w:val="true"/>
        </w:trPr>
        <w:tc>
          <w:tcPr>
            <w:tcW w:type="dxa" w:w="746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keepNext w:val="1"/>
              <w:spacing w:before="0" w:after="0" w:line="283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5"/>
              </w:rPr>
              <w:t>RQ1</w:t>
            </w:r>
          </w:p>
        </w:tc>
        <w:tc>
          <w:tcPr>
            <w:tcW w:type="dxa" w:w="3671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keepNext w:val="1"/>
              <w:spacing w:before="0" w:after="0" w:line="283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5"/>
              </w:rPr>
              <w:t>같은 입력과 코드에서 공간 출력이 재현되고, 어떤 조건에서 비교가 깨지는가</w:t>
            </w:r>
          </w:p>
        </w:tc>
        <w:tc>
          <w:tcPr>
            <w:tcW w:type="dxa" w:w="4129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keepNext w:val="1"/>
              <w:spacing w:before="0" w:after="0" w:line="283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5"/>
              </w:rPr>
              <w:t>고정 입력 재현 · 순서 민감도를 규칙별 분모와 미평가로 나눠 보고</w:t>
            </w:r>
          </w:p>
        </w:tc>
        <w:tc>
          <w:tcPr>
            <w:tcW w:type="dxa" w:w="1319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keepNext w:val="1"/>
              <w:spacing w:before="0" w:after="0" w:line="283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5"/>
              </w:rPr>
              <w:t>E1</w:t>
            </w:r>
          </w:p>
        </w:tc>
      </w:tr>
      <w:tr>
        <w:trPr>
          <w:cantSplit w:val="true"/>
        </w:trPr>
        <w:tc>
          <w:tcPr>
            <w:tcW w:type="dxa" w:w="746"/>
            <w:shd w:val="clear" w:color="auto" w:fill="F7F9FB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keepNext w:val="1"/>
              <w:spacing w:before="0" w:after="0" w:line="283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5"/>
              </w:rPr>
              <w:t>RQ2</w:t>
            </w:r>
          </w:p>
        </w:tc>
        <w:tc>
          <w:tcPr>
            <w:tcW w:type="dxa" w:w="3671"/>
            <w:shd w:val="clear" w:color="auto" w:fill="F7F9FB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keepNext w:val="1"/>
              <w:spacing w:before="0" w:after="0" w:line="283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5"/>
              </w:rPr>
              <w:t>화면에 "빈 층"으로 보이는 층은 층 번호만 보는 규칙보다 정밀한가</w:t>
            </w:r>
          </w:p>
        </w:tc>
        <w:tc>
          <w:tcPr>
            <w:tcW w:type="dxa" w:w="4129"/>
            <w:shd w:val="clear" w:color="auto" w:fill="F7F9FB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keepNext w:val="1"/>
              <w:spacing w:before="0" w:after="0" w:line="283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5"/>
              </w:rPr>
              <w:t>엄격 정밀도 − 강한 무정보 기준 &gt; 0(지번 군집 부트스트랩 구간 하한 &gt; 0)</w:t>
            </w:r>
          </w:p>
        </w:tc>
        <w:tc>
          <w:tcPr>
            <w:tcW w:type="dxa" w:w="1319"/>
            <w:shd w:val="clear" w:color="auto" w:fill="F7F9FB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keepNext w:val="1"/>
              <w:spacing w:before="0" w:after="0" w:line="283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5"/>
              </w:rPr>
              <w:t>E3(핵심)</w:t>
            </w:r>
          </w:p>
        </w:tc>
      </w:tr>
      <w:tr>
        <w:trPr>
          <w:cantSplit w:val="true"/>
        </w:trPr>
        <w:tc>
          <w:tcPr>
            <w:tcW w:type="dxa" w:w="746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keepNext w:val="1"/>
              <w:spacing w:before="0" w:after="0" w:line="283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5"/>
              </w:rPr>
              <w:t>RQ3</w:t>
            </w:r>
          </w:p>
        </w:tc>
        <w:tc>
          <w:tcPr>
            <w:tcW w:type="dxa" w:w="3671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keepNext w:val="1"/>
              <w:spacing w:before="0" w:after="0" w:line="283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5"/>
              </w:rPr>
              <w:t>업종·공실 대리변수 모델의 실력은 학습에 쓰지 않은 미래 분기에서도 유지되는가</w:t>
            </w:r>
          </w:p>
        </w:tc>
        <w:tc>
          <w:tcPr>
            <w:tcW w:type="dxa" w:w="4129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keepNext w:val="1"/>
              <w:spacing w:before="0" w:after="0" w:line="283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5"/>
              </w:rPr>
              <w:t>거점 사전분포 · 강한 무정보 규칙 대비 차이 &gt; 0(새 점포 · 2026년 3분기 이후)</w:t>
            </w:r>
          </w:p>
        </w:tc>
        <w:tc>
          <w:tcPr>
            <w:tcW w:type="dxa" w:w="1319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keepNext w:val="1"/>
              <w:spacing w:before="0" w:after="0" w:line="283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5"/>
              </w:rPr>
              <w:t>E2</w:t>
            </w:r>
          </w:p>
        </w:tc>
      </w:tr>
      <w:tr>
        <w:trPr>
          <w:cantSplit w:val="true"/>
        </w:trPr>
        <w:tc>
          <w:tcPr>
            <w:tcW w:type="dxa" w:w="746"/>
            <w:shd w:val="clear" w:color="auto" w:fill="F7F9FB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5"/>
              </w:rPr>
              <w:t>RQ4</w:t>
            </w:r>
          </w:p>
        </w:tc>
        <w:tc>
          <w:tcPr>
            <w:tcW w:type="dxa" w:w="3671"/>
            <w:shd w:val="clear" w:color="auto" w:fill="F7F9FB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5"/>
              </w:rPr>
              <w:t>창업자는 이 답으로 반복 사용하고, 권하고, 돈을 낼 의향을 보이는가</w:t>
            </w:r>
          </w:p>
        </w:tc>
        <w:tc>
          <w:tcPr>
            <w:tcW w:type="dxa" w:w="4129"/>
            <w:shd w:val="clear" w:color="auto" w:fill="F7F9FB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5"/>
              </w:rPr>
              <w:t>탐색 — W4 활성 · NPS · 지불 의향을 n과 구간을 붙여 기술</w:t>
            </w:r>
          </w:p>
        </w:tc>
        <w:tc>
          <w:tcPr>
            <w:tcW w:type="dxa" w:w="1319"/>
            <w:shd w:val="clear" w:color="auto" w:fill="F7F9FB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5"/>
              </w:rPr>
              <w:t>E4</w:t>
            </w:r>
          </w:p>
        </w:tc>
      </w:tr>
    </w:tbl>
    <w:p>
      <w:pPr>
        <w:spacing w:after="0" w:line="80" w:lineRule="exact"/>
      </w:pPr>
    </w:p>
    <w:p>
      <w:pPr>
        <w:keepNext w:val="1"/>
        <w:pBdr>
          <w:bottom w:val="single" w:sz="6" w:space="2" w:color="C9D2DC"/>
        </w:pBdr>
        <w:spacing w:before="120" w:after="40" w:line="264" w:lineRule="auto"/>
        <w:outlineLvl w:val="0"/>
      </w:pPr>
      <w:r>
        <w:rPr>
          <w:rFonts w:ascii="Noto Sans KR" w:hAnsi="Noto Sans KR" w:eastAsia="Noto Sans KR" w:cs="Noto Sans KR"/>
          <w:b/>
          <w:i w:val="0"/>
          <w:color w:val="9C4221"/>
          <w:sz w:val="22"/>
        </w:rPr>
        <w:t xml:space="preserve">3  </w:t>
      </w:r>
      <w:r>
        <w:rPr>
          <w:rFonts w:ascii="Noto Sans KR" w:hAnsi="Noto Sans KR" w:eastAsia="Noto Sans KR" w:cs="Noto Sans KR"/>
          <w:b/>
          <w:i w:val="0"/>
          <w:color w:val="1B3A5C"/>
          <w:sz w:val="22"/>
        </w:rPr>
        <w:t>연구 방법</w:t>
      </w:r>
    </w:p>
    <w:p>
      <w:pPr>
        <w:spacing w:before="0" w:after="60" w:line="326" w:lineRule="auto"/>
        <w:jc w:val="both"/>
      </w:pPr>
      <w:r>
        <w:rPr>
          <w:rFonts w:ascii="Noto Sans KR" w:hAnsi="Noto Sans KR" w:eastAsia="Noto Sans KR" w:cs="Noto Sans KR"/>
          <w:b w:val="0"/>
          <w:i w:val="0"/>
          <w:color w:val="16202E"/>
          <w:sz w:val="18"/>
        </w:rPr>
        <w:t xml:space="preserve">설계과학 연구(Hevner et al., 2004)의 FEDS 평가 틀(Venable et al., 2016)에 따라 네 번 평가한다. 모든 판정은 임계값이 아니라 무정보 기준과의 차이와 그 95% 구간으로 내린다 — 하한 &gt; 0 이면 </w:t>
      </w:r>
      <w:r>
        <w:rPr>
          <w:rFonts w:ascii="Noto Sans KR" w:hAnsi="Noto Sans KR" w:eastAsia="Noto Sans KR" w:cs="Noto Sans KR"/>
          <w:b w:val="0"/>
          <w:i w:val="0"/>
          <w:color w:val="1B3A5C"/>
          <w:sz w:val="17"/>
        </w:rPr>
        <w:t>실력</w:t>
      </w:r>
      <w:r>
        <w:rPr>
          <w:rFonts w:ascii="Noto Sans KR" w:hAnsi="Noto Sans KR" w:eastAsia="Noto Sans KR" w:cs="Noto Sans KR"/>
          <w:b w:val="0"/>
          <w:i w:val="0"/>
          <w:color w:val="16202E"/>
          <w:sz w:val="18"/>
        </w:rPr>
        <w:t xml:space="preserve">, 구간이 0을 품으면 </w:t>
      </w:r>
      <w:r>
        <w:rPr>
          <w:rFonts w:ascii="Noto Sans KR" w:hAnsi="Noto Sans KR" w:eastAsia="Noto Sans KR" w:cs="Noto Sans KR"/>
          <w:b w:val="0"/>
          <w:i w:val="0"/>
          <w:color w:val="1B3A5C"/>
          <w:sz w:val="17"/>
        </w:rPr>
        <w:t>구분불가</w:t>
      </w:r>
      <w:r>
        <w:rPr>
          <w:rFonts w:ascii="Noto Sans KR" w:hAnsi="Noto Sans KR" w:eastAsia="Noto Sans KR" w:cs="Noto Sans KR"/>
          <w:b w:val="0"/>
          <w:i w:val="0"/>
          <w:color w:val="16202E"/>
          <w:sz w:val="18"/>
        </w:rPr>
        <w:t xml:space="preserve">, 상한 &lt; 0 이면 </w:t>
      </w:r>
      <w:r>
        <w:rPr>
          <w:rFonts w:ascii="Noto Sans KR" w:hAnsi="Noto Sans KR" w:eastAsia="Noto Sans KR" w:cs="Noto Sans KR"/>
          <w:b w:val="0"/>
          <w:i w:val="0"/>
          <w:color w:val="1B3A5C"/>
          <w:sz w:val="17"/>
        </w:rPr>
        <w:t>열위</w:t>
      </w:r>
      <w:r>
        <w:rPr>
          <w:rFonts w:ascii="Noto Sans KR" w:hAnsi="Noto Sans KR" w:eastAsia="Noto Sans KR" w:cs="Noto Sans KR"/>
          <w:b w:val="0"/>
          <w:i w:val="0"/>
          <w:color w:val="16202E"/>
          <w:sz w:val="18"/>
        </w:rPr>
        <w:t xml:space="preserve">, 표본이 없으면 </w:t>
      </w:r>
      <w:r>
        <w:rPr>
          <w:rFonts w:ascii="Noto Sans KR" w:hAnsi="Noto Sans KR" w:eastAsia="Noto Sans KR" w:cs="Noto Sans KR"/>
          <w:b w:val="0"/>
          <w:i w:val="0"/>
          <w:color w:val="1B3A5C"/>
          <w:sz w:val="17"/>
        </w:rPr>
        <w:t>검정불가</w:t>
      </w:r>
      <w:r>
        <w:rPr>
          <w:rFonts w:ascii="Noto Sans KR" w:hAnsi="Noto Sans KR" w:eastAsia="Noto Sans KR" w:cs="Noto Sans KR"/>
          <w:b w:val="0"/>
          <w:i w:val="0"/>
          <w:color w:val="16202E"/>
          <w:sz w:val="18"/>
        </w:rPr>
        <w:t>다. 고르는 데 쓴 표본으로 성능을 보고하지 않는다.</w:t>
      </w:r>
    </w:p>
    <w:p>
      <w:pPr>
        <w:keepNext w:val="1"/>
        <w:spacing w:before="60" w:after="40" w:line="264" w:lineRule="auto"/>
      </w:pPr>
      <w:r>
        <w:rPr>
          <w:rFonts w:ascii="Noto Sans KR" w:hAnsi="Noto Sans KR" w:eastAsia="Noto Sans KR" w:cs="Noto Sans KR"/>
          <w:b/>
          <w:i w:val="0"/>
          <w:color w:val="1B3A5C"/>
          <w:sz w:val="17"/>
        </w:rPr>
        <w:t>표 2. 평가 회차</w:t>
      </w:r>
    </w:p>
    <w:tbl>
      <w:tblPr>
        <w:tblStyle w:val="TableGrid"/>
        <w:tblW w:type="auto" w:w="0"/>
        <w:jc w:val="center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firstColumn="1" w:firstRow="1" w:lastColumn="0" w:lastRow="0" w:noHBand="0" w:noVBand="1" w:val="04A0"/>
      </w:tblPr>
      <w:tblGrid>
        <w:gridCol w:w="1835"/>
        <w:gridCol w:w="4818"/>
        <w:gridCol w:w="1835"/>
        <w:gridCol w:w="1376"/>
      </w:tblGrid>
      <w:tr>
        <w:trPr>
          <w:tblHeader w:val="true"/>
          <w:cantSplit w:val="true"/>
        </w:trPr>
        <w:tc>
          <w:tcPr>
            <w:tcW w:type="dxa" w:w="1835"/>
            <w:shd w:val="clear" w:color="auto" w:fill="EEF2F6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keepNext w:val="1"/>
              <w:spacing w:before="0" w:after="0" w:line="283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5"/>
              </w:rPr>
              <w:t>회차</w:t>
            </w:r>
          </w:p>
        </w:tc>
        <w:tc>
          <w:tcPr>
            <w:tcW w:type="dxa" w:w="4818"/>
            <w:shd w:val="clear" w:color="auto" w:fill="EEF2F6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keepNext w:val="1"/>
              <w:spacing w:before="0" w:after="0" w:line="283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5"/>
              </w:rPr>
              <w:t>무엇을 · 어떻게</w:t>
            </w:r>
          </w:p>
        </w:tc>
        <w:tc>
          <w:tcPr>
            <w:tcW w:type="dxa" w:w="1835"/>
            <w:shd w:val="clear" w:color="auto" w:fill="EEF2F6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keepNext w:val="1"/>
              <w:spacing w:before="0" w:after="0" w:line="283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5"/>
              </w:rPr>
              <w:t>FEDS 위치</w:t>
            </w:r>
          </w:p>
        </w:tc>
        <w:tc>
          <w:tcPr>
            <w:tcW w:type="dxa" w:w="1376"/>
            <w:shd w:val="clear" w:color="auto" w:fill="EEF2F6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keepNext w:val="1"/>
              <w:spacing w:before="0" w:after="0" w:line="283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5"/>
              </w:rPr>
              <w:t>시기</w:t>
            </w:r>
          </w:p>
        </w:tc>
      </w:tr>
      <w:tr>
        <w:trPr>
          <w:cantSplit w:val="true"/>
        </w:trPr>
        <w:tc>
          <w:tcPr>
            <w:tcW w:type="dxa" w:w="1835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keepNext w:val="1"/>
              <w:spacing w:before="0" w:after="0" w:line="283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5"/>
              </w:rPr>
              <w:t>E1 계산 재현성</w:t>
            </w:r>
          </w:p>
        </w:tc>
        <w:tc>
          <w:tcPr>
            <w:tcW w:type="dxa" w:w="4818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keepNext w:val="1"/>
              <w:spacing w:before="0" w:after="0" w:line="283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5"/>
              </w:rPr>
              <w:t>고정 입력 재실행 · 행 순서 민감도 → 재현 패키지 공개(DOI) · 타인 재실행</w:t>
            </w:r>
          </w:p>
        </w:tc>
        <w:tc>
          <w:tcPr>
            <w:tcW w:type="dxa" w:w="1835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keepNext w:val="1"/>
              <w:spacing w:before="0" w:after="0" w:line="283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5"/>
              </w:rPr>
              <w:t>인공 · 형성</w:t>
            </w:r>
          </w:p>
        </w:tc>
        <w:tc>
          <w:tcPr>
            <w:tcW w:type="dxa" w:w="1376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keepNext w:val="1"/>
              <w:spacing w:before="0" w:after="0" w:line="283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5"/>
              </w:rPr>
              <w:t>1학기</w:t>
            </w:r>
          </w:p>
        </w:tc>
      </w:tr>
      <w:tr>
        <w:trPr>
          <w:cantSplit w:val="true"/>
        </w:trPr>
        <w:tc>
          <w:tcPr>
            <w:tcW w:type="dxa" w:w="1835"/>
            <w:shd w:val="clear" w:color="auto" w:fill="F7F9FB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keepNext w:val="1"/>
              <w:spacing w:before="0" w:after="0" w:line="283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5"/>
              </w:rPr>
              <w:t>E2 모델 실력</w:t>
            </w:r>
          </w:p>
        </w:tc>
        <w:tc>
          <w:tcPr>
            <w:tcW w:type="dxa" w:w="4818"/>
            <w:shd w:val="clear" w:color="auto" w:fill="F7F9FB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keepNext w:val="1"/>
              <w:spacing w:before="0" w:after="0" w:line="283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5"/>
              </w:rPr>
              <w:t>동결한 GNN·LSTM을 새 점포 · 새 분기에 적용해 강한 무정보 기준과 비교</w:t>
            </w:r>
          </w:p>
        </w:tc>
        <w:tc>
          <w:tcPr>
            <w:tcW w:type="dxa" w:w="1835"/>
            <w:shd w:val="clear" w:color="auto" w:fill="F7F9FB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keepNext w:val="1"/>
              <w:spacing w:before="0" w:after="0" w:line="283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5"/>
              </w:rPr>
              <w:t>인공 · 총괄</w:t>
            </w:r>
          </w:p>
        </w:tc>
        <w:tc>
          <w:tcPr>
            <w:tcW w:type="dxa" w:w="1376"/>
            <w:shd w:val="clear" w:color="auto" w:fill="F7F9FB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keepNext w:val="1"/>
              <w:spacing w:before="0" w:after="0" w:line="283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5"/>
              </w:rPr>
              <w:t>분기마다</w:t>
            </w:r>
          </w:p>
        </w:tc>
      </w:tr>
      <w:tr>
        <w:trPr>
          <w:cantSplit w:val="true"/>
        </w:trPr>
        <w:tc>
          <w:tcPr>
            <w:tcW w:type="dxa" w:w="1835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keepNext w:val="1"/>
              <w:spacing w:before="0" w:after="0" w:line="283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5"/>
              </w:rPr>
              <w:t>E3 빈 층 현장 검증</w:t>
            </w:r>
          </w:p>
        </w:tc>
        <w:tc>
          <w:tcPr>
            <w:tcW w:type="dxa" w:w="4818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keepNext w:val="1"/>
              <w:spacing w:before="0" w:after="0" w:line="283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5"/>
              </w:rPr>
              <w:t>사전등록 층화 표본의 블라인드 현장 라벨로 화면 빈 층의 정밀도 판정</w:t>
            </w:r>
          </w:p>
        </w:tc>
        <w:tc>
          <w:tcPr>
            <w:tcW w:type="dxa" w:w="1835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keepNext w:val="1"/>
              <w:spacing w:before="0" w:after="0" w:line="283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5"/>
              </w:rPr>
              <w:t>자연 · 총괄</w:t>
            </w:r>
          </w:p>
        </w:tc>
        <w:tc>
          <w:tcPr>
            <w:tcW w:type="dxa" w:w="1376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keepNext w:val="1"/>
              <w:spacing w:before="0" w:after="0" w:line="283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5"/>
              </w:rPr>
              <w:t>준비기 ~ 3학기</w:t>
            </w:r>
          </w:p>
        </w:tc>
      </w:tr>
      <w:tr>
        <w:trPr>
          <w:cantSplit w:val="true"/>
        </w:trPr>
        <w:tc>
          <w:tcPr>
            <w:tcW w:type="dxa" w:w="1835"/>
            <w:shd w:val="clear" w:color="auto" w:fill="F7F9FB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5"/>
              </w:rPr>
              <w:t>E4 창업자 파일럿</w:t>
            </w:r>
          </w:p>
        </w:tc>
        <w:tc>
          <w:tcPr>
            <w:tcW w:type="dxa" w:w="4818"/>
            <w:shd w:val="clear" w:color="auto" w:fill="F7F9FB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5"/>
              </w:rPr>
              <w:t>사전등록 W4 규칙 · NPS · 지불 의향 · 반구조화 인터뷰(IRB 심의 후)</w:t>
            </w:r>
          </w:p>
        </w:tc>
        <w:tc>
          <w:tcPr>
            <w:tcW w:type="dxa" w:w="1835"/>
            <w:shd w:val="clear" w:color="auto" w:fill="F7F9FB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5"/>
              </w:rPr>
              <w:t>자연 · 총괄</w:t>
            </w:r>
          </w:p>
        </w:tc>
        <w:tc>
          <w:tcPr>
            <w:tcW w:type="dxa" w:w="1376"/>
            <w:shd w:val="clear" w:color="auto" w:fill="F7F9FB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5"/>
              </w:rPr>
              <w:t>2 ~ 3학기</w:t>
            </w:r>
          </w:p>
        </w:tc>
      </w:tr>
    </w:tbl>
    <w:p>
      <w:pPr>
        <w:spacing w:after="0" w:line="80" w:lineRule="exact"/>
      </w:pPr>
    </w:p>
    <w:p>
      <w:pPr>
        <w:spacing w:before="0" w:after="60" w:line="326" w:lineRule="auto"/>
        <w:jc w:val="both"/>
      </w:pPr>
      <w:r>
        <w:rPr>
          <w:rFonts w:ascii="Noto Sans KR" w:hAnsi="Noto Sans KR" w:eastAsia="Noto Sans KR" w:cs="Noto Sans KR"/>
          <w:b/>
          <w:i w:val="0"/>
          <w:color w:val="1B3A5C"/>
          <w:sz w:val="18"/>
        </w:rPr>
        <w:t>핵심 — E3 빈 층 판정의 사전등록 현장 검증.</w:t>
      </w:r>
      <w:r>
        <w:rPr>
          <w:rFonts w:ascii="Noto Sans KR" w:hAnsi="Noto Sans KR" w:eastAsia="Noto Sans KR" w:cs="Noto Sans KR"/>
          <w:b w:val="0"/>
          <w:i w:val="0"/>
          <w:color w:val="16202E"/>
          <w:sz w:val="18"/>
        </w:rPr>
        <w:t xml:space="preserve"> 틀은 81거점(건축물대장 기반)의 고유 지번·층 78,511개이고, 이 중 화면에 빈 층으로 보이는 층은 12,862개다. 8개 계층에서 층화 추출한 458층(76거점)을 블라인드로 라벨링하고, 화면 빈 층의 엄격 정밀도에서 강한 무정보 기준(틀 전체 또는 층 띠 하나의 층 공실률 중 높은 쪽)을 뺀 값을 지번 군집 부트스트랩 95% 구간으로 판정한다(사전등록 2026-10-19). PlaceOS 개발에 참여하지 않은 독립 라벨러가 무작위 1/5을 다시 라벨링해 일치도를 보고하고, 1차 결과로 빈 층 산출 규칙을 고치면 고친 규칙은 새 스냅샷의 2차 표본(3학기)으로만 평가한다.</w:t>
      </w:r>
    </w:p>
    <w:p>
      <w:pPr>
        <w:keepNext w:val="1"/>
        <w:pBdr>
          <w:bottom w:val="single" w:sz="6" w:space="2" w:color="C9D2DC"/>
        </w:pBdr>
        <w:spacing w:before="120" w:after="40" w:line="264" w:lineRule="auto"/>
        <w:outlineLvl w:val="0"/>
      </w:pPr>
      <w:r>
        <w:rPr>
          <w:rFonts w:ascii="Noto Sans KR" w:hAnsi="Noto Sans KR" w:eastAsia="Noto Sans KR" w:cs="Noto Sans KR"/>
          <w:b/>
          <w:i w:val="0"/>
          <w:color w:val="9C4221"/>
          <w:sz w:val="22"/>
        </w:rPr>
        <w:t xml:space="preserve">4  </w:t>
      </w:r>
      <w:r>
        <w:rPr>
          <w:rFonts w:ascii="Noto Sans KR" w:hAnsi="Noto Sans KR" w:eastAsia="Noto Sans KR" w:cs="Noto Sans KR"/>
          <w:b/>
          <w:i w:val="0"/>
          <w:color w:val="1B3A5C"/>
          <w:sz w:val="22"/>
        </w:rPr>
        <w:t>준비 현황(2026-10-22 실행 기준)</w:t>
      </w:r>
    </w:p>
    <w:p>
      <w:pPr>
        <w:keepNext w:val="1"/>
        <w:spacing w:before="60" w:after="40" w:line="264" w:lineRule="auto"/>
      </w:pPr>
      <w:r>
        <w:rPr>
          <w:rFonts w:ascii="Noto Sans KR" w:hAnsi="Noto Sans KR" w:eastAsia="Noto Sans KR" w:cs="Noto Sans KR"/>
          <w:b/>
          <w:i w:val="0"/>
          <w:color w:val="1B3A5C"/>
          <w:sz w:val="17"/>
        </w:rPr>
        <w:t>표 3. 무정보 기준 대비 현재 판정</w:t>
      </w:r>
    </w:p>
    <w:tbl>
      <w:tblPr>
        <w:tblStyle w:val="TableGrid"/>
        <w:tblW w:type="auto" w:w="0"/>
        <w:jc w:val="center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firstColumn="1" w:firstRow="1" w:lastColumn="0" w:lastRow="0" w:noHBand="0" w:noVBand="1" w:val="04A0"/>
      </w:tblPr>
      <w:tblGrid>
        <w:gridCol w:w="2064"/>
        <w:gridCol w:w="5506"/>
        <w:gridCol w:w="2294"/>
      </w:tblGrid>
      <w:tr>
        <w:trPr>
          <w:tblHeader w:val="true"/>
          <w:cantSplit w:val="true"/>
        </w:trPr>
        <w:tc>
          <w:tcPr>
            <w:tcW w:type="dxa" w:w="2065"/>
            <w:shd w:val="clear" w:color="auto" w:fill="EEF2F6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keepNext w:val="1"/>
              <w:spacing w:before="0" w:after="0" w:line="283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5"/>
              </w:rPr>
              <w:t>대상</w:t>
            </w:r>
          </w:p>
        </w:tc>
        <w:tc>
          <w:tcPr>
            <w:tcW w:type="dxa" w:w="5506"/>
            <w:shd w:val="clear" w:color="auto" w:fill="EEF2F6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keepNext w:val="1"/>
              <w:spacing w:before="0" w:after="0" w:line="283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5"/>
              </w:rPr>
              <w:t>현재 값</w:t>
            </w:r>
          </w:p>
        </w:tc>
        <w:tc>
          <w:tcPr>
            <w:tcW w:type="dxa" w:w="2294"/>
            <w:shd w:val="clear" w:color="auto" w:fill="EEF2F6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keepNext w:val="1"/>
              <w:spacing w:before="0" w:after="0" w:line="283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5"/>
              </w:rPr>
              <w:t>판정</w:t>
            </w:r>
          </w:p>
        </w:tc>
      </w:tr>
      <w:tr>
        <w:trPr>
          <w:cantSplit w:val="true"/>
        </w:trPr>
        <w:tc>
          <w:tcPr>
            <w:tcW w:type="dxa" w:w="2065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keepNext w:val="1"/>
              <w:spacing w:before="0" w:after="0" w:line="283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5"/>
              </w:rPr>
              <w:t>업종 모델(GNN) Top-3</w:t>
            </w:r>
          </w:p>
        </w:tc>
        <w:tc>
          <w:tcPr>
            <w:tcW w:type="dxa" w:w="5506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keepNext w:val="1"/>
              <w:spacing w:before="0" w:after="0" w:line="283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5"/>
              </w:rPr>
              <w:t>92.0% vs 거점 사전분포 88.4% → +3.63%p · 95% 구간 [+3.00, +4.25] · test 18,087자리</w:t>
            </w:r>
          </w:p>
        </w:tc>
        <w:tc>
          <w:tcPr>
            <w:tcW w:type="dxa" w:w="2294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keepNext w:val="1"/>
              <w:spacing w:before="0" w:after="0" w:line="283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5"/>
              </w:rPr>
              <w:t>실력(노드 단위)</w:t>
            </w:r>
          </w:p>
        </w:tc>
      </w:tr>
      <w:tr>
        <w:trPr>
          <w:cantSplit w:val="true"/>
        </w:trPr>
        <w:tc>
          <w:tcPr>
            <w:tcW w:type="dxa" w:w="2065"/>
            <w:shd w:val="clear" w:color="auto" w:fill="F7F9FB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keepNext w:val="1"/>
              <w:spacing w:before="0" w:after="0" w:line="283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5"/>
              </w:rPr>
              <w:t>공실 대리변수 예측(LSTM)</w:t>
            </w:r>
          </w:p>
        </w:tc>
        <w:tc>
          <w:tcPr>
            <w:tcW w:type="dxa" w:w="5506"/>
            <w:shd w:val="clear" w:color="auto" w:fill="F7F9FB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keepNext w:val="1"/>
              <w:spacing w:before="0" w:after="0" w:line="283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5"/>
              </w:rPr>
              <w:t>방향 80.0% vs 강한 기준 68.8% → +11.3%p · 구간 [+5.4, +17.1] · MAE 0.822 vs 0.998 → 기술점수 +17.6% · 구간 [+11.6%, +24.5%]</w:t>
            </w:r>
          </w:p>
        </w:tc>
        <w:tc>
          <w:tcPr>
            <w:tcW w:type="dxa" w:w="2294"/>
            <w:shd w:val="clear" w:color="auto" w:fill="F7F9FB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keepNext w:val="1"/>
              <w:spacing w:before="0" w:after="0" w:line="283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5"/>
              </w:rPr>
              <w:t>참고 판정 실력 · 확정 전</w:t>
            </w:r>
          </w:p>
        </w:tc>
      </w:tr>
      <w:tr>
        <w:trPr>
          <w:cantSplit w:val="true"/>
        </w:trPr>
        <w:tc>
          <w:tcPr>
            <w:tcW w:type="dxa" w:w="2065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keepNext w:val="1"/>
              <w:spacing w:before="0" w:after="0" w:line="283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5"/>
              </w:rPr>
              <w:t>빈 층 판정</w:t>
            </w:r>
          </w:p>
        </w:tc>
        <w:tc>
          <w:tcPr>
            <w:tcW w:type="dxa" w:w="5506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keepNext w:val="1"/>
              <w:spacing w:before="0" w:after="0" w:line="283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5"/>
              </w:rPr>
              <w:t>458층 표본 사전등록 · 라벨 0/458</w:t>
            </w:r>
          </w:p>
        </w:tc>
        <w:tc>
          <w:tcPr>
            <w:tcW w:type="dxa" w:w="2294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keepNext w:val="1"/>
              <w:spacing w:before="0" w:after="0" w:line="283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5"/>
              </w:rPr>
              <w:t>검정불가</w:t>
            </w:r>
          </w:p>
        </w:tc>
      </w:tr>
      <w:tr>
        <w:trPr>
          <w:cantSplit w:val="true"/>
        </w:trPr>
        <w:tc>
          <w:tcPr>
            <w:tcW w:type="dxa" w:w="2065"/>
            <w:shd w:val="clear" w:color="auto" w:fill="F7F9FB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keepNext w:val="1"/>
              <w:spacing w:before="0" w:after="0" w:line="283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5"/>
              </w:rPr>
              <w:t>데이터 품질 선행 감사</w:t>
            </w:r>
          </w:p>
        </w:tc>
        <w:tc>
          <w:tcPr>
            <w:tcW w:type="dxa" w:w="5506"/>
            <w:shd w:val="clear" w:color="auto" w:fill="F7F9FB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keepNext w:val="1"/>
              <w:spacing w:before="0" w:after="0" w:line="283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5"/>
              </w:rPr>
              <w:t>마스터 폴리곤 52,642개(2026-09-06 동결) · 반복 실행 일치 · 격자 소속은 행 순서에 민감</w:t>
            </w:r>
          </w:p>
        </w:tc>
        <w:tc>
          <w:tcPr>
            <w:tcW w:type="dxa" w:w="2294"/>
            <w:shd w:val="clear" w:color="auto" w:fill="F7F9FB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keepNext w:val="1"/>
              <w:spacing w:before="0" w:after="0" w:line="283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5"/>
              </w:rPr>
              <w:t>계산 재현 확인</w:t>
            </w:r>
          </w:p>
        </w:tc>
      </w:tr>
      <w:tr>
        <w:trPr>
          <w:cantSplit w:val="true"/>
        </w:trPr>
        <w:tc>
          <w:tcPr>
            <w:tcW w:type="dxa" w:w="2065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5"/>
              </w:rPr>
              <w:t>외부 검증 기록</w:t>
            </w:r>
          </w:p>
        </w:tc>
        <w:tc>
          <w:tcPr>
            <w:tcW w:type="dxa" w:w="5506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5"/>
              </w:rPr>
              <w:t>피어리뷰 투고 0건 · 재현 패키지 DOI 0건 · 파일럿 실적 미확인(계측 배선은 완료)</w:t>
            </w:r>
          </w:p>
        </w:tc>
        <w:tc>
          <w:tcPr>
            <w:tcW w:type="dxa" w:w="2294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5"/>
              </w:rPr>
              <w:t>석사과정에서 채운다</w:t>
            </w:r>
          </w:p>
        </w:tc>
      </w:tr>
    </w:tbl>
    <w:p>
      <w:pPr>
        <w:spacing w:after="0" w:line="80" w:lineRule="exact"/>
      </w:pPr>
    </w:p>
    <w:p>
      <w:pPr>
        <w:keepNext w:val="1"/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63999" cy="24201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ki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24201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20" w:line="312" w:lineRule="auto"/>
      </w:pPr>
      <w:r>
        <w:rPr>
          <w:rFonts w:ascii="Noto Sans KR" w:hAnsi="Noto Sans KR" w:eastAsia="Noto Sans KR" w:cs="Noto Sans KR"/>
          <w:b w:val="0"/>
          <w:i w:val="0"/>
          <w:color w:val="5C6875"/>
          <w:sz w:val="17"/>
        </w:rPr>
        <w:t>그림 1. 무정보 기준 대비 실력 — 판정 갈래와 95% 구간(2026-10-22 실행)</w:t>
      </w:r>
    </w:p>
    <w:p>
      <w:pPr>
        <w:keepNext w:val="1"/>
        <w:pBdr>
          <w:bottom w:val="single" w:sz="6" w:space="2" w:color="C9D2DC"/>
        </w:pBdr>
        <w:spacing w:before="120" w:after="40" w:line="264" w:lineRule="auto"/>
        <w:outlineLvl w:val="0"/>
      </w:pPr>
      <w:r>
        <w:rPr>
          <w:rFonts w:ascii="Noto Sans KR" w:hAnsi="Noto Sans KR" w:eastAsia="Noto Sans KR" w:cs="Noto Sans KR"/>
          <w:b/>
          <w:i w:val="0"/>
          <w:color w:val="9C4221"/>
          <w:sz w:val="22"/>
        </w:rPr>
        <w:t xml:space="preserve">5  </w:t>
      </w:r>
      <w:r>
        <w:rPr>
          <w:rFonts w:ascii="Noto Sans KR" w:hAnsi="Noto Sans KR" w:eastAsia="Noto Sans KR" w:cs="Noto Sans KR"/>
          <w:b/>
          <w:i w:val="0"/>
          <w:color w:val="1B3A5C"/>
          <w:sz w:val="22"/>
        </w:rPr>
        <w:t>추진 일정과 학위논문</w:t>
      </w:r>
    </w:p>
    <w:p>
      <w:pPr>
        <w:keepNext w:val="1"/>
        <w:spacing w:before="60" w:after="40" w:line="264" w:lineRule="auto"/>
      </w:pPr>
      <w:r>
        <w:rPr>
          <w:rFonts w:ascii="Noto Sans KR" w:hAnsi="Noto Sans KR" w:eastAsia="Noto Sans KR" w:cs="Noto Sans KR"/>
          <w:b/>
          <w:i w:val="0"/>
          <w:color w:val="1B3A5C"/>
          <w:sz w:val="17"/>
        </w:rPr>
        <w:t>표 4. 학기별 계획(학점 · 심사 일정은 학과 규정에 맞춰 조정)</w:t>
      </w:r>
    </w:p>
    <w:tbl>
      <w:tblPr>
        <w:tblStyle w:val="TableGrid"/>
        <w:tblW w:type="auto" w:w="0"/>
        <w:jc w:val="center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firstColumn="1" w:firstRow="1" w:lastColumn="0" w:lastRow="0" w:noHBand="0" w:noVBand="1" w:val="04A0"/>
      </w:tblPr>
      <w:tblGrid>
        <w:gridCol w:w="1491"/>
        <w:gridCol w:w="2351"/>
        <w:gridCol w:w="3212"/>
        <w:gridCol w:w="2810"/>
      </w:tblGrid>
      <w:tr>
        <w:trPr>
          <w:tblHeader w:val="true"/>
          <w:cantSplit w:val="true"/>
        </w:trPr>
        <w:tc>
          <w:tcPr>
            <w:tcW w:type="dxa" w:w="1491"/>
            <w:shd w:val="clear" w:color="auto" w:fill="EEF2F6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keepNext w:val="1"/>
              <w:spacing w:before="0" w:after="0" w:line="283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5"/>
              </w:rPr>
              <w:t>시기</w:t>
            </w:r>
          </w:p>
        </w:tc>
        <w:tc>
          <w:tcPr>
            <w:tcW w:type="dxa" w:w="2351"/>
            <w:shd w:val="clear" w:color="auto" w:fill="EEF2F6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keepNext w:val="1"/>
              <w:spacing w:before="0" w:after="0" w:line="283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5"/>
              </w:rPr>
              <w:t>학업</w:t>
            </w:r>
          </w:p>
        </w:tc>
        <w:tc>
          <w:tcPr>
            <w:tcW w:type="dxa" w:w="3212"/>
            <w:shd w:val="clear" w:color="auto" w:fill="EEF2F6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keepNext w:val="1"/>
              <w:spacing w:before="0" w:after="0" w:line="283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5"/>
              </w:rPr>
              <w:t>연구</w:t>
            </w:r>
          </w:p>
        </w:tc>
        <w:tc>
          <w:tcPr>
            <w:tcW w:type="dxa" w:w="2810"/>
            <w:shd w:val="clear" w:color="auto" w:fill="EEF2F6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keepNext w:val="1"/>
              <w:spacing w:before="0" w:after="0" w:line="283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5"/>
              </w:rPr>
              <w:t>기술사업화</w:t>
            </w:r>
          </w:p>
        </w:tc>
      </w:tr>
      <w:tr>
        <w:trPr>
          <w:cantSplit w:val="true"/>
        </w:trPr>
        <w:tc>
          <w:tcPr>
            <w:tcW w:type="dxa" w:w="1491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keepNext w:val="1"/>
              <w:spacing w:before="0" w:after="0" w:line="283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5"/>
              </w:rPr>
              <w:t>준비기 2026.11~2027.02</w:t>
            </w:r>
          </w:p>
        </w:tc>
        <w:tc>
          <w:tcPr>
            <w:tcW w:type="dxa" w:w="2351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keepNext w:val="1"/>
              <w:spacing w:before="0" w:after="0" w:line="283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5"/>
              </w:rPr>
              <w:t>입학 전형 · 지도교수 상담</w:t>
            </w:r>
          </w:p>
        </w:tc>
        <w:tc>
          <w:tcPr>
            <w:tcW w:type="dxa" w:w="3212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keepNext w:val="1"/>
              <w:spacing w:before="0" w:after="0" w:line="283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5"/>
              </w:rPr>
              <w:t>빈 층 1차 라벨 착수 · LSTM 2026년 3분기 확정 판정</w:t>
            </w:r>
          </w:p>
        </w:tc>
        <w:tc>
          <w:tcPr>
            <w:tcW w:type="dxa" w:w="2810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keepNext w:val="1"/>
              <w:spacing w:before="0" w:after="0" w:line="283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5"/>
              </w:rPr>
              <w:t>산학협력단 사전 상담 · 배경 IP 목록</w:t>
            </w:r>
          </w:p>
        </w:tc>
      </w:tr>
      <w:tr>
        <w:trPr>
          <w:cantSplit w:val="true"/>
        </w:trPr>
        <w:tc>
          <w:tcPr>
            <w:tcW w:type="dxa" w:w="1491"/>
            <w:shd w:val="clear" w:color="auto" w:fill="F7F9FB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keepNext w:val="1"/>
              <w:spacing w:before="0" w:after="0" w:line="283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5"/>
              </w:rPr>
              <w:t>1학기 2027.03~06</w:t>
            </w:r>
          </w:p>
        </w:tc>
        <w:tc>
          <w:tcPr>
            <w:tcW w:type="dxa" w:w="2351"/>
            <w:shd w:val="clear" w:color="auto" w:fill="F7F9FB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keepNext w:val="1"/>
              <w:spacing w:before="0" w:after="0" w:line="283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5"/>
              </w:rPr>
              <w:t>연구방법론 · 통계 · 전공</w:t>
            </w:r>
          </w:p>
        </w:tc>
        <w:tc>
          <w:tcPr>
            <w:tcW w:type="dxa" w:w="3212"/>
            <w:shd w:val="clear" w:color="auto" w:fill="F7F9FB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keepNext w:val="1"/>
              <w:spacing w:before="0" w:after="0" w:line="283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5"/>
              </w:rPr>
              <w:t>문헌검토 · IRB · E1 재현 패키지(DOI) · 이중 라벨</w:t>
            </w:r>
          </w:p>
        </w:tc>
        <w:tc>
          <w:tcPr>
            <w:tcW w:type="dxa" w:w="2810"/>
            <w:shd w:val="clear" w:color="auto" w:fill="F7F9FB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keepNext w:val="1"/>
              <w:spacing w:before="0" w:after="0" w:line="283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5"/>
              </w:rPr>
              <w:t>배경·과정 IP 귀속 합의서 · 창업동아리</w:t>
            </w:r>
          </w:p>
        </w:tc>
      </w:tr>
      <w:tr>
        <w:trPr>
          <w:cantSplit w:val="true"/>
        </w:trPr>
        <w:tc>
          <w:tcPr>
            <w:tcW w:type="dxa" w:w="1491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keepNext w:val="1"/>
              <w:spacing w:before="0" w:after="0" w:line="283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5"/>
              </w:rPr>
              <w:t>2학기 2027.09~12</w:t>
            </w:r>
          </w:p>
        </w:tc>
        <w:tc>
          <w:tcPr>
            <w:tcW w:type="dxa" w:w="2351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keepNext w:val="1"/>
              <w:spacing w:before="0" w:after="0" w:line="283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5"/>
              </w:rPr>
              <w:t>공간데이터 · 머신러닝 · 기술사업화</w:t>
            </w:r>
          </w:p>
        </w:tc>
        <w:tc>
          <w:tcPr>
            <w:tcW w:type="dxa" w:w="3212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keepNext w:val="1"/>
              <w:spacing w:before="0" w:after="0" w:line="283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5"/>
              </w:rPr>
              <w:t>E3 1차 판정 · E2 누적 · E4 파일럿 · 투고</w:t>
            </w:r>
          </w:p>
        </w:tc>
        <w:tc>
          <w:tcPr>
            <w:tcW w:type="dxa" w:w="2810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keepNext w:val="1"/>
              <w:spacing w:before="0" w:after="0" w:line="283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5"/>
              </w:rPr>
              <w:t>창업지원단 연계 파일럿 · 창업 경로 확정</w:t>
            </w:r>
          </w:p>
        </w:tc>
      </w:tr>
      <w:tr>
        <w:trPr>
          <w:cantSplit w:val="true"/>
        </w:trPr>
        <w:tc>
          <w:tcPr>
            <w:tcW w:type="dxa" w:w="1491"/>
            <w:shd w:val="clear" w:color="auto" w:fill="F7F9FB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keepNext w:val="1"/>
              <w:spacing w:before="0" w:after="0" w:line="283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5"/>
              </w:rPr>
              <w:t>3학기 2028.03~06</w:t>
            </w:r>
          </w:p>
        </w:tc>
        <w:tc>
          <w:tcPr>
            <w:tcW w:type="dxa" w:w="2351"/>
            <w:shd w:val="clear" w:color="auto" w:fill="F7F9FB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keepNext w:val="1"/>
              <w:spacing w:before="0" w:after="0" w:line="283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5"/>
              </w:rPr>
              <w:t xml:space="preserve">잔여 학점 → </w:t>
            </w: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5"/>
              </w:rPr>
              <w:t>과정 수료</w:t>
            </w: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5"/>
              </w:rPr>
              <w:t xml:space="preserve"> · 학위논문 계획서</w:t>
            </w:r>
          </w:p>
        </w:tc>
        <w:tc>
          <w:tcPr>
            <w:tcW w:type="dxa" w:w="3212"/>
            <w:shd w:val="clear" w:color="auto" w:fill="F7F9FB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keepNext w:val="1"/>
              <w:spacing w:before="0" w:after="0" w:line="283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5"/>
              </w:rPr>
              <w:t>E3 2차 표본 · E4 분석 · 저널 투고</w:t>
            </w:r>
          </w:p>
        </w:tc>
        <w:tc>
          <w:tcPr>
            <w:tcW w:type="dxa" w:w="2810"/>
            <w:shd w:val="clear" w:color="auto" w:fill="F7F9FB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keepNext w:val="1"/>
              <w:spacing w:before="0" w:after="0" w:line="283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5"/>
              </w:rPr>
              <w:t>특허 · 상표 출원 · 기술이전 협상</w:t>
            </w:r>
          </w:p>
        </w:tc>
      </w:tr>
      <w:tr>
        <w:trPr>
          <w:cantSplit w:val="true"/>
        </w:trPr>
        <w:tc>
          <w:tcPr>
            <w:tcW w:type="dxa" w:w="1491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5"/>
              </w:rPr>
              <w:t>4학기 2028.09~12 · 졸업 2029.02</w:t>
            </w:r>
          </w:p>
        </w:tc>
        <w:tc>
          <w:tcPr>
            <w:tcW w:type="dxa" w:w="2351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5"/>
              </w:rPr>
              <w:t xml:space="preserve">예비·본심사 → </w:t>
            </w: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5"/>
              </w:rPr>
              <w:t>석사학위 취득</w:t>
            </w:r>
          </w:p>
        </w:tc>
        <w:tc>
          <w:tcPr>
            <w:tcW w:type="dxa" w:w="3212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5"/>
              </w:rPr>
              <w:t>결과 확정 · 검증 데이터셋 공개</w:t>
            </w:r>
          </w:p>
        </w:tc>
        <w:tc>
          <w:tcPr>
            <w:tcW w:type="dxa" w:w="2810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5"/>
              </w:rPr>
              <w:t>기술이전 계약 또는 기술지주 자회사 → 법인 사업 개시</w:t>
            </w:r>
          </w:p>
        </w:tc>
      </w:tr>
    </w:tbl>
    <w:p>
      <w:pPr>
        <w:spacing w:after="0" w:line="80" w:lineRule="exact"/>
      </w:pPr>
    </w:p>
    <w:p>
      <w:pPr>
        <w:spacing w:before="0" w:after="60" w:line="326" w:lineRule="auto"/>
        <w:jc w:val="both"/>
      </w:pPr>
      <w:r>
        <w:rPr>
          <w:rFonts w:ascii="Noto Sans KR" w:hAnsi="Noto Sans KR" w:eastAsia="Noto Sans KR" w:cs="Noto Sans KR"/>
          <w:b/>
          <w:i w:val="0"/>
          <w:color w:val="1B3A5C"/>
          <w:sz w:val="18"/>
        </w:rPr>
        <w:t>학위논문 가제</w:t>
      </w:r>
      <w:r>
        <w:rPr>
          <w:rFonts w:ascii="Noto Sans KR" w:hAnsi="Noto Sans KR" w:eastAsia="Noto Sans KR" w:cs="Noto Sans KR"/>
          <w:b w:val="0"/>
          <w:i w:val="0"/>
          <w:color w:val="16202E"/>
          <w:sz w:val="18"/>
        </w:rPr>
        <w:t xml:space="preserve"> — 창업자의 계약 전 입지 판단을 위한 상권 디지털 트윈의 설계와 사전등록 검증: 공공행정자료 기반 층 단위 공실 판정을 중심으로. 구성은 서론 · 이론적 배경 · 연구 설계 · 산출물 설계(PlaceOS) · 평가 1~4(E1~E4) · 논의 · 결론이다.</w:t>
      </w:r>
    </w:p>
    <w:p>
      <w:pPr>
        <w:keepNext w:val="1"/>
        <w:pBdr>
          <w:bottom w:val="single" w:sz="6" w:space="2" w:color="C9D2DC"/>
        </w:pBdr>
        <w:spacing w:before="120" w:after="40" w:line="264" w:lineRule="auto"/>
        <w:outlineLvl w:val="0"/>
      </w:pPr>
      <w:r>
        <w:rPr>
          <w:rFonts w:ascii="Noto Sans KR" w:hAnsi="Noto Sans KR" w:eastAsia="Noto Sans KR" w:cs="Noto Sans KR"/>
          <w:b/>
          <w:i w:val="0"/>
          <w:color w:val="9C4221"/>
          <w:sz w:val="22"/>
        </w:rPr>
        <w:t xml:space="preserve">6  </w:t>
      </w:r>
      <w:r>
        <w:rPr>
          <w:rFonts w:ascii="Noto Sans KR" w:hAnsi="Noto Sans KR" w:eastAsia="Noto Sans KR" w:cs="Noto Sans KR"/>
          <w:b/>
          <w:i w:val="0"/>
          <w:color w:val="1B3A5C"/>
          <w:sz w:val="22"/>
        </w:rPr>
        <w:t>기술사업화 계획 — 졸업대학 산학협력 기반 창업</w:t>
      </w:r>
    </w:p>
    <w:p>
      <w:pPr>
        <w:spacing w:before="0" w:after="40" w:line="314" w:lineRule="auto"/>
        <w:ind w:left="312" w:hanging="227"/>
        <w:jc w:val="both"/>
      </w:pPr>
      <w:r>
        <w:rPr>
          <w:rFonts w:ascii="Noto Sans KR" w:hAnsi="Noto Sans KR" w:eastAsia="Noto Sans KR" w:cs="Noto Sans KR"/>
          <w:b/>
          <w:i w:val="0"/>
          <w:color w:val="9C4221"/>
          <w:sz w:val="18"/>
        </w:rPr>
        <w:t xml:space="preserve">·  </w:t>
      </w:r>
      <w:r>
        <w:rPr>
          <w:rFonts w:ascii="Noto Sans KR" w:hAnsi="Noto Sans KR" w:eastAsia="Noto Sans KR" w:cs="Noto Sans KR"/>
          <w:b/>
          <w:i w:val="0"/>
          <w:color w:val="1B3A5C"/>
          <w:sz w:val="18"/>
        </w:rPr>
        <w:t>지식재산</w:t>
      </w:r>
      <w:r>
        <w:rPr>
          <w:rFonts w:ascii="Noto Sans KR" w:hAnsi="Noto Sans KR" w:eastAsia="Noto Sans KR" w:cs="Noto Sans KR"/>
          <w:b w:val="0"/>
          <w:i w:val="0"/>
          <w:color w:val="16202E"/>
          <w:sz w:val="18"/>
        </w:rPr>
        <w:t xml:space="preserve"> — 입학 전에 개발한 PlaceOS(배경 IP)와 과정 중 결과물(라벨 데이터셋 · v2 판정 규칙 · 평가 프로토콜)을 입학 직후 산학협력단 · 지도교수와 귀속 합의서로 나눈다. 특허 후보(층 단위 공실 판정과 신뢰 계층 부여 · 실력 판정에 따른 예측 노출 제어)는 변리사 선행기술 조사 뒤 산학협력단을 통해 출원하고, 'PLACEOS' 상표는 출원 전 유사 판단을 받는다.</w:t>
      </w:r>
    </w:p>
    <w:p>
      <w:pPr>
        <w:spacing w:before="0" w:after="40" w:line="314" w:lineRule="auto"/>
        <w:ind w:left="312" w:hanging="227"/>
        <w:jc w:val="both"/>
      </w:pPr>
      <w:r>
        <w:rPr>
          <w:rFonts w:ascii="Noto Sans KR" w:hAnsi="Noto Sans KR" w:eastAsia="Noto Sans KR" w:cs="Noto Sans KR"/>
          <w:b/>
          <w:i w:val="0"/>
          <w:color w:val="9C4221"/>
          <w:sz w:val="18"/>
        </w:rPr>
        <w:t xml:space="preserve">·  </w:t>
      </w:r>
      <w:r>
        <w:rPr>
          <w:rFonts w:ascii="Noto Sans KR" w:hAnsi="Noto Sans KR" w:eastAsia="Noto Sans KR" w:cs="Noto Sans KR"/>
          <w:b/>
          <w:i w:val="0"/>
          <w:color w:val="1B3A5C"/>
          <w:sz w:val="18"/>
        </w:rPr>
        <w:t>창업 경로</w:t>
      </w:r>
      <w:r>
        <w:rPr>
          <w:rFonts w:ascii="Noto Sans KR" w:hAnsi="Noto Sans KR" w:eastAsia="Noto Sans KR" w:cs="Noto Sans KR"/>
          <w:b w:val="0"/>
          <w:i w:val="0"/>
          <w:color w:val="16202E"/>
          <w:sz w:val="18"/>
        </w:rPr>
        <w:t xml:space="preserve"> — 기본은 학생창업 + 기술이전(대학 귀속 IP를 통상 · 전용실시로 받는다)이다. 학교에 기술지주회사가 있고 후속 투자 연계의 실익이 크면 자회사 설립을 택한다. 2학기 말에 경로를 확정하고, 4학기에 계약 또는 설립을 마쳐 졸업과 함께 법인 사업을 시작한다.</w:t>
      </w:r>
    </w:p>
    <w:p>
      <w:pPr>
        <w:spacing w:before="0" w:after="40" w:line="314" w:lineRule="auto"/>
        <w:ind w:left="312" w:hanging="227"/>
        <w:jc w:val="both"/>
      </w:pPr>
      <w:r>
        <w:rPr>
          <w:rFonts w:ascii="Noto Sans KR" w:hAnsi="Noto Sans KR" w:eastAsia="Noto Sans KR" w:cs="Noto Sans KR"/>
          <w:b/>
          <w:i w:val="0"/>
          <w:color w:val="9C4221"/>
          <w:sz w:val="18"/>
        </w:rPr>
        <w:t xml:space="preserve">·  </w:t>
      </w:r>
      <w:r>
        <w:rPr>
          <w:rFonts w:ascii="Noto Sans KR" w:hAnsi="Noto Sans KR" w:eastAsia="Noto Sans KR" w:cs="Noto Sans KR"/>
          <w:b/>
          <w:i w:val="0"/>
          <w:color w:val="1B3A5C"/>
          <w:sz w:val="18"/>
        </w:rPr>
        <w:t>연계 사업과 고객 검증</w:t>
      </w:r>
      <w:r>
        <w:rPr>
          <w:rFonts w:ascii="Noto Sans KR" w:hAnsi="Noto Sans KR" w:eastAsia="Noto Sans KR" w:cs="Noto Sans KR"/>
          <w:b w:val="0"/>
          <w:i w:val="0"/>
          <w:color w:val="16202E"/>
          <w:sz w:val="18"/>
        </w:rPr>
        <w:t xml:space="preserve"> — 실험실 특화형 창업선도대학 대학원생 창업동아리 · 학생 창업유망팀 300+ · 예비창업패키지(사업자등록 전)를 단계별로 검토한다(자격은 지원 시점 공고로 확인). 졸업대학 창업지원단 · 창업보육센터의 예비창업팀을 파일럿으로 모으고(목표 5~10곳), 실력으로 판정된 기능만 판매한다.</w:t>
      </w:r>
    </w:p>
    <w:p>
      <w:pPr>
        <w:keepNext w:val="1"/>
        <w:pBdr>
          <w:bottom w:val="single" w:sz="6" w:space="2" w:color="C9D2DC"/>
        </w:pBdr>
        <w:spacing w:before="120" w:after="40" w:line="264" w:lineRule="auto"/>
        <w:outlineLvl w:val="0"/>
      </w:pPr>
      <w:r>
        <w:rPr>
          <w:rFonts w:ascii="Noto Sans KR" w:hAnsi="Noto Sans KR" w:eastAsia="Noto Sans KR" w:cs="Noto Sans KR"/>
          <w:b/>
          <w:i w:val="0"/>
          <w:color w:val="9C4221"/>
          <w:sz w:val="22"/>
        </w:rPr>
        <w:t xml:space="preserve">7  </w:t>
      </w:r>
      <w:r>
        <w:rPr>
          <w:rFonts w:ascii="Noto Sans KR" w:hAnsi="Noto Sans KR" w:eastAsia="Noto Sans KR" w:cs="Noto Sans KR"/>
          <w:b/>
          <w:i w:val="0"/>
          <w:color w:val="1B3A5C"/>
          <w:sz w:val="22"/>
        </w:rPr>
        <w:t>연구 윤리와 위험 대응</w:t>
      </w:r>
    </w:p>
    <w:p>
      <w:pPr>
        <w:spacing w:before="0" w:after="60" w:line="326" w:lineRule="auto"/>
        <w:jc w:val="both"/>
      </w:pPr>
      <w:r>
        <w:rPr>
          <w:rFonts w:ascii="Noto Sans KR" w:hAnsi="Noto Sans KR" w:eastAsia="Noto Sans KR" w:cs="Noto Sans KR"/>
          <w:b w:val="0"/>
          <w:i w:val="0"/>
          <w:color w:val="16202E"/>
          <w:sz w:val="18"/>
        </w:rPr>
        <w:t>사람을 대상으로 하는 절차(파일럿 설문 · 인터뷰 · 사용 기록 분석)는 착수 전에 기관생명윤리위원회(IRB) 심의를 받고, 현장 라벨링은 건물 외관과 층 상태만 기록한다. 연구자가 곧 창업자이므로 판정 규칙을 결과 전에 사전등록하고 검사 스크립트와 재현 패키지를 공개하며, 사업에 불리한 결과도 같은 형식으로 보고한다.</w:t>
      </w:r>
    </w:p>
    <w:p>
      <w:pPr>
        <w:keepNext w:val="1"/>
        <w:spacing w:before="60" w:after="40" w:line="264" w:lineRule="auto"/>
      </w:pPr>
      <w:r>
        <w:rPr>
          <w:rFonts w:ascii="Noto Sans KR" w:hAnsi="Noto Sans KR" w:eastAsia="Noto Sans KR" w:cs="Noto Sans KR"/>
          <w:b/>
          <w:i w:val="0"/>
          <w:color w:val="1B3A5C"/>
          <w:sz w:val="17"/>
        </w:rPr>
        <w:t>표 5. 주요 위험과 대응</w:t>
      </w:r>
    </w:p>
    <w:tbl>
      <w:tblPr>
        <w:tblStyle w:val="TableGrid"/>
        <w:tblW w:type="auto" w:w="0"/>
        <w:jc w:val="center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firstColumn="1" w:firstRow="1" w:lastColumn="0" w:lastRow="0" w:noHBand="0" w:noVBand="1" w:val="04A0"/>
      </w:tblPr>
      <w:tblGrid>
        <w:gridCol w:w="2409"/>
        <w:gridCol w:w="7456"/>
      </w:tblGrid>
      <w:tr>
        <w:trPr>
          <w:tblHeader w:val="true"/>
          <w:cantSplit w:val="true"/>
        </w:trPr>
        <w:tc>
          <w:tcPr>
            <w:tcW w:type="dxa" w:w="2409"/>
            <w:shd w:val="clear" w:color="auto" w:fill="EEF2F6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keepNext w:val="1"/>
              <w:spacing w:before="0" w:after="0" w:line="283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5"/>
              </w:rPr>
              <w:t>위험</w:t>
            </w:r>
          </w:p>
        </w:tc>
        <w:tc>
          <w:tcPr>
            <w:tcW w:type="dxa" w:w="7456"/>
            <w:shd w:val="clear" w:color="auto" w:fill="EEF2F6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keepNext w:val="1"/>
              <w:spacing w:before="0" w:after="0" w:line="283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5"/>
              </w:rPr>
              <w:t>대응</w:t>
            </w:r>
          </w:p>
        </w:tc>
      </w:tr>
      <w:tr>
        <w:trPr>
          <w:cantSplit w:val="true"/>
        </w:trPr>
        <w:tc>
          <w:tcPr>
            <w:tcW w:type="dxa" w:w="2409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keepNext w:val="1"/>
              <w:spacing w:before="0" w:after="0" w:line="283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5"/>
              </w:rPr>
              <w:t>현장 라벨 확보 지연</w:t>
            </w:r>
          </w:p>
        </w:tc>
        <w:tc>
          <w:tcPr>
            <w:tcW w:type="dxa" w:w="7456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keepNext w:val="1"/>
              <w:spacing w:before="0" w:after="0" w:line="283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5"/>
              </w:rPr>
              <w:t>로드뷰 1차 → 현장 보강 · 독립 라벨러 확보 · 불가로 확정되면 범위를 데이터 품질로 고정하는 문서를 남긴다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7F9FB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keepNext w:val="1"/>
              <w:spacing w:before="0" w:after="0" w:line="283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5"/>
              </w:rPr>
              <w:t>빈 층 판정이 열위 · 구분불가</w:t>
            </w:r>
          </w:p>
        </w:tc>
        <w:tc>
          <w:tcPr>
            <w:tcW w:type="dxa" w:w="7456"/>
            <w:shd w:val="clear" w:color="auto" w:fill="F7F9FB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keepNext w:val="1"/>
              <w:spacing w:before="0" w:after="0" w:line="283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5"/>
              </w:rPr>
              <w:t>기각으로 보고하고 오류 유형을 분석해 v2 규칙을 2차 표본으로 다시 평가한다 · 해당 계층은 화면 노출을 멈춘다</w:t>
            </w:r>
          </w:p>
        </w:tc>
      </w:tr>
      <w:tr>
        <w:trPr>
          <w:cantSplit w:val="true"/>
        </w:trPr>
        <w:tc>
          <w:tcPr>
            <w:tcW w:type="dxa" w:w="2409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keepNext w:val="1"/>
              <w:spacing w:before="0" w:after="0" w:line="283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5"/>
              </w:rPr>
              <w:t>창업자 파일럿 0건</w:t>
            </w:r>
          </w:p>
        </w:tc>
        <w:tc>
          <w:tcPr>
            <w:tcW w:type="dxa" w:w="7456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keepNext w:val="1"/>
              <w:spacing w:before="0" w:after="0" w:line="283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5"/>
              </w:rPr>
              <w:t>창업지원단 연계를 넓히고, E4를 인터뷰 기반 질적 연구로 줄인다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7F9FB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5"/>
              </w:rPr>
              <w:t>데이터 상업 이용 불가</w:t>
            </w:r>
          </w:p>
        </w:tc>
        <w:tc>
          <w:tcPr>
            <w:tcW w:type="dxa" w:w="7456"/>
            <w:shd w:val="clear" w:color="auto" w:fill="F7F9FB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5"/>
              </w:rPr>
              <w:t>파생 지표만 서비스하고 원천은 수집 스크립트로 대체한다</w:t>
            </w:r>
          </w:p>
        </w:tc>
      </w:tr>
    </w:tbl>
    <w:p>
      <w:pPr>
        <w:spacing w:after="0" w:line="80" w:lineRule="exact"/>
      </w:pPr>
    </w:p>
    <w:p>
      <w:pPr>
        <w:keepNext w:val="1"/>
        <w:pBdr>
          <w:bottom w:val="single" w:sz="6" w:space="2" w:color="C9D2DC"/>
        </w:pBdr>
        <w:spacing w:before="120" w:after="40" w:line="264" w:lineRule="auto"/>
        <w:outlineLvl w:val="0"/>
      </w:pPr>
      <w:r>
        <w:rPr>
          <w:rFonts w:ascii="Noto Sans KR" w:hAnsi="Noto Sans KR" w:eastAsia="Noto Sans KR" w:cs="Noto Sans KR"/>
          <w:b/>
          <w:i w:val="0"/>
          <w:color w:val="9C4221"/>
          <w:sz w:val="22"/>
        </w:rPr>
        <w:t xml:space="preserve">8  </w:t>
      </w:r>
      <w:r>
        <w:rPr>
          <w:rFonts w:ascii="Noto Sans KR" w:hAnsi="Noto Sans KR" w:eastAsia="Noto Sans KR" w:cs="Noto Sans KR"/>
          <w:b/>
          <w:i w:val="0"/>
          <w:color w:val="1B3A5C"/>
          <w:sz w:val="22"/>
        </w:rPr>
        <w:t>기대 효과와 성과 목표</w:t>
      </w:r>
    </w:p>
    <w:p>
      <w:pPr>
        <w:spacing w:before="0" w:after="60" w:line="326" w:lineRule="auto"/>
        <w:jc w:val="both"/>
      </w:pPr>
      <w:r>
        <w:rPr>
          <w:rFonts w:ascii="Noto Sans KR" w:hAnsi="Noto Sans KR" w:eastAsia="Noto Sans KR" w:cs="Noto Sans KR"/>
          <w:b w:val="0"/>
          <w:i w:val="0"/>
          <w:color w:val="16202E"/>
          <w:sz w:val="18"/>
        </w:rPr>
        <w:t>학술적으로는 지번 × 층 단위 공공행정자료 결합 공간 정보의 실력을 사전등록 현장 정답으로 판정한 실증(결과의 방향과 무관하게 보고), 높은 정확도를 기준선 대비 정보로 읽는 보고 절차, 검증 전 예측을 고객 흐름에서 막는 설계 원칙을 남긴다. 산업적으로는 창업자가 계약 전에 빈 층과 비용을 비교하면서 그 답의 실력을 함께 보는 도구가 된다. 성과 목표는 통제할 수 있는 양으로 둔다 — 학위논문 1편, 피어리뷰 투고 3건 이상(저널 1건 이상), 재현 패키지 DOI, 층 라벨 데이터셋 공개, 특허 · 상표 출원, 기술이전 계약 또는 법인 설립.</w:t>
      </w:r>
    </w:p>
    <w:p>
      <w:pPr>
        <w:keepNext w:val="1"/>
        <w:pBdr>
          <w:bottom w:val="single" w:sz="6" w:space="2" w:color="C9D2DC"/>
        </w:pBdr>
        <w:spacing w:before="120" w:after="40" w:line="264" w:lineRule="auto"/>
        <w:outlineLvl w:val="0"/>
      </w:pPr>
      <w:r>
        <w:rPr>
          <w:rFonts w:ascii="Noto Sans KR" w:hAnsi="Noto Sans KR" w:eastAsia="Noto Sans KR" w:cs="Noto Sans KR"/>
          <w:b/>
          <w:i w:val="0"/>
          <w:color w:val="1B3A5C"/>
          <w:sz w:val="22"/>
        </w:rPr>
        <w:t>참고문헌(핵심)</w:t>
      </w:r>
    </w:p>
    <w:p>
      <w:pPr>
        <w:spacing w:before="0" w:after="20" w:line="276" w:lineRule="auto"/>
        <w:ind w:left="425" w:hanging="425"/>
        <w:jc w:val="left"/>
      </w:pPr>
      <w:r>
        <w:rPr>
          <w:rFonts w:ascii="Noto Sans KR" w:hAnsi="Noto Sans KR" w:eastAsia="Noto Sans KR" w:cs="Noto Sans KR"/>
          <w:b w:val="0"/>
          <w:i w:val="0"/>
          <w:color w:val="16202E"/>
          <w:sz w:val="15"/>
        </w:rPr>
        <w:t xml:space="preserve">Ferrari Dacrema, M., Boglio, S., Cremonesi, P., &amp; Jannach, D. (2021). A troubling analysis of reproducibility and progress in recommender systems research. </w:t>
      </w:r>
      <w:r>
        <w:rPr>
          <w:rFonts w:ascii="Noto Sans KR" w:hAnsi="Noto Sans KR" w:eastAsia="Noto Sans KR" w:cs="Noto Sans KR"/>
          <w:b w:val="0"/>
          <w:i/>
          <w:color w:val="16202E"/>
          <w:sz w:val="15"/>
        </w:rPr>
        <w:t>ACM Transactions on Information Systems, 39</w:t>
      </w:r>
      <w:r>
        <w:rPr>
          <w:rFonts w:ascii="Noto Sans KR" w:hAnsi="Noto Sans KR" w:eastAsia="Noto Sans KR" w:cs="Noto Sans KR"/>
          <w:b w:val="0"/>
          <w:i w:val="0"/>
          <w:color w:val="16202E"/>
          <w:sz w:val="15"/>
        </w:rPr>
        <w:t>(2), 1–49.</w:t>
      </w:r>
    </w:p>
    <w:p>
      <w:pPr>
        <w:spacing w:before="0" w:after="20" w:line="276" w:lineRule="auto"/>
        <w:ind w:left="425" w:hanging="425"/>
        <w:jc w:val="left"/>
      </w:pPr>
      <w:r>
        <w:rPr>
          <w:rFonts w:ascii="Noto Sans KR" w:hAnsi="Noto Sans KR" w:eastAsia="Noto Sans KR" w:cs="Noto Sans KR"/>
          <w:b w:val="0"/>
          <w:i w:val="0"/>
          <w:color w:val="16202E"/>
          <w:sz w:val="15"/>
        </w:rPr>
        <w:t xml:space="preserve">Hevner, A. R., March, S. T., Park, J., &amp; Ram, S. (2004). Design science in information systems research. </w:t>
      </w:r>
      <w:r>
        <w:rPr>
          <w:rFonts w:ascii="Noto Sans KR" w:hAnsi="Noto Sans KR" w:eastAsia="Noto Sans KR" w:cs="Noto Sans KR"/>
          <w:b w:val="0"/>
          <w:i/>
          <w:color w:val="16202E"/>
          <w:sz w:val="15"/>
        </w:rPr>
        <w:t>MIS Quarterly, 28</w:t>
      </w:r>
      <w:r>
        <w:rPr>
          <w:rFonts w:ascii="Noto Sans KR" w:hAnsi="Noto Sans KR" w:eastAsia="Noto Sans KR" w:cs="Noto Sans KR"/>
          <w:b w:val="0"/>
          <w:i w:val="0"/>
          <w:color w:val="16202E"/>
          <w:sz w:val="15"/>
        </w:rPr>
        <w:t>(1), 75–106.</w:t>
      </w:r>
    </w:p>
    <w:p>
      <w:pPr>
        <w:spacing w:before="0" w:after="20" w:line="276" w:lineRule="auto"/>
        <w:ind w:left="425" w:hanging="425"/>
        <w:jc w:val="left"/>
      </w:pPr>
      <w:r>
        <w:rPr>
          <w:rFonts w:ascii="Noto Sans KR" w:hAnsi="Noto Sans KR" w:eastAsia="Noto Sans KR" w:cs="Noto Sans KR"/>
          <w:b w:val="0"/>
          <w:i w:val="0"/>
          <w:color w:val="16202E"/>
          <w:sz w:val="15"/>
        </w:rPr>
        <w:t xml:space="preserve">Kaufman, S., Rosset, S., Perlich, C., &amp; Stitelman, O. (2012). Leakage in data mining: Formulation, detection, and avoidance. </w:t>
      </w:r>
      <w:r>
        <w:rPr>
          <w:rFonts w:ascii="Noto Sans KR" w:hAnsi="Noto Sans KR" w:eastAsia="Noto Sans KR" w:cs="Noto Sans KR"/>
          <w:b w:val="0"/>
          <w:i/>
          <w:color w:val="16202E"/>
          <w:sz w:val="15"/>
        </w:rPr>
        <w:t>ACM Transactions on Knowledge Discovery from Data, 6</w:t>
      </w:r>
      <w:r>
        <w:rPr>
          <w:rFonts w:ascii="Noto Sans KR" w:hAnsi="Noto Sans KR" w:eastAsia="Noto Sans KR" w:cs="Noto Sans KR"/>
          <w:b w:val="0"/>
          <w:i w:val="0"/>
          <w:color w:val="16202E"/>
          <w:sz w:val="15"/>
        </w:rPr>
        <w:t>(4), 1–21.</w:t>
      </w:r>
    </w:p>
    <w:p>
      <w:pPr>
        <w:spacing w:before="0" w:after="20" w:line="276" w:lineRule="auto"/>
        <w:ind w:left="425" w:hanging="425"/>
        <w:jc w:val="left"/>
      </w:pPr>
      <w:r>
        <w:rPr>
          <w:rFonts w:ascii="Noto Sans KR" w:hAnsi="Noto Sans KR" w:eastAsia="Noto Sans KR" w:cs="Noto Sans KR"/>
          <w:b w:val="0"/>
          <w:i w:val="0"/>
          <w:color w:val="16202E"/>
          <w:sz w:val="15"/>
        </w:rPr>
        <w:t xml:space="preserve">Recker, J., Indulska, M., Green, P., Burton-Jones, A., &amp; Weber, R. (2019). Information systems as representations: A review of the theory and evidence. </w:t>
      </w:r>
      <w:r>
        <w:rPr>
          <w:rFonts w:ascii="Noto Sans KR" w:hAnsi="Noto Sans KR" w:eastAsia="Noto Sans KR" w:cs="Noto Sans KR"/>
          <w:b w:val="0"/>
          <w:i/>
          <w:color w:val="16202E"/>
          <w:sz w:val="15"/>
        </w:rPr>
        <w:t>Journal of the Association for Information Systems</w:t>
      </w:r>
      <w:r>
        <w:rPr>
          <w:rFonts w:ascii="Noto Sans KR" w:hAnsi="Noto Sans KR" w:eastAsia="Noto Sans KR" w:cs="Noto Sans KR"/>
          <w:b w:val="0"/>
          <w:i w:val="0"/>
          <w:color w:val="16202E"/>
          <w:sz w:val="15"/>
        </w:rPr>
        <w:t>, 735–786.</w:t>
      </w:r>
    </w:p>
    <w:p>
      <w:pPr>
        <w:spacing w:before="0" w:after="20" w:line="276" w:lineRule="auto"/>
        <w:ind w:left="425" w:hanging="425"/>
        <w:jc w:val="left"/>
      </w:pPr>
      <w:r>
        <w:rPr>
          <w:rFonts w:ascii="Noto Sans KR" w:hAnsi="Noto Sans KR" w:eastAsia="Noto Sans KR" w:cs="Noto Sans KR"/>
          <w:b w:val="0"/>
          <w:i w:val="0"/>
          <w:color w:val="16202E"/>
          <w:sz w:val="15"/>
        </w:rPr>
        <w:t xml:space="preserve">Venable, J., Pries-Heje, J., &amp; Baskerville, R. (2016). FEDS: A framework for evaluation in design science research. </w:t>
      </w:r>
      <w:r>
        <w:rPr>
          <w:rFonts w:ascii="Noto Sans KR" w:hAnsi="Noto Sans KR" w:eastAsia="Noto Sans KR" w:cs="Noto Sans KR"/>
          <w:b w:val="0"/>
          <w:i/>
          <w:color w:val="16202E"/>
          <w:sz w:val="15"/>
        </w:rPr>
        <w:t>European Journal of Information Systems, 25</w:t>
      </w:r>
      <w:r>
        <w:rPr>
          <w:rFonts w:ascii="Noto Sans KR" w:hAnsi="Noto Sans KR" w:eastAsia="Noto Sans KR" w:cs="Noto Sans KR"/>
          <w:b w:val="0"/>
          <w:i w:val="0"/>
          <w:color w:val="16202E"/>
          <w:sz w:val="15"/>
        </w:rPr>
        <w:t>(1), 77–89.</w:t>
      </w:r>
    </w:p>
    <w:p>
      <w:pPr>
        <w:spacing w:before="0" w:after="0" w:line="288" w:lineRule="auto"/>
      </w:pPr>
      <w:r>
        <w:rPr>
          <w:rFonts w:ascii="Noto Sans KR" w:hAnsi="Noto Sans KR" w:eastAsia="Noto Sans KR" w:cs="Noto Sans KR"/>
          <w:b w:val="0"/>
          <w:i w:val="0"/>
          <w:color w:val="5C6875"/>
          <w:sz w:val="15"/>
        </w:rPr>
        <w:t>※ 근거 · 위험 대응 · 연계 사업 비교 · 전체 참고문헌은 전체본(PlaceOS 2개년 연구계획서, 24쪽)에 있다.</w:t>
      </w:r>
    </w:p>
    <w:sectPr w:rsidR="00FC693F" w:rsidRPr="0006063C" w:rsidSect="00034616">
      <w:footerReference w:type="default" r:id="rId9"/>
      <w:pgSz w:w="11906" w:h="16838"/>
      <w:pgMar w:top="850" w:right="1020" w:bottom="794" w:left="1020" w:header="720" w:footer="397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Noto Sans KR">
    <w:panose1 w:val="020B0500000000000000"/>
    <w:charset w:val="81"/>
    <w:family w:val="swiss"/>
    <w:pitch w:val="variable"/>
    <w:sig w:usb0="800002A7" w:usb1="49DF7C10" w:usb2="00000012" w:usb3="00000000" w:csb0="6017009F" w:csb1="00000000"/>
    <w:embedRegular r:id="rIdFontR" w:fontKey="{5487BAE3-6A1A-4A9F-A2E9-72B07974A9A1}" w:subsetted="1"/>
    <w:embedBold r:id="rIdFontB" w:fontKey="{9011E8B2-02AA-4A68-9BE9-BF38D69FEE00}" w:subsetted="1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8" w:color="C9D2DC"/>
      </w:pBdr>
      <w:spacing w:before="40"/>
      <w:jc w:val="center"/>
    </w:pPr>
    <w:r>
      <w:rPr>
        <w:rFonts w:ascii="Noto Sans KR" w:hAnsi="Noto Sans KR" w:eastAsia="Noto Sans KR" w:cs="Noto Sans KR"/>
        <w:b w:val="0"/>
        <w:i w:val="0"/>
        <w:color w:val="5C6875"/>
        <w:sz w:val="16"/>
      </w:rPr>
      <w:t xml:space="preserve">PlaceOS 2개년 연구계획서(축약본) · 석사과정          </w:t>
    </w:r>
    <w:fldSimple w:instr=" PAGE ">
      <w:r>
        <w:rPr>
          <w:rFonts w:ascii="Noto Sans KR" w:hAnsi="Noto Sans KR" w:eastAsia="Noto Sans KR" w:cs="Noto Sans KR"/>
          <w:color w:val="5C6875"/>
          <w:sz w:val="16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embedTrueTypeFonts/>
  <w:saveSubsetFonts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Noto Sans KR" w:hAnsi="Noto Sans KR" w:eastAsia="Noto Sans KR" w:cs="Noto Sans KR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KR" w:hAnsi="Noto Sans KR" w:eastAsia="Noto Sans KR" w:cs="Noto Sans KR"/>
      <w:color w:val="1620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_rels/fontTable.xml.rels><?xml version="1.0" encoding="UTF-8" standalone="yes"?>
<Relationships xmlns="http://schemas.openxmlformats.org/package/2006/relationships"><Relationship Id="rIdFontR" Type="http://schemas.openxmlformats.org/officeDocument/2006/relationships/font" Target="fonts/font_regular.odttf"/><Relationship Id="rIdFontB" Type="http://schemas.openxmlformats.org/officeDocument/2006/relationships/font" Target="fonts/font_bold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PlaceOS 2개년 연구계획서(축약본)</dc:title>
  <dc:subject>석사과정 연구계획서</dc:subject>
  <dc:creator>PlaceOS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