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22"/>
          <w:sz w:val="88"/>
        </w:rPr>
        <w:t>PlaceOS</w:t>
      </w:r>
    </w:p>
    <w:p>
      <w:pPr>
        <w:spacing w:before="40" w:after="0" w:line="312" w:lineRule="auto"/>
      </w:pPr>
      <w:r>
        <w:rPr>
          <w:rFonts w:ascii="Noto Sans KR" w:hAnsi="Noto Sans KR" w:eastAsia="Noto Sans KR" w:cs="Noto Sans KR"/>
          <w:b w:val="0"/>
          <w:i w:val="0"/>
          <w:color w:val="16202E"/>
          <w:sz w:val="26"/>
        </w:rPr>
        <w:t>오프라인 상권의 디지털 트윈 플랫폼</w:t>
      </w:r>
    </w:p>
    <w:p>
      <w:pPr>
        <w:spacing w:before="20" w:after="0" w:line="312" w:lineRule="auto"/>
      </w:pPr>
      <w:r>
        <w:rPr>
          <w:rFonts w:ascii="Noto Sans KR" w:hAnsi="Noto Sans KR" w:eastAsia="Noto Sans KR" w:cs="Noto Sans KR"/>
          <w:b w:val="0"/>
          <w:i w:val="0"/>
          <w:color w:val="16202E"/>
          <w:sz w:val="26"/>
        </w:rPr>
        <w:t>Co.I  —  창업 코파일럿 AI</w:t>
      </w:r>
    </w:p>
    <w:p>
      <w:pPr>
        <w:pBdr>
          <w:top w:val="single" w:sz="10" w:space="10" w:color="1B3A5C"/>
        </w:pBdr>
        <w:spacing w:before="280" w:after="0" w:line="312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>포트폴리오</w:t>
      </w:r>
    </w:p>
    <w:p>
      <w:pPr>
        <w:spacing w:before="2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9"/>
        </w:rPr>
        <w:t>성명 [                              ]</w:t>
      </w:r>
    </w:p>
    <w:p>
      <w:pPr>
        <w:spacing w:before="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9"/>
        </w:rPr>
        <w:t>seoghyeonbag36@gmail.com  ·  https://placeos.web.app</w:t>
      </w:r>
    </w:p>
    <w:p>
      <w:pPr>
        <w:spacing w:before="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9"/>
        </w:rPr>
        <w:t>2026. 09.</w:t>
      </w:r>
    </w:p>
    <w:p>
      <w:pPr>
        <w:spacing w:before="0" w:after="0" w:line="348" w:lineRule="auto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br w:type="page"/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01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한 장 요약</w:t>
      </w:r>
    </w:p>
    <w:p>
      <w:pPr>
        <w:spacing w:before="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물리적 상권을 SNS · 디지털 관점의 플랫폼으로 읽는 가설에서 출발했습니다. 기존 상권 정보가 행정동 단위 통계에 머물러 '어느 건물 몇 층이 비었는가'를 답하지 못한다는 점이 문제였습니다. PlaceOS 는 건축물대장을 실측 원천으로 삼아 건물 - 층 - 유닛 단위 공실 인벤토리를 세우고, 그 위에 네 가지 질문을 차례로 답하는 구조입니다.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835"/>
        <w:gridCol w:w="3288"/>
        <w:gridCol w:w="1360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답하는 질문</w:t>
            </w:r>
          </w:p>
        </w:tc>
        <w:tc>
          <w:tcPr>
            <w:tcW w:type="dxa" w:w="328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구현</w:t>
            </w:r>
          </w:p>
        </w:tc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진행률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Platform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이 입지는 어떤 플랫폼인가</w:t>
            </w:r>
          </w:p>
        </w:tc>
        <w:tc>
          <w:tcPr>
            <w:tcW w:type="dxa" w:w="328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공실 예측(LSTM) · 업종 추천(GNN)</w:t>
            </w:r>
          </w:p>
        </w:tc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66.7%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Page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어디에 자리가 비어 있는가</w:t>
            </w:r>
          </w:p>
        </w:tc>
        <w:tc>
          <w:tcPr>
            <w:tcW w:type="dxa" w:w="328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공실 히트맵 · 층별 매물 · 거리뷰</w:t>
            </w:r>
          </w:p>
        </w:tc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100.0%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Posting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어느 가격대로 들어가야 하는가</w:t>
            </w:r>
          </w:p>
        </w:tc>
        <w:tc>
          <w:tcPr>
            <w:tcW w:type="dxa" w:w="328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3-Tier 비용-효용 · ROI 시뮬레이션</w:t>
            </w:r>
          </w:p>
        </w:tc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100.0%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Program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어떻게 알릴 것인가</w:t>
            </w:r>
          </w:p>
        </w:tc>
        <w:tc>
          <w:tcPr>
            <w:tcW w:type="dxa" w:w="328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마케팅 생성 · 사실성 검증 가드</w:t>
            </w:r>
          </w:p>
        </w:tc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100.0%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진행률은 문서가 아니라 산출물을 세어 계산한다 (scripts/pppp_status.py).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02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실측 산출물</w:t>
      </w:r>
    </w:p>
    <w:p>
      <w:pPr>
        <w:spacing w:before="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아래 수치는 모두 저장소의 계측 스크립트가 산출물을 직접 세어 낸 값입니다. 선언이나 문서 서술이 아닙니다.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649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항목</w:t>
            </w:r>
          </w:p>
        </w:tc>
        <w:tc>
          <w:tcPr>
            <w:tcW w:type="dxa" w:w="249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값</w:t>
            </w:r>
          </w:p>
        </w:tc>
        <w:tc>
          <w:tcPr>
            <w:tcW w:type="dxa" w:w="4649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대상 거점</w:t>
            </w:r>
          </w:p>
        </w:tc>
        <w:tc>
          <w:tcPr>
            <w:tcW w:type="dxa" w:w="249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서울 66개 상권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전부 건축물대장 실측 (Tier1)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공실 유닛</w:t>
            </w:r>
          </w:p>
        </w:tc>
        <w:tc>
          <w:tcPr>
            <w:tcW w:type="dxa" w:w="249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664유닛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건물 단위 인벤토리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층 단위 공실</w:t>
            </w:r>
          </w:p>
        </w:tc>
        <w:tc>
          <w:tcPr>
            <w:tcW w:type="dxa" w:w="249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12,497개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확정 9,437 / 추정 3,060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히트맵 레이어</w:t>
            </w:r>
          </w:p>
        </w:tc>
        <w:tc>
          <w:tcPr>
            <w:tcW w:type="dxa" w:w="249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4종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공실 · 임대료 · 유동 · 밀도 (동일 100m 격자)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시간 축</w:t>
            </w:r>
          </w:p>
        </w:tc>
        <w:tc>
          <w:tcPr>
            <w:tcW w:type="dxa" w:w="249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24시간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생활인구 행정동 · 평일 20일 / 주말 8일 표본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GNN 그래프</w:t>
            </w:r>
          </w:p>
        </w:tc>
        <w:tc>
          <w:tcPr>
            <w:tcW w:type="dxa" w:w="249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노드 47,442 · 피처 117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업종 간 시너지 · 잠식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ROI 표본</w:t>
            </w:r>
          </w:p>
        </w:tc>
        <w:tc>
          <w:tcPr>
            <w:tcW w:type="dxa" w:w="249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528유닛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회수불가 0.8%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코드 규모</w:t>
            </w:r>
          </w:p>
        </w:tc>
        <w:tc>
          <w:tcPr>
            <w:tcW w:type="dxa" w:w="249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58,921 라인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Python · TypeScript</w:t>
            </w:r>
          </w:p>
        </w:tc>
      </w:tr>
    </w:tbl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03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기술 아키텍처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597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계층</w:t>
            </w:r>
          </w:p>
        </w:tc>
        <w:tc>
          <w:tcPr>
            <w:tcW w:type="dxa" w:w="759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구성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수집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건축HUB 건축물대장 · 서울시 상권분석 · R-ONE 부동산통계 · KOSIS · 공정위 정보공개서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Airflow DAG + Selenium / Playwright 크롤러, 일일 쿼터 관리 런북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저장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Bronze (원본) → Silver (정제 · 주소 정규화) → Gold (분석용 집계)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PostgreSQL / PostGIS + Redis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모델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LSTM 공실 예측 · GNN(PyTorch Geometric) 업종 추천 · MLflow 실험 추적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서빙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FastAPI (/api/v1/ 규약) · Celery 비동기 · 지연 계측 미들웨어</w:t>
            </w:r>
          </w:p>
        </w:tc>
      </w:tr>
      <w:tr>
        <w:trPr>
          <w:cantSplit w:val="true"/>
        </w:trPr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화면</w:t>
            </w:r>
          </w:p>
        </w:tc>
        <w:tc>
          <w:tcPr>
            <w:tcW w:type="dxa" w:w="759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React + TypeScript + Vite · 네이버 지도(지도 · 거리뷰) · CSS 변수 토큰 단일 체계</w:t>
            </w:r>
          </w:p>
        </w:tc>
      </w:tr>
      <w:tr>
        <w:trPr>
          <w:cantSplit w:val="true"/>
        </w:trPr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배포</w:t>
            </w:r>
          </w:p>
        </w:tc>
        <w:tc>
          <w:tcPr>
            <w:tcW w:type="dxa" w:w="759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GitHub Actions (테스트 → 빌드 → 배포 → 검증) → Cloud Run + Firebase Hosting</w:t>
            </w:r>
          </w:p>
        </w:tc>
      </w:tr>
    </w:tbl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04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검증 방법론</w:t>
      </w:r>
    </w:p>
    <w:p>
      <w:pPr>
        <w:spacing w:before="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이 프로젝트에서 가장 설명하고 싶은 부분입니다. 2026년 9월, 자사 지표가 모델 성능을 전혀 보증하지 못한다는 사실을 스스로 확인하고 지표 체계를 전면 재정의했습니다. 그 전까지의 기준은 'AI 정확도 70% 이상' 한 줄이었습니다.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1814"/>
        <w:gridCol w:w="1927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축</w:t>
            </w:r>
          </w:p>
        </w:tc>
        <w:tc>
          <w:tcPr>
            <w:tcW w:type="dxa" w:w="260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무정보 베이스라인</w:t>
            </w:r>
          </w:p>
        </w:tc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모델</w:t>
            </w:r>
          </w:p>
        </w:tc>
        <w:tc>
          <w:tcPr>
            <w:tcW w:type="dxa" w:w="192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실력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공실 예측 · 오차 (MAE)</w:t>
            </w:r>
          </w:p>
        </w:tc>
        <w:tc>
          <w:tcPr>
            <w:tcW w:type="dxa" w:w="260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지속성 1.333</w:t>
            </w:r>
          </w:p>
        </w:tc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1.061</w:t>
            </w:r>
          </w:p>
        </w:tc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+20.5%</w:t>
            </w:r>
          </w:p>
        </w:tc>
      </w:tr>
      <w:tr>
        <w:trPr>
          <w:cantSplit w:val="true"/>
        </w:trPr>
        <w:tc>
          <w:tcPr>
            <w:tcW w:type="dxa" w:w="260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공실 예측 · 방향</w:t>
            </w:r>
          </w:p>
        </w:tc>
        <w:tc>
          <w:tcPr>
            <w:tcW w:type="dxa" w:w="260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'항상 하락' 78.5%</w:t>
            </w:r>
          </w:p>
        </w:tc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70.8%</w:t>
            </w:r>
          </w:p>
        </w:tc>
        <w:tc>
          <w:tcPr>
            <w:tcW w:type="dxa" w:w="19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9C4221"/>
                <w:sz w:val="18"/>
              </w:rPr>
              <w:t>-7.7%p</w:t>
            </w:r>
          </w:p>
        </w:tc>
      </w:tr>
      <w:tr>
        <w:trPr>
          <w:cantSplit w:val="true"/>
        </w:trPr>
        <w:tc>
          <w:tcPr>
            <w:tcW w:type="dxa" w:w="260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업종 추천 · Top-3</w:t>
            </w:r>
          </w:p>
        </w:tc>
        <w:tc>
          <w:tcPr>
            <w:tcW w:type="dxa" w:w="260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거점 사전분포 89.3%</w:t>
            </w:r>
          </w:p>
        </w:tc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91.7%</w:t>
            </w:r>
          </w:p>
        </w:tc>
        <w:tc>
          <w:tcPr>
            <w:tcW w:type="dxa" w:w="19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+2.32%p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방향 축은 미달입니다. 감추지 않고 그대로 싣습니다. 제품이 파는 값은 방향 이분법이 아니라 공실 압력의 크기이므로 오차 축을 주 지표로 둡니다.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4.1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적용한 네 규칙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임계값 단독 금지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같은 표본의 무정보 베이스라인과의 차이로 판정한다. 임계값은 발명하지 않고 베이스라인에서 유도한다.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불확실성 동반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표본 수와 신뢰구간 없이 달성이라 적지 않는다. 구간이 목표를 품으면 구분 불가이지 달성이 아니다.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선택과 보고의 분리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고르는 데 쓴 표본으로 성능을 보고하지 않는다.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계측기 없는 목표는 지표가 아니다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계측 배선이 0번 조건이다. 배선이 섰다는 것과 목표를 넘겼다는 것은 다르다.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05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Co.I — 창업 코파일럿 AI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항목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한 줄 정의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해결하는 문제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기술 구성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정량 지표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 와의 연결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PlaceOS Posting 트랙이 외부 코파일럿 연동 계약을 이미 발행해 두었으므로,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Co.I 를 그 자리에 연결하는 구조로 설명한다.</w:t>
            </w:r>
          </w:p>
        </w:tc>
      </w:tr>
    </w:tbl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이 장을 반드시 채울 것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Co.I 는 박사 과정의 주제이자 면접에서 가장 많이 질문받을 항목입니다. 위 다섯 칸을 비운 채 제출하면 '만들다 만 두 번째 프로젝트'로 읽힙니다.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정량 지표가 아직 없다면, 제출 전에 응답 시간과 처리 질의 수만이라도 측정해 두십시오. 측정하지 않은 값을 적는 것보다는 '현재 측정 중'이 낫습니다.</w:t>
      </w:r>
    </w:p>
    <w:p>
      <w:pPr>
        <w:keepNext w:val="1"/>
        <w:pBdr>
          <w:bottom w:val="single" w:sz="10" w:space="6" w:color="1B3A5C"/>
        </w:pBdr>
        <w:spacing w:before="400" w:after="40" w:line="276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34"/>
        </w:rPr>
        <w:t xml:space="preserve">06   </w:t>
      </w:r>
      <w:r>
        <w:rPr>
          <w:rFonts w:ascii="Noto Sans KR" w:hAnsi="Noto Sans KR" w:eastAsia="Noto Sans KR" w:cs="Noto Sans KR"/>
          <w:b/>
          <w:i w:val="0"/>
          <w:color w:val="1B3A5C"/>
          <w:sz w:val="34"/>
        </w:rPr>
        <w:t>링크 및 연락처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주소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 운영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Co.I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저장소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이메일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seoghyeonbag36@gmail.com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연락처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FF5E42B6-0215-4B64-982E-343050FC1ACE}" w:subsetted="1"/>
    <w:embedBold r:id="rIdFontB" w:fontKey="{7A8F4E7A-3C1A-4DF0-9A9A-025BC3E38B35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포트폴리오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