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6"/>
          <w:szCs w:val="26"/>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54"/>
          <w:szCs w:val="54"/>
          <w:u w:val="none"/>
          <w:shd w:fill="auto" w:val="clear"/>
          <w:vertAlign w:val="baseline"/>
          <w:rtl w:val="0"/>
        </w:rPr>
        <w:t xml:space="preserve">회의록</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6"/>
          <w:szCs w:val="26"/>
          <w:u w:val="none"/>
          <w:shd w:fill="auto" w:val="clear"/>
          <w:vertAlign w:val="baseline"/>
          <w:rtl w:val="0"/>
        </w:rPr>
        <w:t xml:space="preserve">1. 회의개요</w:t>
      </w:r>
      <w:r w:rsidDel="00000000" w:rsidR="00000000" w:rsidRPr="00000000">
        <w:rPr>
          <w:rtl w:val="0"/>
        </w:rPr>
      </w:r>
    </w:p>
    <w:tbl>
      <w:tblPr>
        <w:tblStyle w:val="Table1"/>
        <w:tblW w:w="8440.0" w:type="dxa"/>
        <w:jc w:val="left"/>
        <w:tblInd w:w="0.0" w:type="dxa"/>
        <w:tblLayout w:type="fixed"/>
        <w:tblLook w:val="0000"/>
      </w:tblPr>
      <w:tblGrid>
        <w:gridCol w:w="1680"/>
        <w:gridCol w:w="6760"/>
        <w:tblGridChange w:id="0">
          <w:tblGrid>
            <w:gridCol w:w="1680"/>
            <w:gridCol w:w="67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프로젝트팀명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sz w:val="24"/>
                <w:szCs w:val="24"/>
                <w:rtl w:val="0"/>
              </w:rPr>
              <w:t xml:space="preserve">8색3조</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팀원</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sz w:val="24"/>
                <w:szCs w:val="24"/>
                <w:rtl w:val="0"/>
              </w:rPr>
              <w:t xml:space="preserve">김대홍(조장), 이재윤, 이상휘, 추지승, 엄유진, 김시연, 조서희, 구현정</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회의명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sz w:val="24"/>
                <w:szCs w:val="24"/>
                <w:rtl w:val="0"/>
              </w:rPr>
              <w:t xml:space="preserve">기획보고서 작성 회의</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회의일자</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2020-05-13</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참석인</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widowControl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sz w:val="24"/>
                <w:szCs w:val="24"/>
                <w:rtl w:val="0"/>
              </w:rPr>
              <w:t xml:space="preserve">김대홍(조장), 이재윤, 이상휘, 추지승, 엄유진, 김시연, 조서희, 구현정</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기타</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6"/>
          <w:szCs w:val="26"/>
          <w:u w:val="none"/>
          <w:shd w:fill="auto" w:val="clear"/>
          <w:vertAlign w:val="baseline"/>
          <w:rtl w:val="0"/>
        </w:rPr>
        <w:t xml:space="preserve">2. 회의내용</w:t>
      </w:r>
      <w:r w:rsidDel="00000000" w:rsidR="00000000" w:rsidRPr="00000000">
        <w:rPr>
          <w:rtl w:val="0"/>
        </w:rPr>
      </w:r>
    </w:p>
    <w:tbl>
      <w:tblPr>
        <w:tblStyle w:val="Table2"/>
        <w:tblW w:w="8440.0" w:type="dxa"/>
        <w:jc w:val="left"/>
        <w:tblInd w:w="0.0" w:type="dxa"/>
        <w:tblLayout w:type="fixed"/>
        <w:tblLook w:val="0000"/>
      </w:tblPr>
      <w:tblGrid>
        <w:gridCol w:w="1680"/>
        <w:gridCol w:w="6760"/>
        <w:tblGridChange w:id="0">
          <w:tblGrid>
            <w:gridCol w:w="1680"/>
            <w:gridCol w:w="67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제목</w:t>
            </w:r>
          </w:p>
        </w:tc>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내용</w:t>
            </w:r>
          </w:p>
        </w:tc>
      </w:tr>
      <w:tr>
        <w:trPr>
          <w:trHeight w:val="8400" w:hRule="atLeast"/>
        </w:trPr>
        <w:tc>
          <w:tcPr>
            <w:tcBorders>
              <w:top w:color="000000" w:space="0" w:sz="8" w:val="single"/>
              <w:left w:color="000000" w:space="0" w:sz="8" w:val="single"/>
              <w:bottom w:color="000000" w:space="0" w:sz="8" w:val="single"/>
              <w:right w:color="000000" w:space="0" w:sz="8" w:val="single"/>
            </w:tcBorders>
            <w:shd w:fill="e5e5e5"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회의내용</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 및 결과</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rPr>
            </w:pPr>
            <w:r w:rsidDel="00000000" w:rsidR="00000000" w:rsidRPr="00000000">
              <w:rPr>
                <w:rFonts w:ascii="Gulim" w:cs="Gulim" w:eastAsia="Gulim" w:hAnsi="Gulim"/>
                <w:rtl w:val="0"/>
              </w:rPr>
              <w:t xml:space="preserve">1. 회의 내용</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프로젝트 주제 아이디어 회의 : 중고거래 사이트(당근 마켓), 종합 뉴스 미디어 사이트(네이버 뉴스 스탠드), 공공기관 사이트(도서관), 여행사 매칭 예약 사이트(맞춤 여행, 에어몰 연결, 유레일 패스 예약), 스타트업 팀빌딩 플랫폼(비긴메이트), 리듬 게임, 쇼핑몰, 커뮤니티(기글 하드웨어, 퀘이사존), 펀딩 사이트(텀블벅, 와디즈)</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주제 선정 : 클라우드 펀딩 사이트, 기존에 편딩은 일방적으로 펀딩을 제공받기만 하던 방식. 후원자가 원하는 펀딩을 요청할 수 있는 기능을 제공하도록 제안</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팀명 선정 : 8색3조 -&gt; 8명의 인원이며 8명의 색깔, 그리고 3조를 결합하여 8색3조로 결정</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rPr>
            </w:pPr>
            <w:r w:rsidDel="00000000" w:rsidR="00000000" w:rsidRPr="00000000">
              <w:rPr>
                <w:rFonts w:ascii="Gulim" w:cs="Gulim" w:eastAsia="Gulim" w:hAnsi="Gulim"/>
                <w:rtl w:val="0"/>
              </w:rPr>
              <w:t xml:space="preserve">프로젝트 이름 선정 : 스펀딩 -&gt; 스펀지처럼 후원자의 요청을 흡수하는 펀딩 사이트라는 뜻으로 스펀딩으로 선정</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역할 분담 : 4명/4명씩 나누며 공통으로 Back-End를 구현하고 Front-End와 DataBase를 나누어 구현 -&gt; Front-End(구현정, 김대홍, 엄유진, 이상휘), DataBase(김시연, 이재윤, 조서희, 추지승)</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유사 사이트 조사 : 텀블벅, 와디즈(후원한 상품에 대한 후기 작성 가능), 해피빈 -&gt; 세 사이트 모두 후원자가 펀딩 아이디어를 요청하는 서비스는 없었다.</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개발 목표 : 후원자와 창작자 모두에게 편리하고 만족도를 높일수 있는 ‘클라우드 펀딩 플랫폼’  서비스 개발을 목표로 한다</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주요 기능 선정 : (1)관리자 -&gt; 펀딩 프로젝트 승인, 고객 센터/건의 사항 게시판을 제공하고 관리, 후원자가 요청한 프로젝트를 진행하고 있는 창작자를 표시. (2)후원자 -&gt; 펀딩 요청 게시글 작성, 펀딩 프로젝트 후원, 요청 게시글 공감. (3) 창작자 -&gt; 원하는 프로젝트 및 요청받은 프로젝트를 진행, 실시간 모금액/달성률 확인, 펀딩 종료 시기 설정</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추가 주요기능 : 블랙회원 관리(블랙리스트), 결제관리, 후원자의 관심 키워드/카테고리 추천, 베스트 후원자/창작자</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ulim" w:cs="Gulim" w:eastAsia="Gulim" w:hAnsi="Gulim"/>
                <w:u w:val="none"/>
              </w:rPr>
            </w:pPr>
            <w:r w:rsidDel="00000000" w:rsidR="00000000" w:rsidRPr="00000000">
              <w:rPr>
                <w:rFonts w:ascii="Gulim" w:cs="Gulim" w:eastAsia="Gulim" w:hAnsi="Gulim"/>
                <w:rtl w:val="0"/>
              </w:rPr>
              <w:t xml:space="preserve">고려사항 : 펀딩 결제부분을 현금이아니라 사이트 내에서 관리하는 포인트로 결제로 대체 하도록 한다</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6"/>
          <w:szCs w:val="26"/>
          <w:u w:val="none"/>
          <w:shd w:fill="auto" w:val="clear"/>
          <w:vertAlign w:val="baseline"/>
          <w:rtl w:val="0"/>
        </w:rPr>
        <w:t xml:space="preserve">3. 강사의견</w:t>
      </w:r>
      <w:r w:rsidDel="00000000" w:rsidR="00000000" w:rsidRPr="00000000">
        <w:rPr>
          <w:rtl w:val="0"/>
        </w:rPr>
      </w:r>
    </w:p>
    <w:tbl>
      <w:tblPr>
        <w:tblStyle w:val="Table3"/>
        <w:tblW w:w="8420.0" w:type="dxa"/>
        <w:jc w:val="left"/>
        <w:tblInd w:w="0.0" w:type="dxa"/>
        <w:tblLayout w:type="fixed"/>
        <w:tblLook w:val="0000"/>
      </w:tblPr>
      <w:tblGrid>
        <w:gridCol w:w="8420"/>
        <w:tblGridChange w:id="0">
          <w:tblGrid>
            <w:gridCol w:w="8420"/>
          </w:tblGrid>
        </w:tblGridChange>
      </w:tblGrid>
      <w:tr>
        <w:trPr>
          <w:trHeight w:val="1360"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widowControl w:val="0"/>
        <w:ind w:left="0" w:firstLine="0"/>
        <w:jc w:val="both"/>
        <w:rPr>
          <w:sz w:val="24"/>
          <w:szCs w:val="24"/>
        </w:rPr>
      </w:pPr>
      <w:r w:rsidDel="00000000" w:rsidR="00000000" w:rsidRPr="00000000">
        <w:rPr>
          <w:rtl w:val="0"/>
        </w:rPr>
      </w:r>
    </w:p>
    <w:sectPr>
      <w:pgSz w:h="16838" w:w="11906"/>
      <w:pgMar w:bottom="850"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Gulim"/>
  <w:font w:name="함초롬돋움"/>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