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p>
      <w:pPr>
        <w:numPr>
          <w:ilvl w:val="0"/>
          <w:numId w:val="1002"/>
        </w:numPr>
        <w:pStyle w:val="Compact"/>
      </w:pPr>
      <w:r>
        <w:t xml:space="preserve">Out-of-domain expansion artifacts are attached (</w:t>
      </w:r>
      <w:r>
        <w:rPr>
          <w:rStyle w:val="VerbatimChar"/>
        </w:rPr>
        <w:t xml:space="preserve">out_of_domain_validation_detail_summary.csv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out_of_domain_validation_summary.csv</w:t>
      </w:r>
      <w:r>
        <w:t xml:space="preserve">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2026-04-09T13:09:28Z</dcterms:created>
  <dcterms:modified xsi:type="dcterms:W3CDTF">2026-04-09T13:09:28Z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