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중 간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4월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가지를 수행하고자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스케줄링 알고리즘 적용: </w:t>
      </w:r>
      <w:r>
        <w:rPr>
          <w:rFonts w:ascii="맑은 고딕" w:cs="맑은 고딕" w:eastAsia="맑은 고딕" w:hAnsi="맑은 고딕"/>
          <w:color w:val="000000"/>
          <w:sz w:val="22"/>
          <w:szCs w:val="22"/>
        </w:rPr>
        <w:t xml:space="preserve">FCFS, Priority Scheduling, MLFQ, WFQ의 네 가지 스케줄링 알고리즘을 LLM API 환경에 맞게 구현한다.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알고리즘별 성능 비교: </w:t>
      </w:r>
      <w:r>
        <w:rPr>
          <w:rFonts w:ascii="맑은 고딕" w:cs="맑은 고딕" w:eastAsia="맑은 고딕" w:hAnsi="맑은 고딕"/>
          <w:color w:val="000000"/>
          <w:sz w:val="22"/>
          <w:szCs w:val="22"/>
        </w:rPr>
        <w:t xml:space="preserve">평균 대기시간, 처리량 등의 지표로 각 알고리즘의 효율성을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Jain's Fairness Index(JFI)를 활용하여, 각 알고리즘이 사용자 간 자원을 얼마나 공정하게 배분하는지 분석한다.</w:t>
      </w:r>
    </w:p>
    <w:p>
      <w:pPr>
        <w:pStyle w:val="Heading2"/>
        <w:spacing w:after="160" w:before="240"/>
      </w:pPr>
      <w:r>
        <w:rPr>
          <w:rFonts w:ascii="맑은 고딕" w:cs="맑은 고딕" w:eastAsia="맑은 고딕" w:hAnsi="맑은 고딕"/>
          <w:b/>
          <w:bCs/>
          <w:color w:val="333333"/>
          <w:sz w:val="24"/>
          <w:szCs w:val="24"/>
        </w:rPr>
        <w:t xml:space="preserve">1.3 진행 상황</w:t>
      </w:r>
    </w:p>
    <w:p>
      <w:pPr>
        <w:spacing w:after="120" w:line="360"/>
      </w:pPr>
      <w:r>
        <w:rPr>
          <w:rFonts w:ascii="맑은 고딕" w:cs="맑은 고딕" w:eastAsia="맑은 고딕" w:hAnsi="맑은 고딕"/>
          <w:color w:val="000000"/>
          <w:sz w:val="22"/>
          <w:szCs w:val="22"/>
        </w:rPr>
        <w:t xml:space="preserve">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w:t>
      </w: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구현이 간단하지만, 처리 시간이 긴 요청이 앞에 있으면 뒤의 짧은 요청들까지 오래 기다리게 되는 호위 효과(Convoy Effect)가 발생할 수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긴급도(우선순위)를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에이징(Aging) 기법이 사용된다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특성에 따라 우선순위를 자동으로 조정하는 알고리즘이다. 새 작업은 가장 높은 우선순위 큐에 들어가고, 시간 할당량 안에 끝나지 않으면 한 단계 낮은 큐로 내려간다. 짧은 작업은 빠르게, 긴 작업은 천천히 처리되는 효과가 있다 [3].</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각 사용자에 가중치를 부여하고, 가중치가 클수록 더 많은 자원을 받도록 설계되어 있다. 구체적인 동작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LLM을 사용자에게 제공하는 것을 뜻한다. 대표적인 오픈소스 도구로 vLLM [4]과 Hugging Face TGI [5]가 있다. vLLM은 PagedAttention 기반의 높은 처리 성능을, TGI는 배치 처리(Continuous Batching) 기능을 제공하지만, 두 도구 모두 다중 사용자 환경에서의 요청 우선순위 관리나 공정성 보장 기능은 공식 문서에서 확인하지 못하였다.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[6]. JFI는 자원이 얼마나 공정하게 배분되었는지를 0에서 1 사이 점수 하나로 나타내는 지표이다. 1에 가까울수록 공평하게 나뉜 것이고, 특정 사용자만 자원을 많이 받으면 0에 가까워진다.</w:t>
      </w:r>
    </w:p>
    <w:p>
      <w:pPr>
        <w:spacing w:after="120" w:line="360"/>
      </w:pPr>
      <w:r>
        <w:rPr>
          <w:rFonts w:ascii="맑은 고딕" w:cs="맑은 고딕" w:eastAsia="맑은 고딕" w:hAnsi="맑은 고딕"/>
          <w:i/>
          <w:iCs/>
          <w:color w:val="000000"/>
          <w:sz w:val="22"/>
          <w:szCs w:val="22"/>
        </w:rPr>
        <w:t xml:space="preserve">JFI = (x₁ + x₂ + ... + xₙ)² / (n × (x₁² + x₂² + ... + xₙ²))</w:t>
      </w:r>
    </w:p>
    <w:p>
      <w:pPr>
        <w:spacing w:after="120" w:line="360"/>
      </w:pPr>
      <w:r>
        <w:rPr>
          <w:rFonts w:ascii="맑은 고딕" w:cs="맑은 고딕" w:eastAsia="맑은 고딕" w:hAnsi="맑은 고딕"/>
          <w:color w:val="000000"/>
          <w:sz w:val="22"/>
          <w:szCs w:val="22"/>
        </w:rPr>
        <w:t xml:space="preserve">여기서 xᵢ는 사용자 i가 할당받은 자원량, n은 사용자 수이다. 모든 사용자가 동일하게 자원을 받으면 JFI = 1이고, 한 명이 독점하면 JFI = 1/n에 가까워진다. 네트워크 대역폭 배분, CPU 스케줄링 등 다양한 자원 공유 문제에서 사용되며, 본 프로젝트에서도 이 지표를 활용하여 스케줄링 알고리즘의 공정성을 비교하였다.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제안서에서 설명한 시스템의 구체적인 설계를 정리한다. 전체 아키텍처, 모듈 간 관계, 그리고 데이터 처리 흐름을 살펴본다.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12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00" w:before="100"/>
        <w:jc w:val="center"/>
      </w:pPr>
      <w:r>
        <w:drawing>
          <wp:inline distT="0" distB="0" distL="0" distR="0">
            <wp:extent cx="540067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8383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 </w:t>
      </w:r>
      <w:r>
        <w:rPr>
          <w:rFonts w:ascii="맑은 고딕" w:cs="맑은 고딕" w:eastAsia="맑은 고딕" w:hAnsi="맑은 고딕"/>
          <w:color w:val="000000"/>
          <w:sz w:val="22"/>
          <w:szCs w:val="22"/>
        </w:rPr>
        <w:t xml:space="preserve">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 </w:t>
      </w:r>
      <w:r>
        <w:rPr>
          <w:rFonts w:ascii="맑은 고딕" w:cs="맑은 고딕" w:eastAsia="맑은 고딕" w:hAnsi="맑은 고딕"/>
          <w:color w:val="000000"/>
          <w:sz w:val="22"/>
          <w:szCs w:val="22"/>
        </w:rPr>
        <w:t xml:space="preserve">Express.js [8]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pPr>
        <w:spacing w:after="120" w:line="360"/>
      </w:pPr>
      <w:r>
        <w:rPr>
          <w:rFonts w:ascii="맑은 고딕" w:cs="맑은 고딕" w:eastAsia="맑은 고딕" w:hAnsi="맑은 고딕"/>
          <w:b/>
          <w:bCs/>
          <w:color w:val="000000"/>
          <w:sz w:val="22"/>
          <w:szCs w:val="22"/>
        </w:rPr>
        <w:t xml:space="preserve">스케줄러 계층: </w:t>
      </w:r>
      <w:r>
        <w:rPr>
          <w:rFonts w:ascii="맑은 고딕" w:cs="맑은 고딕" w:eastAsia="맑은 고딕" w:hAnsi="맑은 고딕"/>
          <w:color w:val="000000"/>
          <w:sz w:val="22"/>
          <w:szCs w:val="22"/>
        </w:rPr>
        <w:t xml:space="preserve">시스템의 핵심 부분으로, 네 가지 스케줄링 알고리즘이 구현되어 있다. 모든 알고리즘은 같은 인터페이스(enqueue, dequeue)를 따르기 때문에, 서버 시작 시 환경변수 하나로 알고리즘을 선택할 수 있다. 사용자 등급에 따른 가중치 결정도 스케줄러 계층에서 처리한다.</w:t>
      </w:r>
    </w:p>
    <w:p>
      <w:pPr>
        <w:spacing w:after="120" w:line="360"/>
      </w:pPr>
      <w:r>
        <w:rPr>
          <w:rFonts w:ascii="맑은 고딕" w:cs="맑은 고딕" w:eastAsia="맑은 고딕" w:hAnsi="맑은 고딕"/>
          <w:b/>
          <w:bCs/>
          <w:color w:val="000000"/>
          <w:sz w:val="22"/>
          <w:szCs w:val="22"/>
        </w:rPr>
        <w:t xml:space="preserve">저장소 계층: </w:t>
      </w:r>
      <w:r>
        <w:rPr>
          <w:rFonts w:ascii="맑은 고딕" w:cs="맑은 고딕" w:eastAsia="맑은 고딕" w:hAnsi="맑은 고딕"/>
          <w:color w:val="000000"/>
          <w:sz w:val="22"/>
          <w:szCs w:val="22"/>
        </w:rPr>
        <w:t xml:space="preserve">메모리 큐(외부 데이터베이스 없이 프로그램 메모리의 배열로 관리하는 대기열)로 요청을 관리하고, JSON 파일로 처리 이력을 기록한다. LLM 호출은 Ollama [7]를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color w:val="000000"/>
          <w:sz w:val="22"/>
          <w:szCs w:val="22"/>
        </w:rPr>
        <w:t xml:space="preserve">첫째, LLM 추론은 한번 시작되면 중간에 멈추기 어렵기 때문에, 실제 서버에서는 비선점형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color w:val="000000"/>
          <w:sz w:val="22"/>
          <w:szCs w:val="22"/>
        </w:rPr>
        <w:t xml:space="preserve">다만 MLFQ의 경우, 비선점형으로 운영하면 요청이 중단 없이 끝까지 처리되어 큐 간 이동이 발생하지 않으므로, 짧은 요청을 우선 처리하는 핵심 효과가 나타나지 않았다 (5.2절 참조). 이것이 MLFQ 알고리즘 자체의 한계인지, LLM 환경의 제약 때문인지 확인하기 위해 선점형 모드를 시뮬레이션 환경에서 추가 구현하였다 (5.3절).</w:t>
      </w:r>
    </w:p>
    <w:p>
      <w:pPr>
        <w:spacing w:after="120" w:line="360"/>
      </w:pPr>
      <w:r>
        <w:rPr>
          <w:rFonts w:ascii="맑은 고딕" w:cs="맑은 고딕" w:eastAsia="맑은 고딕" w:hAnsi="맑은 고딕"/>
          <w:color w:val="000000"/>
          <w:sz w:val="22"/>
          <w:szCs w:val="22"/>
        </w:rPr>
        <w:t xml:space="preserve">둘째, 시스템에서 사용하는 등급 체계는 두 가지이며, 각각 다른 스케줄러에서 사용된다 (표 2).</w:t>
      </w:r>
    </w:p>
    <w:p>
      <w:pPr>
        <w:spacing w:after="120" w:line="360"/>
      </w:pPr>
      <w:r>
        <w:rPr>
          <w:rFonts w:ascii="맑은 고딕" w:cs="맑은 고딕" w:eastAsia="맑은 고딕" w:hAnsi="맑은 고딕"/>
          <w:b/>
          <w:bCs/>
          <w:color w:val="000000"/>
          <w:sz w:val="22"/>
          <w:szCs w:val="22"/>
        </w:rPr>
        <w:t xml:space="preserve">표 2. 등급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사용자 등급</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다를 수 있음</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r>
    </w:tbl>
    <w:p>
      <w:pPr>
        <w:spacing w:after="80"/>
      </w:pPr>
    </w:p>
    <w:p>
      <w:pPr>
        <w:spacing w:after="120" w:line="360"/>
      </w:pPr>
      <w:r>
        <w:rPr>
          <w:rFonts w:ascii="맑은 고딕" w:cs="맑은 고딕" w:eastAsia="맑은 고딕" w:hAnsi="맑은 고딕"/>
          <w:color w:val="000000"/>
          <w:sz w:val="22"/>
          <w:szCs w:val="22"/>
        </w:rPr>
        <w:t xml:space="preserve">요청 우선순위는 "이 요청이 얼마나 급한가"를 나타내고, 사용자 등급은 "이 사용자가 얼마만큼의 자원을 받을 자격이 있는가"를 나타낸다. 두 개념은 독립적이므로, Enterprise 등급 사용자가 LOW 우선순위 요청을 보내는 것도 가능하다. FCFS와 MLFQ는 이러한 등급과 무관하게 동작한다.</w:t>
      </w:r>
    </w:p>
    <w:p>
      <w:pPr>
        <w:spacing w:after="120" w:line="360"/>
      </w:pPr>
      <w:r>
        <w:rPr>
          <w:rFonts w:ascii="맑은 고딕" w:cs="맑은 고딕" w:eastAsia="맑은 고딕" w:hAnsi="맑은 고딕"/>
          <w:color w:val="000000"/>
          <w:sz w:val="22"/>
          <w:szCs w:val="22"/>
        </w:rPr>
        <w:t xml:space="preserve">셋째, 각 알고리즘의 핵심 원리는 유지하면서 스케줄링 기준은 LLM 환경에 맞게 조정하였다.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요청 우선순위(URGENT, HIGH, NORMAL, LOW)에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에이징(Aging) 기법도 구현하였다(5초 주기).</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4단계 큐(Q0~Q3)를 두고, 큐별로 다른 시간 할당량을 적용한다. 새 요청은 Q0에 들어가고, 시간 할당량을 초과하면 하위 큐로 내려간다. 제안서에서는 사용자의 최근 평균 추론 시간을 기준으로 큐를 재배정하는 비선점형 방식을 계획하였으나, 구현 과정에서 OSTEP [3]의 표준 MLFQ 규칙을 따르는 것이 알고리즘의 특성을 더 명확하게 비교할 수 있다고 판단하여 변경하였다. 하위 큐에 오래 머무는 요청의 기아를 방지하기 위해, 5초마다 모든 요청을 최상위 큐로 올려주도록 하였다(에이징과 같은 주기).</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사용자 등급(Enterprise, Premium, Standard, Free)에 따라 가중치(100, 50, 10, 1)를 부여하고, 가중치를 반영한 가상 완료 시각을 계산하여 서비스를 차등 제공한다. WFQ에서는 가중치의 절대값이 아닌 상대적 비율이 스케줄링을 결정하며, 가중치는 설정으로 변경할 수 있다.</w:t>
      </w:r>
    </w:p>
    <w:p>
      <w:pPr>
        <w:pStyle w:val="Heading2"/>
        <w:spacing w:after="160" w:before="240"/>
      </w:pPr>
      <w:r>
        <w:rPr>
          <w:rFonts w:ascii="맑은 고딕" w:cs="맑은 고딕" w:eastAsia="맑은 고딕" w:hAnsi="맑은 고딕"/>
          <w:b/>
          <w:bCs/>
          <w:color w:val="333333"/>
          <w:sz w:val="24"/>
          <w:szCs w:val="24"/>
        </w:rPr>
        <w:t xml:space="preserve">3.4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2).</w:t>
      </w:r>
    </w:p>
    <w:p>
      <w:pPr>
        <w:spacing w:after="80"/>
      </w:pPr>
    </w:p>
    <w:p>
      <w:pPr>
        <w:spacing w:after="100" w:before="100"/>
        <w:jc w:val="center"/>
      </w:pPr>
      <w:r>
        <w:drawing>
          <wp:inline distT="0" distB="0" distL="0" distR="0">
            <wp:extent cx="540067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9429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생성된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4번부터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 현황</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[7]</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외부 라이브러리를 최소한으로 사용하고, 스케줄링 알고리즘을 직접 구현하여 학습 효과를 높이는 것을 목표로 하였다.</w:t>
      </w:r>
    </w:p>
    <w:p>
      <w:pPr>
        <w:pStyle w:val="Heading2"/>
        <w:spacing w:after="160" w:before="240"/>
      </w:pPr>
      <w:r>
        <w:rPr>
          <w:rFonts w:ascii="맑은 고딕" w:cs="맑은 고딕" w:eastAsia="맑은 고딕" w:hAnsi="맑은 고딕"/>
          <w:b/>
          <w:bCs/>
          <w:color w:val="333333"/>
          <w:sz w:val="24"/>
          <w:szCs w:val="24"/>
        </w:rPr>
        <w:t xml:space="preserve">4.2 코드 구조</w:t>
      </w:r>
    </w:p>
    <w:p>
      <w:pPr>
        <w:spacing w:after="120" w:line="360"/>
      </w:pPr>
      <w:r>
        <w:rPr>
          <w:rFonts w:ascii="맑은 고딕" w:cs="맑은 고딕" w:eastAsia="맑은 고딕" w:hAnsi="맑은 고딕"/>
          <w:b/>
          <w:bCs/>
          <w:color w:val="000000"/>
          <w:sz w:val="22"/>
          <w:szCs w:val="22"/>
        </w:rPr>
        <w:t xml:space="preserve">표 4. 소스 코드 구조 (src-simple/, 주요 파일만 표시)</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w:t>
            </w:r>
          </w:p>
        </w:tc>
        <w:tc>
          <w:tcPr>
            <w:tcW w:type="dxa" w:w="32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8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routes.js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엔드포인트 정의</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BaseScheduler.js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스케줄러 (공통 인터페이스)</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스케줄러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스케줄러 (에이징 포함)</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스케줄러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스케줄러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MemoryQueue.js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JSONStore.js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저장소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OllamaClient.js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연결</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(루트)</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 서버 진입점</w:t>
            </w:r>
          </w:p>
        </w:tc>
      </w:tr>
    </w:tbl>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enqueue()와 dequeue() 메서드를 구현한다. enqueue(request)는 요청 객체를 대기열에 삽입하고, dequeue()는 알고리즘에 따라 다음에 처리할 요청을 선택하여 반환한다. 이렇게 같은 인터페이스를 사용하기 때문에, 서버 코드에서 스케줄러를 바꿀 때 다른 부분을 수정할 필요가 없다.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선점 처리</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500ms 간격으로 요청 상태를 확인하여, 시간 할당량을 초과한 요청은 하위 큐로 이동시키고 상위 큐의 다음 요청을 먼저 처리한다. 선점 시 사용 시간은 0으로 리셋되어, 새 큐의 할당량을 다시 받는다. MLFQ는 OSTEP [3]의 5가지 규칙(표 5)에 따르며, 큐별 시간 할당량은 표 6과 같다.</w:t>
      </w:r>
    </w:p>
    <w:p>
      <w:pPr>
        <w:spacing w:after="80"/>
      </w:pPr>
    </w:p>
    <w:p>
      <w:pPr>
        <w:spacing w:after="12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7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1</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2</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3</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4</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5</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Q0 (최상위)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Q1</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3,000ms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Q2</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Q3 (최하위)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무제한</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가상 완료 시각 계산</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pPr>
      <w:r>
        <w:rPr>
          <w:rFonts w:ascii="맑은 고딕" w:cs="맑은 고딕" w:eastAsia="맑은 고딕" w:hAnsi="맑은 고딕"/>
          <w:i/>
          <w:iCs/>
          <w:color w:val="000000"/>
          <w:sz w:val="22"/>
          <w:szCs w:val="22"/>
        </w:rPr>
        <w:t xml:space="preserve">VFT_i = VFT_(i-1) + 1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pPr>
        <w:pStyle w:val="Heading2"/>
        <w:spacing w:after="160" w:before="240"/>
      </w:pPr>
      <w:r>
        <w:rPr>
          <w:rFonts w:ascii="맑은 고딕" w:cs="맑은 고딕" w:eastAsia="맑은 고딕" w:hAnsi="맑은 고딕"/>
          <w:b/>
          <w:bCs/>
          <w:color w:val="333333"/>
          <w:sz w:val="24"/>
          <w:szCs w:val="24"/>
        </w:rPr>
        <w:t xml:space="preserve">4.4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 </w:t>
      </w:r>
      <w:r>
        <w:rPr>
          <w:rFonts w:ascii="맑은 고딕" w:cs="맑은 고딕" w:eastAsia="맑은 고딕" w:hAnsi="맑은 고딕"/>
          <w:color w:val="000000"/>
          <w:sz w:val="22"/>
          <w:szCs w:val="22"/>
        </w:rPr>
        <w:t xml:space="preserve">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 </w:t>
      </w:r>
      <w:r>
        <w:rPr>
          <w:rFonts w:ascii="맑은 고딕" w:cs="맑은 고딕" w:eastAsia="맑은 고딕" w:hAnsi="맑은 고딕"/>
          <w:color w:val="000000"/>
          <w:sz w:val="22"/>
          <w:szCs w:val="22"/>
        </w:rPr>
        <w:t xml:space="preserve">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 </w:t>
      </w:r>
      <w:r>
        <w:rPr>
          <w:rFonts w:ascii="맑은 고딕" w:cs="맑은 고딕" w:eastAsia="맑은 고딕" w:hAnsi="맑은 고딕"/>
          <w:color w:val="000000"/>
          <w:sz w:val="22"/>
          <w:szCs w:val="22"/>
        </w:rPr>
        <w:t xml:space="preserve">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중간 실험 결과</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pPr>
        <w:spacing w:after="120" w:line="360"/>
      </w:pPr>
      <w:r>
        <w:rPr>
          <w:rFonts w:ascii="맑은 고딕" w:cs="맑은 고딕" w:eastAsia="맑은 고딕" w:hAnsi="맑은 고딕"/>
          <w:b/>
          <w:bCs/>
          <w:color w:val="000000"/>
          <w:sz w:val="22"/>
          <w:szCs w:val="22"/>
        </w:rPr>
        <w:t xml:space="preserve">표 7. 실험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추가 실험 (다중 시드)</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500건 × 5회 반복</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4명 (등급별 1명)</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구분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분포</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 30%, NORMAL 40%, HIGH 20%, URGENT 10%</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 100~800ms, Medium 1.2~4초, Long 5~10초</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(평균 약 5ms 간격)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도착 (20건 동시 × 25회, 2초 간격)</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비선점형</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선점형 (타임 슬라이스 500ms)</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고정 시드 1개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5개 랜덤 시드</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것이고, 추가 실험은 5.2절에서 비선점형 MLFQ가 FCFS와 동일한 결과를 보인 뒤, 선점형 MLFQ의 효과를 검증하기 위해 설계하였다.</w:t>
      </w:r>
    </w:p>
    <w:p>
      <w:pPr>
        <w:pStyle w:val="Heading2"/>
        <w:spacing w:after="160" w:before="240"/>
      </w:pPr>
      <w:r>
        <w:rPr>
          <w:rFonts w:ascii="맑은 고딕" w:cs="맑은 고딕" w:eastAsia="맑은 고딕" w:hAnsi="맑은 고딕"/>
          <w:b/>
          <w:bCs/>
          <w:color w:val="333333"/>
          <w:sz w:val="24"/>
          <w:szCs w:val="24"/>
        </w:rPr>
        <w:t xml:space="preserve">5.2 기본 실험 결과 (100건)</w:t>
      </w:r>
    </w:p>
    <w:p>
      <w:pPr>
        <w:spacing w:after="120" w:line="360"/>
      </w:pPr>
      <w:r>
        <w:rPr>
          <w:rFonts w:ascii="맑은 고딕" w:cs="맑은 고딕" w:eastAsia="맑은 고딕" w:hAnsi="맑은 고딕"/>
          <w:color w:val="000000"/>
          <w:sz w:val="22"/>
          <w:szCs w:val="22"/>
        </w:rPr>
        <w:t xml:space="preserve">네 가지 알고리즘을 같은 100건 요청에 대해 실행한 결과는 표 8과 같다.</w:t>
      </w:r>
    </w:p>
    <w:p>
      <w:pPr>
        <w:spacing w:after="120" w:line="360"/>
      </w:pPr>
      <w:r>
        <w:rPr>
          <w:rFonts w:ascii="맑은 고딕" w:cs="맑은 고딕" w:eastAsia="맑은 고딕" w:hAnsi="맑은 고딕"/>
          <w:b/>
          <w:bCs/>
          <w:color w:val="000000"/>
          <w:sz w:val="22"/>
          <w:szCs w:val="22"/>
        </w:rPr>
        <w:t xml:space="preserve">표 8. 알고리즘별 성능 비교 (100건)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3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핵심 발견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Priority</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2,677ms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17.1</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약 42ms, LOW: 약 4,600ms</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MLFQ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비선점형에서는 FCFS와 동일</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2,476ms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약 430ms, Free: 약 4,540ms</w:t>
            </w:r>
          </w:p>
        </w:tc>
      </w:tr>
    </w:tbl>
    <w:p>
      <w:pPr>
        <w:spacing w:after="80"/>
      </w:pPr>
    </w:p>
    <w:p>
      <w:pPr>
        <w:spacing w:after="120" w:line="36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우선순위에 따른 대기시간 차이가 뚜렷하게 나타났다. URGENT 요청은 평균 약 42ms로 거의 즉시 처리된 반면, LOW 요청은 약 4,600ms로 크게 늘어났다. 전체 평균이 FCFS보다 약간 높은 것은, 높은 우선순위를 먼저 처리한 만큼 낮은 우선순위의 대기가 길어지기 때문이다. 에이징 효과는 요청당 처리 시간이 짧아(10~100ms) 이번 실험에서는 관측되지 않았으며, 실서버 실험에서 검증할 계획이다 (6절 참조).</w:t>
      </w:r>
    </w:p>
    <w:p>
      <w:pPr>
        <w:spacing w:after="120" w:line="36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Enterprise 등급(가중치 100)의 평균 대기시간은 약 430ms, Free 등급(가중치 1)은 약 4,540ms로 약 10배 차이가 나타나, 가중치에 비례한 차등 서비스를 확인하였다. JFI는 0.32로 낮게 나왔는데, 이는 가중치가 다른 사용자에게 동일 건수를 배정한 실험 설계의 영향이다. 같은 등급 내에서는 대기시간 편차가 작아 등급 내 배분은 고르게 이루어졌다.</w:t>
      </w:r>
    </w:p>
    <w:p>
      <w:pPr>
        <w:spacing w:after="120" w:line="36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비선점형에서는 FCFS와 동일한 결과가 나왔다 (평균 대기시간 2,572ms, 처리량 18.0 req/s). 모든 요청이 중단 없이 완료되어 큐 간 이동이 발생하지 않기 때문이며, 이 결과가 3.3절의 선점형 시뮬레이션을 추가 구현한 계기이다.</w:t>
      </w:r>
    </w:p>
    <w:p>
      <w:pPr>
        <w:pStyle w:val="Heading2"/>
        <w:spacing w:after="160" w:before="240"/>
      </w:pPr>
      <w:r>
        <w:rPr>
          <w:rFonts w:ascii="맑은 고딕" w:cs="맑은 고딕" w:eastAsia="맑은 고딕" w:hAnsi="맑은 고딕"/>
          <w:b/>
          <w:bCs/>
          <w:color w:val="333333"/>
          <w:sz w:val="24"/>
          <w:szCs w:val="24"/>
        </w:rPr>
        <w:t xml:space="preserve">5.3 MLFQ 선점형 실험 결과</w:t>
      </w:r>
    </w:p>
    <w:p>
      <w:pPr>
        <w:spacing w:after="120" w:line="360"/>
      </w:pPr>
      <w:r>
        <w:rPr>
          <w:rFonts w:ascii="맑은 고딕" w:cs="맑은 고딕" w:eastAsia="맑은 고딕" w:hAnsi="맑은 고딕"/>
          <w:color w:val="000000"/>
          <w:sz w:val="22"/>
          <w:szCs w:val="22"/>
        </w:rPr>
        <w:t xml:space="preserve">MLFQ의 이론적 효과를 검증하기 위해, 선점형 시뮬레이션을 추가로 수행하였다 (표 7의 추가 실험 조건). 요청 수 500건, 처리 시간 최대 10초, 버스트 도착 구조로 기본 실험보다 규모를 크게 늘렸으며, 5개 시드로 반복하였다. 선점형에서는 요청의 중단과 재개가 반복되므로, 지표를 응답시간(도착~완료)으로 측정하였다.</w:t>
      </w:r>
    </w:p>
    <w:p>
      <w:pPr>
        <w:spacing w:after="120" w:line="360"/>
      </w:pPr>
      <w:r>
        <w:rPr>
          <w:rFonts w:ascii="맑은 고딕" w:cs="맑은 고딕" w:eastAsia="맑은 고딕" w:hAnsi="맑은 고딕"/>
          <w:b/>
          <w:bCs/>
          <w:color w:val="000000"/>
          <w:sz w:val="22"/>
          <w:szCs w:val="22"/>
        </w:rPr>
        <w:t xml:space="preserve">표 9. MLFQ 선점형 vs FCFS 비교 (요청 유형별)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2000"/>
        <w:gridCol w:w="1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Short</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100~800ms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635초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170초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73% 감소</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Medium</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1.2~4초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645초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729초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13% 증가</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Long</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5~10초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650초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1,226초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89% 증가</w:t>
            </w:r>
          </w:p>
        </w:tc>
      </w:tr>
    </w:tbl>
    <w:p>
      <w:pPr>
        <w:spacing w:after="80"/>
      </w:pPr>
    </w:p>
    <w:p>
      <w:pPr>
        <w:spacing w:after="120" w:line="360"/>
      </w:pPr>
      <w:r>
        <w:rPr>
          <w:rFonts w:ascii="맑은 고딕" w:cs="맑은 고딕" w:eastAsia="맑은 고딕" w:hAnsi="맑은 고딕"/>
          <w:color w:val="000000"/>
          <w:sz w:val="22"/>
          <w:szCs w:val="22"/>
        </w:rPr>
        <w:t xml:space="preserve">요청 유형은 처리 시간에 따라 분류하였다. Short는 Q0 시간 할당량(1,000ms) 이내에 완료되는 요청, Medium은 Q1(3,000ms)이 필요한 요청, Long은 Q2(8,000ms) 이상이 필요한 요청이다. 분포는 Short 40%, Medium 40%, Long 20%이다.</w:t>
      </w: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여러 번 반복해도 비슷한 결과가 나와, 한 번만의 결과가 아니라는 것을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더 늘어났는데, 이는 Short 유형 요청을 먼저 처리하기 위해 Long 유형 요청이 하위 큐로 밀려나기 때문이다. 이처럼 MLFQ는 Short 유형 요청의 응답시간을 크게 개선하지만, Long 유형 요청에는 불리한 면이 있다. 다만 Rule 5의 부스팅이 주기적으로 작동하여, Long 유형 요청이 영원히 처리되지 않는 상황은 방지된다.</w:t>
      </w:r>
    </w:p>
    <w:p>
      <w:r>
        <w:br w:type="page"/>
      </w:r>
    </w:p>
    <w:p>
      <w:pPr>
        <w:pStyle w:val="Heading1"/>
        <w:spacing w:after="200" w:before="360"/>
      </w:pPr>
      <w:r>
        <w:rPr>
          <w:rFonts w:ascii="맑은 고딕" w:cs="맑은 고딕" w:eastAsia="맑은 고딕" w:hAnsi="맑은 고딕"/>
          <w:b/>
          <w:bCs/>
          <w:color w:val="000000"/>
          <w:sz w:val="28"/>
          <w:szCs w:val="28"/>
        </w:rPr>
        <w:t xml:space="preserve">6. 향후 계획</w:t>
      </w:r>
    </w:p>
    <w:p>
      <w:pPr>
        <w:spacing w:after="120" w:line="360"/>
      </w:pPr>
      <w:r>
        <w:rPr>
          <w:rFonts w:ascii="맑은 고딕" w:cs="맑은 고딕" w:eastAsia="맑은 고딕" w:hAnsi="맑은 고딕"/>
          <w:color w:val="000000"/>
          <w:sz w:val="22"/>
          <w:szCs w:val="22"/>
        </w:rPr>
        <w:t xml:space="preserve">현재까지 네 가지 스케줄링 알고리즘의 기본 구현과 중간 실험을 완료하였다. 남은 학기 동안 다음 작업을 추가로 수행할 계획이다.</w:t>
      </w:r>
    </w:p>
    <w:p>
      <w:pPr>
        <w:spacing w:after="120" w:line="360"/>
      </w:pPr>
      <w:r>
        <w:rPr>
          <w:rFonts w:ascii="맑은 고딕" w:cs="맑은 고딕" w:eastAsia="맑은 고딕" w:hAnsi="맑은 고딕"/>
          <w:b/>
          <w:bCs/>
          <w:color w:val="000000"/>
          <w:sz w:val="22"/>
          <w:szCs w:val="22"/>
        </w:rPr>
        <w:t xml:space="preserve">표 10. 남은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산출물</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4월 중순~4월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(Ollama), 실험 규모 확대</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추가 실험 코드 및 데이터</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초~5월 중순</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공정성 분석, 결과 정리, 최종보고서 작성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최종보고서</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PPT, 데모</w:t>
            </w:r>
          </w:p>
        </w:tc>
      </w:tr>
    </w:tbl>
    <w:p>
      <w:pPr>
        <w:spacing w:after="80"/>
      </w:pPr>
    </w:p>
    <w:p>
      <w:pPr>
        <w:spacing w:after="120" w:line="360"/>
      </w:pPr>
      <w:r>
        <w:rPr>
          <w:rFonts w:ascii="맑은 고딕" w:cs="맑은 고딕" w:eastAsia="맑은 고딕" w:hAnsi="맑은 고딕"/>
          <w:color w:val="000000"/>
          <w:sz w:val="22"/>
          <w:szCs w:val="22"/>
        </w:rPr>
        <w:t xml:space="preserve">구체적으로는 다음을 계획하고 있다.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실서버 실험: </w:t>
      </w:r>
      <w:r>
        <w:rPr>
          <w:rFonts w:ascii="맑은 고딕" w:cs="맑은 고딕" w:eastAsia="맑은 고딕" w:hAnsi="맑은 고딕"/>
          <w:color w:val="000000"/>
          <w:sz w:val="22"/>
          <w:szCs w:val="22"/>
        </w:rPr>
        <w:t xml:space="preserve">현재까지의 실험은 처리 시간을 미리 지정한 시뮬레이션으로 수행하였다. Ollama를 활용하여 실제 LLM을 호출하는 환경에서 FCFS, Priority, WFQ 세 알고리즘의 성능을 비교한다. 실서버에서는 추론 중단이 불가능하므로 비선점형으로만 운영되며, 비선점형 MLFQ는 5.2절에서 확인한 대로 FCFS와 동일한 결과가 예상되므로 실서버 비교 대상에서 제외한다. 또한 실제 LLM 추론은 수 초 이상 소요되므로, 기본 실험에서 관측하지 못한 Priority Scheduling의 에이징 효과도 함께 검증한다.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선점형 MLFQ 시뮬레이션 확대: </w:t>
      </w:r>
      <w:r>
        <w:rPr>
          <w:rFonts w:ascii="맑은 고딕" w:cs="맑은 고딕" w:eastAsia="맑은 고딕" w:hAnsi="맑은 고딕"/>
          <w:color w:val="000000"/>
          <w:sz w:val="22"/>
          <w:szCs w:val="22"/>
        </w:rPr>
        <w:t xml:space="preserve">5.3절의 선점형 MLFQ 실험을 1,000건 이상의 요청으로 확대하고, 버스트 트래픽 등 다양한 시나리오를 추가한다. 선점형 환경에서 요청 유형별 응답시간 차이가 일관되게 나타나는지 확인한다.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현재 JFI는 WFQ에서만 측정하였으나, 네 가지 알고리즘 모두에 대해 사용자별 대기시간 기준으로 JFI를 계산하여 비교한다. 또한 WFQ의 이중 JFI(시스템 수준, 등급 내 수준)를 활용한 공정성 분석을 더 자세히 진행하고, 알고리즘 간 공정성과 성능의 장단점을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데모 시스템 구성: </w:t>
      </w:r>
      <w:r>
        <w:rPr>
          <w:rFonts w:ascii="맑은 고딕" w:cs="맑은 고딕" w:eastAsia="맑은 고딕" w:hAnsi="맑은 고딕"/>
          <w:color w:val="000000"/>
          <w:sz w:val="22"/>
          <w:szCs w:val="22"/>
        </w:rPr>
        <w:t xml:space="preserve">최종 발표를 위한 실시간 데모 환경을 준비하여, 실제로 요청을 보내면서 알고리즘별 차이를 보여줄 수 있도록 한다.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80"/>
      </w:pPr>
    </w:p>
    <w:p>
      <w:pPr>
        <w:spacing w:after="120" w:line="36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20" w:line="36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20" w:line="36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20" w:line="360"/>
      </w:pPr>
      <w:r>
        <w:rPr>
          <w:rFonts w:ascii="맑은 고딕" w:cs="맑은 고딕" w:eastAsia="맑은 고딕" w:hAnsi="맑은 고딕"/>
          <w:color w:val="000000"/>
          <w:sz w:val="22"/>
          <w:szCs w:val="22"/>
        </w:rPr>
        <w:t xml:space="preserve">[4] vLLM Project, "vLLM: Easy, Fast, and Cheap LLM Serving." [온라인] Available: https://docs.vllm.ai/ (접속: 2026-03-14)</w:t>
      </w:r>
    </w:p>
    <w:p>
      <w:pPr>
        <w:spacing w:after="120" w:line="360"/>
      </w:pPr>
      <w:r>
        <w:rPr>
          <w:rFonts w:ascii="맑은 고딕" w:cs="맑은 고딕" w:eastAsia="맑은 고딕" w:hAnsi="맑은 고딕"/>
          <w:color w:val="000000"/>
          <w:sz w:val="22"/>
          <w:szCs w:val="22"/>
        </w:rPr>
        <w:t xml:space="preserve">[5] Hugging Face, "Text Generation Inference (TGI)." [온라인] Available: https://huggingface.co/docs/text-generation-inference/ (접속: 2026-03-14)</w:t>
      </w:r>
    </w:p>
    <w:p>
      <w:pPr>
        <w:spacing w:after="120" w:line="360"/>
      </w:pPr>
      <w:r>
        <w:rPr>
          <w:rFonts w:ascii="맑은 고딕" w:cs="맑은 고딕" w:eastAsia="맑은 고딕" w:hAnsi="맑은 고딕"/>
          <w:color w:val="000000"/>
          <w:sz w:val="22"/>
          <w:szCs w:val="22"/>
        </w:rPr>
        <w:t xml:space="preserve">[6] Wikipedia, "Fairness measure — Jain's fairness index." [온라인] Available: https://en.wikipedia.org/wiki/Fairness_measure (접속: 2026-04-09)</w:t>
      </w:r>
    </w:p>
    <w:p>
      <w:pPr>
        <w:spacing w:after="120" w:line="360"/>
      </w:pPr>
      <w:r>
        <w:rPr>
          <w:rFonts w:ascii="맑은 고딕" w:cs="맑은 고딕" w:eastAsia="맑은 고딕" w:hAnsi="맑은 고딕"/>
          <w:color w:val="000000"/>
          <w:sz w:val="22"/>
          <w:szCs w:val="22"/>
        </w:rPr>
        <w:t xml:space="preserve">[7] Ollama, "Ollama Documentation." [온라인] Available: https://ollama.com/ (접속: 2026-03-14)</w:t>
      </w:r>
    </w:p>
    <w:p>
      <w:pPr>
        <w:spacing w:after="120" w:line="36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20" w:line="36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3ab56c40ae3ecd8fd5fc55da826c7bd863bf487.png"/><Relationship Id="rId10" Type="http://schemas.openxmlformats.org/officeDocument/2006/relationships/image" Target="media/06ec567c2d4e2fa039c00879339b5e6f256c72a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2026-04-10T02:02:52.604Z</dcterms:created>
  <dcterms:modified xsi:type="dcterms:W3CDTF">2026-04-10T02:02:52.605Z</dcterms:modified>
</cp:coreProperties>
</file>

<file path=docProps/custom.xml><?xml version="1.0" encoding="utf-8"?>
<Properties xmlns="http://schemas.openxmlformats.org/officeDocument/2006/custom-properties" xmlns:vt="http://schemas.openxmlformats.org/officeDocument/2006/docPropsVTypes"/>
</file>