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API(Application Programming Interface, 프로그램이 다른 프로그램에 요청을 보내고 결과를 받는 통로)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1과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[3].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 대기열의 요청을 차례대로 돌아가며 조금씩 처리하는 방식)처럼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WFQ는 인터넷 라우터의 트래픽 관리에서 널리 사용되며, 서비스 등급별로 대역폭을 차등 배분하는 QoS(Quality of Service, 서비스 품질을 등급에 따라 다르게 보장하는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바로 앞에서 자신이 만든 토큰을 참고하여 다음 토큰을 한 개씩 정하는 방식으로 문장을 생성한다. 한 번에 한 토큰씩만 만들 수 있고, 하나를 만들 때마다 GPU 메모리와 연산 자원이 많이 들어간다. 대표적인 오픈소스 서빙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[5].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나누는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공정성을 측정하는 지표로는 대표적으로 Jain's Fairness Index(JFI)가 있다 [7]. JFI는 자원 배분의 균등성을 0에서 1 사이의 점수 하나로 나타내는 지표이다. 이 지표는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방식이다.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관점으로 기술한다.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[8](Node.js용 웹 서버 프레임워크)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 등 핵심 모듈과 rate-limiter, server.js 보조 요소로 구성되어 있다 (그림 4, 표 4).</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또한, 최종 발표를 위한 실시간 데모 환경을 준비하였다. 터미널에서 `SCHEDULER_TYPE=FCFS node server.js`로 서버를 시작한 뒤, REST API를 통해 여러 등급의 요청을 보내면 스케줄러별로 처리 순서가 달라지는 것을 확인할 수 있다. 데모에서는 FCFS 서버와 WFQ 서버를 순차적으로 실행하여, 동일한 요청이 알고리즘에 따라 다른 순서로 처리되는 과정을 비교한다. 이를 통해 스케줄링 알고리즘의 차이가 실제 사용자 경험에 어떤 영향을 미치는지 직관적으로 보여줄 수 있다.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실서버 실험 역시 20건의 요청을 동시에 투입하는 버스트 패턴을 사용하였다. 대기열에 여러 요청이 쌓인 상태에서 스케줄러가 처리 순서를 결정하도록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값의 평균이 서로 다른지 확인하는 통계 방법)을 수행한 결과, p-값(관측된 차이가 우연에 의한 것일 확률)이 0.001 미만으로 나왔다. 95% 신뢰구간(Confidence Interval, 실험을 반복했을 때 참값이 포함될 것으로 기대되는 범위)은 [71.89%, 74.51%]로, 개선율이 약 72~75% 범위에서 안정적으로 나타남을 확인하였다. 효과 크기를 나타내는 Cohen's d(두 집단의 차이가 얼마나 의미 있는 크기인지를 보여주는 지표로, 일반적으로 0.2는 작은 효과, 0.5는 중간 효과, 0.8 이상이면 큰 효과로 판단)는 20.39로, 이는 통상적인 "큰 효과" 기준(0.8)을 훨씬 넘어선 수치이다. 이처럼 값이 매우 크게 나온 이유는, Short 요청의 응답시간 차이(약 46만ms)가 시드 간 변동(표준편차 약 2.3만ms)에 비해 20배 이상이기 때문이다. 즉, 시드를 바꿔가며 실험해도 MLFQ 선점형의 개선 폭은 거의 흔들리지 않는 일관된 결과가 나왔다는 의미이다. 다만 본 실험은 5개 시드의 제한된 반복이므로, 실제 운영 환경에서는 트래픽 패턴에 따라 효과 크기가 달라질 수 있다. 따라서 MLFQ 선점형이 짧은 요청의 응답시간을 크게 줄이는 효과는 통계적으로 유의미하다고 판단하였다. 위 통계 수치는 `experiments-simple/compute-stats.js` 스크립트를 실행하여 재현할 수 있으며,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동시에 큐에 투입한 뒤, 스케줄러가 결정한 순서대로 Ollama에 전달하여 응답을 받았다. FCFS, Priority, WFQ 세 알고리즘을 비교하였으며,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 차이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알고리즘이므로, 단순 JFI 값이 낮게 나오는 것이 오히려 정상이다. 따라서 WFQ의 공정성을 제대로 평가하려면 두 가지 관점에서 살펴보아야 한다. 하나는 "가중치에 맞게 잘 배분되었는가"(처리량 기반 JFI), 다른 하나는 "등급별 대기시간이 약속한 비율을 지켰는가"(등급 간 차등의 적절성)이다.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 WFQScheduler 내부에서 각 사용자의 "처리된 요청 수 ÷ 가중치" 값을 구한 뒤 JFI 공식에 대입한 결과이다. 본 실험은 라운드 로빈 방식으로 사용자당 125건씩 동일한 요청 수를 배정하였으므로, 가중치가 작은 Free(1)일수록 이 비율이 커지고 가중치가 큰 Enterprise(100)일수록 비율이 작아진다. 따라서 JFI가 1에서 멀어지는데, 이는 "WFQ가 가중치 비례가 아닌 요청 수 비례로 처리했다면 나타났을 불균형"을 의미한다. 반대로 말하면, 0.316이라는 값 자체가 WFQ가 라운드 로빈 배정을 그대로 따르지 않고 가중치를 반영해 처리했다는 증거이다.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대기시간 차등의 적절성</w:t>
      </w:r>
      <w:r>
        <w:rPr>
          <w:rFonts w:ascii="맑은 고딕" w:cs="맑은 고딕" w:eastAsia="맑은 고딕" w:hAnsi="맑은 고딕"/>
          <w:color w:val="000000"/>
          <w:sz w:val="22"/>
          <w:szCs w:val="22"/>
        </w:rPr>
        <w:t xml:space="preserve">: 실제 대기시간을 보면 Enterprise의 평균 대기시간(약 1,862ms)은 Free(약 22,029ms)에 비해 약 12배 짧으며,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 실서버에서 MLFQ의 효과를 재현하려면 LLM 서빙 엔진 자체에 추론 중단·재개 기능이 추가되어야 한다.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 처리 시간의 분포가 달라지면 알고리즘의 상대적 장점도 달라질 수 있다. 예를 들어, 처리 시간이 길어질수록 Priority Scheduling의 에이징 효과가 뚜렷해지고, FCFS에서 호위 효과의 영향이 커진다.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 특히 여러 요청이 한 배치에 묶이면 그 안에서는 순서가 무의미해지므로, WFQ와 Priority의 차등 효과가 본 실험보다 약해질 수 있다.</w:t>
      </w:r>
    </w:p>
    <w:p>
      <w:pPr>
        <w:spacing w:after="120" w:line="360"/>
      </w:pPr>
      <w:r>
        <w:rPr>
          <w:rFonts w:ascii="맑은 고딕" w:cs="맑은 고딕" w:eastAsia="맑은 고딕" w:hAnsi="맑은 고딕"/>
          <w:color w:val="000000"/>
          <w:sz w:val="22"/>
          <w:szCs w:val="22"/>
        </w:rPr>
        <w:t xml:space="preserve">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 실서버 실험(5.4절)은 등급별 5건씩 총 20건의 요청만을 다루었기 때문에, 수백 건 규모에서 나타나는 대기열 경합이나 극단적 트래픽 패턴은 재현하지 못한다. 본 실험은 시뮬레이션 결과의 방향성이 실제 Ollama 환경에서도 유지되는지 확인하는 수준이며, 실무 적용을 위해서는 더 큰 규모의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 라우팅</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등록/조회 엔드포인트 정의</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호출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API와 통신하는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 실험 스크립트는 `02-implementation/experiments-simple/` 디렉토리에 위치하며, 용도는 아래와 같다.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본 보고서 반영 여부</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run-experiments.js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초기 탐색용 (100건, 단일 시드)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비교, 5.2·5.5절)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llama3.2, 5.4절)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시드 결과의 t-검정·Cohen's d·신뢰구간 계산</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부록 B 수치 산출</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통계 계산 방법 및 재현</w:t>
      </w:r>
      <w:r>
        <w:rPr>
          <w:rFonts w:ascii="맑은 고딕" w:cs="맑은 고딕" w:eastAsia="맑은 고딕" w:hAnsi="맑은 고딕"/>
          <w:color w:val="000000"/>
          <w:sz w:val="22"/>
          <w:szCs w:val="22"/>
        </w:rPr>
        <w:t xml:space="preserve">: 5개 시드의 FCFS Short 응답시간과 MLFQ Short 응답시간을 짝지어 대응표본 t-검정을 수행하였다. 구체적으로는 각 시드의 응답시간 차이(FCFS − MLFQ, 평균 약 464,785ms, 표준편차 약 22,798ms)에 대해 표준오차(약 10,196ms)를 계산하고, t = (차이 평균)/(표준오차) = 45.59를 얻었다. Cohen's d는 대응표본용 공식 (차이 평균/차이 표준편차)에 따라 20.39로 산출하였다. 95% 신뢰구간은 개선율 5개 값([71.76%, 74.30%, 73.94%, 72.48%, 73.53%])에 대해 자유도 4의 t 임계값(t₀.₀₂₅ = 2.776)을 적용하여 계산하였다. 이 수치들은 `02-implementation/experiments-simple/compute-stats.js`를 실행하여 그대로 재현할 수 있다.</w:t>
      </w:r>
    </w:p>
    <w:p>
      <w:pPr>
        <w:spacing w:after="120" w:line="360"/>
      </w:pPr>
      <w:r>
        <w:rPr>
          <w:rFonts w:ascii="맑은 고딕" w:cs="맑은 고딕" w:eastAsia="맑은 고딕" w:hAnsi="맑은 고딕"/>
          <w:b/>
          <w:bCs/>
          <w:color w:val="000000"/>
          <w:sz w:val="22"/>
          <w:szCs w:val="22"/>
        </w:rPr>
        <w:t xml:space="preserve">부스팅 구현의 세부 차이</w:t>
      </w:r>
      <w:r>
        <w:rPr>
          <w:rFonts w:ascii="맑은 고딕" w:cs="맑은 고딕" w:eastAsia="맑은 고딕" w:hAnsi="맑은 고딕"/>
          <w:color w:val="000000"/>
          <w:sz w:val="22"/>
          <w:szCs w:val="22"/>
        </w:rPr>
        <w:t xml:space="preserve">: MLFQ 부스팅(Rule 5)의 트리거 조건이 실험 스크립트별로 다르다. 기본 실험(run-extended.js)은 "30건 처리마다 1회 부스팅"을 사용하고, MLFQ 선점형 실험(run-multi-seed.js)은 "가상 시뮬레이션 시간 5,000ms마다 1회 부스팅"을 사용한다. 기본 실험은 모든 요청의 처리 시간이 10~100ms로 짧아 Q0(1,000ms) 안에서 완료되므로 부스팅이 실제로 작동하는 시점이 거의 없고, 두 구현 방식의 차이가 결과에 영향을 주지 않는다. 반면 선점형 실험은 Long 요청이 하위 큐로 내려가므로 시간 기반 부스팅이 의미를 갖는다.</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66cfd2cbe35d67518a4b5d9668d0f313561b30.png"/><Relationship Id="rId10" Type="http://schemas.openxmlformats.org/officeDocument/2006/relationships/image" Target="media/80f0f4daecfa03730490167dab1251165d3a37bb.png"/><Relationship Id="rId11" Type="http://schemas.openxmlformats.org/officeDocument/2006/relationships/image" Target="media/a994d2579c407df009f2591b96b0c9e460a9f2be.png"/><Relationship Id="rId12" Type="http://schemas.openxmlformats.org/officeDocument/2006/relationships/image" Target="media/ec26f1d6d24823c5a6e214cff9911818778e2218.png"/><Relationship Id="rId13" Type="http://schemas.openxmlformats.org/officeDocument/2006/relationships/image" Target="media/54a0f19b4f325d4d905b2a4952e0162fd340b330.png"/><Relationship Id="rId14" Type="http://schemas.openxmlformats.org/officeDocument/2006/relationships/image" Target="media/92fbf335b1134c5ebd146e9bef3437b535617a92.png"/><Relationship Id="rId15" Type="http://schemas.openxmlformats.org/officeDocument/2006/relationships/image" Target="media/d074b3cefdec59c368f0e9e451f532505c0deeb2.png"/><Relationship Id="rId16" Type="http://schemas.openxmlformats.org/officeDocument/2006/relationships/image" Target="media/41dd8d4d7022bc2d79f0a3b9cdeda2dfe7080880.png"/><Relationship Id="rId17" Type="http://schemas.openxmlformats.org/officeDocument/2006/relationships/image" Target="media/aa3734907fa2d19d1497ebdb5a0aec1755c796d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2026-04-13T09:28:45.710Z</dcterms:created>
  <dcterms:modified xsi:type="dcterms:W3CDTF">2026-04-13T09:28:45.711Z</dcterms:modified>
</cp:coreProperties>
</file>

<file path=docProps/custom.xml><?xml version="1.0" encoding="utf-8"?>
<Properties xmlns="http://schemas.openxmlformats.org/officeDocument/2006/custom-properties" xmlns:vt="http://schemas.openxmlformats.org/officeDocument/2006/docPropsVTypes"/>
</file>