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성능은 평균 대기시간·처리량(req/s), 공정성은 JFI.</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프로젝트에서도 WFQ에는 이 정규화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가중치는 Free를 기준으로 10배·50배·100배 차이를 두도록 실험 목적에 따라 임의 설정하였다.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4명이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2,323ms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대기시간은 FCFS 대비 증가하였다(232 → 379ms). 반면 Free의 NORMAL 요청은 Standard의 LOW 요청보다 먼저 처리되어 Free 평균 대기시간은 오히려 감소하였다(2,024 → 1,887ms).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적어(등급별 5건) 가중치 차이가 크게 드러나지는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실시간 모니터링 대시보드</w:t>
      </w:r>
      <w:r>
        <w:rPr>
          <w:rFonts w:ascii="맑은 고딕" w:cs="맑은 고딕" w:eastAsia="맑은 고딕" w:hAnsi="맑은 고딕"/>
          <w:color w:val="000000"/>
          <w:sz w:val="20"/>
          <w:szCs w:val="20"/>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재현성 검증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기준(0.8)의 25배에 해당하는 값으로, 두 방식의 응답시간 분포가 사실상 겹치지 않음을 뜻한다. 시뮬레이션에서는 같은 요청 집합을 두 알고리즘에 각각 적용하므로 외부 변동이 거의 없어 효과 크기가 이처럼 크게 나타났다. 실제 운영 환경에서는 다양한 변동 요인 때문에 효과 크기가 더 작게 관측될 수 있다. 단, 5개 시드의 제한된 표본이므로 결과 해석에 참고용으로만 사용한다.</w:t>
      </w:r>
    </w:p>
    <w:p>
      <w:pPr>
        <w:spacing w:after="120" w:line="240"/>
      </w:pPr>
      <w:r>
        <w:rPr>
          <w:rFonts w:ascii="맑은 고딕" w:cs="맑은 고딕" w:eastAsia="맑은 고딕" w:hAnsi="맑은 고딕"/>
          <w:b/>
          <w:bCs/>
          <w:color w:val="000000"/>
          <w:sz w:val="20"/>
          <w:szCs w:val="20"/>
        </w:rPr>
        <w:t xml:space="preserve">부스팅 트리거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완료되어 영향이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임의 시점에 중단·재개할 수 있다고 가정했을 때의 이론적 상한이며, 실서버에서는 비선점형 MLFQ만 적용 가능하다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388c586a21f7c166aac0d4cb1d3454dfe8d7eedc.png"/><Relationship Id="rId13" Type="http://schemas.openxmlformats.org/officeDocument/2006/relationships/image" Target="media/eb65f0001e7754e017747665c2f26afdf0705374.png"/><Relationship Id="rId14" Type="http://schemas.openxmlformats.org/officeDocument/2006/relationships/image" Target="media/4779ac09bb83949d6ee7a95e074bc83366eb8ac1.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2026-04-19T07:09:09.943Z</dcterms:created>
  <dcterms:modified xsi:type="dcterms:W3CDTF">2026-04-19T07:09:09.944Z</dcterms:modified>
</cp:coreProperties>
</file>

<file path=docProps/custom.xml><?xml version="1.0" encoding="utf-8"?>
<Properties xmlns="http://schemas.openxmlformats.org/officeDocument/2006/custom-properties" xmlns:vt="http://schemas.openxmlformats.org/officeDocument/2006/docPropsVTypes"/>
</file>