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360"/>
      </w:pPr>
      <w:r>
        <w:rPr>
          <w:rFonts w:ascii="맑은 고딕" w:cs="맑은 고딕" w:eastAsia="맑은 고딕" w:hAnsi="맑은 고딕"/>
          <w:color w:val="000000"/>
          <w:sz w:val="22"/>
          <w:szCs w:val="22"/>
        </w:rPr>
        <w:t xml:space="preserve">다중 사용자 환경에서는 요청을 어떻게 관리할지가 문제가 된다.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요청은 도착 순서대로 처리되거나 단순한 호출 횟수 제한만 적용된다. 이 경우 긴급한 요청이 뒤로 밀리고, 사용자별 차등 배분도 어렵다.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WFQ를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대기시간·처리량 등에서 알고리즘 간 효율성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0~1 사이 점수로 나타내는 지표)로 알고리즘별 공정성은 어떻게 나타나는가?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대상 알고리즘</w:t>
      </w:r>
      <w:r>
        <w:rPr>
          <w:rFonts w:ascii="맑은 고딕" w:cs="맑은 고딕" w:eastAsia="맑은 고딕" w:hAnsi="맑은 고딕"/>
          <w:color w:val="000000"/>
          <w:sz w:val="22"/>
          <w:szCs w:val="22"/>
        </w:rPr>
        <w:t xml:space="preserve">: FCFS, Priority Scheduling, MLFQ, WFQ 네 가지 (OS·네트워크 분야 대표 방식).</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실험 방식</w:t>
      </w:r>
      <w:r>
        <w:rPr>
          <w:rFonts w:ascii="맑은 고딕" w:cs="맑은 고딕" w:eastAsia="맑은 고딕" w:hAnsi="맑은 고딕"/>
          <w:color w:val="000000"/>
          <w:sz w:val="22"/>
          <w:szCs w:val="22"/>
        </w:rPr>
        <w:t xml:space="preserve">: 시간 기반 시뮬레이션(알고리즘 특성 비교)과 Ollama를 활용한 실서버 실험 두 가지.</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지표</w:t>
      </w:r>
      <w:r>
        <w:rPr>
          <w:rFonts w:ascii="맑은 고딕" w:cs="맑은 고딕" w:eastAsia="맑은 고딕" w:hAnsi="맑은 고딕"/>
          <w:color w:val="000000"/>
          <w:sz w:val="22"/>
          <w:szCs w:val="22"/>
        </w:rPr>
        <w:t xml:space="preserve">: 성능은 평균 대기시간·처리량(req/s), 공정성은 JFI.</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요청 진입 한도를 관리하는 전처리 장치로, 스케줄링 비교 대상이 아닌 별도 단계로 구현하였다.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주는 방법이다 [3][11].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도착 순서대로 처리하는 가장 단순한 스케줄링 방식이며, 운영체제의 일괄 처리 시대부터 사용된 고전 기법이다. 새 요청이 도착하면 대기열의 맨 뒤에 추가되고, 처리는 항상 맨 앞 요청부터 시작된다. 한 요청이 처리되는 동안 다른 요청은 끼어들 수 없으며 비선점형으로만 동작한다. 구현이 매우 쉽고 별도 자료구조도 필요하지 않다. 모든 요청이 결국 처리되므로 기아(Starvation, 특정 요청이 영원히 처리되지 못하는 현상)가 발생하지 않는다. 다만 긴 요청이 앞에 있으면 뒤의 짧은 요청들이 모두 지연되는 호위 효과(Convoy Effect)가 발생한다 [3]. 또한 우선순위나 등급을 고려하지 않아 긴급 요청을 빠르게 처리할 수 없다. 본 연구에서는 다른 알고리즘과 비교하기 위한 기준선으로 사용한다.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우선순위를 부여하여 긴급한 요청을 먼저 처리하는 알고리즘이다. 운영체제에서는 시스템 프로세스나 인터럽트 처리에 우선권을 주기 위해 폭넓게 사용된다. 대기열에서 요청을 꺼낼 때 가장 높은 우선순위의 요청을 먼저 선택하며, 같은 우선순위 요청들 사이에서는 도착 순서대로 처리한다. 구현은 우선순위 큐(Priority Queue) 자료구조를 사용하면 단순하게 만들 수 있다. 단점은 낮은 우선순위 요청이 계속 밀려나 처리되지 못하는 기아 현상이 발생할 수 있다는 점이다. 이를 막기 위해 오래 기다린 요청의 우선순위를 점차 올려주는 에이징(Aging) 기법을 적용하였다 [3]. 또한 긴급도를 사람이 직접 지정해야 하므로 자동 분류는 어렵다. 본 연구에서는 LLM API에서 사용자가 요청 단위로 긴급도를 지정할 수 있는 상황에 적합한 알고리즘으로 채택하였다.</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단계의 대기열을 두고 작업 특성에 따라 우선순위를 자동으로 조정하는 알고리즘이다. 어떤 요청이 짧은지 미리 모르더라도 실행 시간을 관찰하여 자동으로 분류할 수 있다는 점이 가장 큰 특징이다. 새 요청은 최상위 큐에 들어가고, 시간 할당량(Time Quantum, 한 번에 쓸 수 있는 최대 시간) 안에 끝나지 않으면 하위 큐로 내려간다 [3]. 상위 큐가 비어 있을 때만 하위 큐의 요청이 처리되므로, 짧은 요청은 빠르게 끝나고 긴 요청은 아래로 밀린다. 하위 큐로만 계속 밀리면 기아 상태가 되므로, 일정 주기로 모든 요청을 다시 최상위 큐로 끌어올리는 부스팅(Boosting) 규칙을 적용한다. 짧은 요청의 응답 속도가 빠르고 작업 특성을 미리 알 필요가 없어 범용성이 높다는 장점이 있다. 단점은 시간 할당량 단위로 실행을 중단·재개할 수 있는 환경에서만 효과가 있다는 점으로, 추론 중단이 불가능한 LLM 서빙 도구에서는 적용에 제약이 있다. 본 연구에서는 시뮬레이션과 실서버 양쪽에서 선점형·비선점형을 모두 비교하여 이론적 효과와 실용적 한계를 함께 확인한다.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라우터에서 한정된 대역폭을 여러 흐름이 공평하게 나누어 쓰도록 만들어진 알고리즘이다 [4]. 본래 목적은 네트워크 트래픽의 QoS(Quality of Service, 서비스 품질 차등 제공) 보장이며, 인터넷 라우터에 널리 쓰인다. 자원을 완벽히 공평하게 나누는 이상적 모델인 GPS(Generalized Processor Sharing)를 비슷하게 구현하기 위해, 각 요청에 가상 완료 시각(Virtual Finish Time, VFT)을 부여한다. 가상 완료 시각이 가장 작은 요청부터 처리하며, 가중치가 큰 사용자의 VFT는 천천히 증가해 결과적으로 더 자주 선택된다. 가중치 비율에 따라 자원을 비례 배분하므로 사용자별 차등 서비스를 자연스럽게 구현할 수 있다. 또한 처리 중단 없이도 차등이 가능하므로 LLM 서빙 도구처럼 비선점형 환경에도 적용할 수 있다. 단점은 모든 요청에 대해 VFT를 계산하고 정렬해야 하므로 단순 큐보다 연산 비용이 크다는 점이다. 본 연구에서는 구독 등급 기반 차등 서비스를 구현하는 알고리즘으로 사용하며, 구체적 VFT 계산은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서빙은 학습된 모델을 실행해 사용자 요청에 응답을 제공하는 것을 뜻한다. LLM은 이전 토큰을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 [6]는 여러 요청을 동시 처리하는 연속 배치(Continuous Batching)를 지원해 높은 처리량을 달성한다.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360"/>
      </w:pPr>
      <w:r>
        <w:rPr>
          <w:rFonts w:ascii="맑은 고딕" w:cs="맑은 고딕" w:eastAsia="맑은 고딕" w:hAnsi="맑은 고딕"/>
          <w:color w:val="000000"/>
          <w:sz w:val="22"/>
          <w:szCs w:val="22"/>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자원 배분의 균등성을 측정하는 대표 지표로 Jain's Fairness Index(JFI)가 있다 [7]. JFI는 사용자 수에 무관하게 0~1 사이 값을 제공한다.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있다 [4]. 본 프로젝트에서는 계산이 간단하고 단일 수치로 비교가 용이한 JFI를 선택하였다. 다만 WFQ처럼 가중치 기반으로 의도적 차등을 두는 경우에는 가중치 반영 JFI가 필요하다 (5.5절 참조).</w:t>
      </w:r>
    </w:p>
    <w:p>
      <w:pPr>
        <w:spacing w:after="120" w:line="360"/>
      </w:pPr>
      <w:r>
        <w:rPr>
          <w:rFonts w:ascii="맑은 고딕" w:cs="맑은 고딕" w:eastAsia="맑은 고딕" w:hAnsi="맑은 고딕"/>
          <w:color w:val="000000"/>
          <w:sz w:val="22"/>
          <w:szCs w:val="22"/>
        </w:rPr>
        <w:t xml:space="preserve">다음 장에서는 이러한 이론을 LLM API 요청 관리에 적용한 시스템 설계를 설명한다.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준비 큐에서 대기하는 구조와 같이, LLM API 요청도 대기열에서 순서를 기다리는 구조로 만드는 것이다 (표 1).</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MLFQ의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 계층으로 구성하였다 (그림 2). </w:t>
      </w: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은 REST API(HTTP 요청으로 자원을 주고받는 웹 통신 방식)로 요청을 보내고 상태를 조회한다. </w:t>
      </w: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2"/>
          <w:szCs w:val="22"/>
        </w:rPr>
        <w:t xml:space="preserve">저장소/LLM 계층</w:t>
      </w:r>
      <w:r>
        <w:rPr>
          <w:rFonts w:ascii="맑은 고딕" w:cs="맑은 고딕" w:eastAsia="맑은 고딕" w:hAnsi="맑은 고딕"/>
          <w:color w:val="000000"/>
          <w:sz w:val="22"/>
          <w:szCs w:val="22"/>
        </w:rPr>
        <w:t xml:space="preserve">은 메모리 큐로 요청을 관리하고 JSON 파일로 처리 이력을 기록하며,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시스템 아키텍처</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color w:val="000000"/>
          <w:sz w:val="22"/>
          <w:szCs w:val="22"/>
        </w:rPr>
        <w:t xml:space="preserve">두 개념은 독립적이어서 Enterprise 사용자가 LOW 우선순위 요청을 보낼 수 있다. FCFS와 MLFQ는 우선순위·등급과 무관하게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실서버는 Ollama 등 대부분의 LLM 서빙 도구가 추론 중단을 지원하지 않으므로 비선점형(Non-preemptive, 실행 중인 요청을 끝까지 처리하고 중단하지 않는 방식)으로 동작한다. MLFQ의 이론적 효과 확인을 위해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URGENT &gt; HIGH &gt; NORMAL &gt; LOW 순, 5초 주기 에이징 적용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 5초 주기 부스팅 적용 [3]</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가중치(Enterprise 100, Premium 50, Standard 10, Free 1)를 VFT 계산에 반영. 가중치는 Free를 기준으로 10배·50배·100배 차이를 두도록 실험 목적에 따라 임의 설정하였다.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2"/>
          <w:szCs w:val="22"/>
        </w:rPr>
        <w:t xml:space="preserve">Rate Limiter가 등급별 한도를 확인</w:t>
      </w:r>
      <w:r>
        <w:rPr>
          <w:rFonts w:ascii="맑은 고딕" w:cs="맑은 고딕" w:eastAsia="맑은 고딕" w:hAnsi="맑은 고딕"/>
          <w:color w:val="000000"/>
          <w:sz w:val="22"/>
          <w:szCs w:val="22"/>
        </w:rPr>
        <w:t xml:space="preserve">(초과 시 HTTP 429로 거부, 4.4절 참조),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3] 데이터 흐름도</w:t>
      </w:r>
    </w:p>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color w:val="000000"/>
          <w:sz w:val="22"/>
          <w:szCs w:val="22"/>
        </w:rPr>
        <w:t xml:space="preserve">런타임은 Node.js 22 LTS [9], 웹 프레임워크는 Express.js 4.18 [8], 언어는 JavaScript(ES2024), LLM은 로컬 Ollama [10]를 사용하였다. 저장소는 메모리 큐와 JSON 파일로 구성하였으며, 외부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핵심 모듈과 보조 요소로 구성된다 (그림 4). 핵심 모듈은 api(REST 라우터), schedulers(4개 알고리즘), queue(메모리 대기열), storage(JSON 기록), llm(Ollama 호출)이다. 보조 요소로는 rate-limiter와 server.js(Express 진입점)가 있다.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4] 모듈 구조도</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`enqueue(request)`·`dequeue()` 두 메서드를 공통 구현한다. 환경변수(`SCHEDULER_TYPE`)만으로 알고리즘을 전환할 수 있다(예: `SCHEDULER_TYPE=wfq`).</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FCFS·Priority는 단순하므로 구현이 복잡한 MLFQ와 WFQ를 중심으로 설명한다.</w:t>
      </w:r>
    </w:p>
    <w:p>
      <w:pPr>
        <w:spacing w:after="120" w:line="360"/>
      </w:pPr>
      <w:r>
        <w:rPr>
          <w:rFonts w:ascii="맑은 고딕" w:cs="맑은 고딕" w:eastAsia="맑은 고딕" w:hAnsi="맑은 고딕"/>
          <w:b/>
          <w:bCs/>
          <w:color w:val="000000"/>
          <w:sz w:val="22"/>
          <w:szCs w:val="22"/>
        </w:rPr>
        <w:t xml:space="preserve">MLFQ 구현.</w:t>
      </w:r>
      <w:r>
        <w:rPr>
          <w:rFonts w:ascii="맑은 고딕" w:cs="맑은 고딕" w:eastAsia="맑은 고딕" w:hAnsi="맑은 고딕"/>
          <w:color w:val="000000"/>
          <w:sz w:val="22"/>
          <w:szCs w:val="22"/>
        </w:rPr>
        <w:t xml:space="preserve"> OSTEP [3]의 5가지 규칙에 따라 구현하였다 (표 3).</w:t>
      </w:r>
    </w:p>
    <w:p>
      <w:pPr>
        <w:spacing w:after="80" w:line="360"/>
      </w:pPr>
      <w:r>
        <w:rPr>
          <w:rFonts w:ascii="맑은 고딕" w:cs="맑은 고딕" w:eastAsia="맑은 고딕" w:hAnsi="맑은 고딕"/>
          <w:b/>
          <w:bCs/>
          <w:color w:val="000000"/>
          <w:sz w:val="22"/>
          <w:szCs w:val="22"/>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r>
    </w:tbl>
    <w:p>
      <w:pPr>
        <w:spacing w:after="80"/>
      </w:pPr>
    </w:p>
    <w:p>
      <w:pPr>
        <w:spacing w:after="120" w:line="360"/>
      </w:pPr>
      <w:r>
        <w:rPr>
          <w:rFonts w:ascii="맑은 고딕" w:cs="맑은 고딕" w:eastAsia="맑은 고딕" w:hAnsi="맑은 고딕"/>
          <w:color w:val="000000"/>
          <w:sz w:val="22"/>
          <w:szCs w:val="22"/>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선점형에서는 500ms 간격으로 실행 시간을 확인해 할당량 초과 시 하위 큐로 이동시키고, 5초 주기 부스팅으로 하위 큐 기아를 방지한다.</w:t>
      </w:r>
    </w:p>
    <w:p>
      <w:pPr>
        <w:spacing w:after="120" w:line="360"/>
      </w:pPr>
      <w:r>
        <w:rPr>
          <w:rFonts w:ascii="맑은 고딕" w:cs="맑은 고딕" w:eastAsia="맑은 고딕" w:hAnsi="맑은 고딕"/>
          <w:b/>
          <w:bCs/>
          <w:color w:val="000000"/>
          <w:sz w:val="22"/>
          <w:szCs w:val="22"/>
        </w:rPr>
        <w:t xml:space="preserve">WFQ 구현.</w:t>
      </w:r>
      <w:r>
        <w:rPr>
          <w:rFonts w:ascii="맑은 고딕" w:cs="맑은 고딕" w:eastAsia="맑은 고딕" w:hAnsi="맑은 고딕"/>
          <w:color w:val="000000"/>
          <w:sz w:val="22"/>
          <w:szCs w:val="22"/>
        </w:rPr>
        <w:t xml:space="preserve"> WFQ는 각 요청의 가상 완료 시각(VFT)을 계산해 가장 작은 값부터 처리한다.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처리 비용은 요청 1건당 1로 고정하였다. LLM 출력 토큰 수는 생성 완료 전 알 수 없고, JFI 계산도 처리 건수 기준이라 측정 기준을 일치시키기 위함이다.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 증가분이 작아 자주 선택된다. Enterprise(가중치 100)와 Free(가중치 1)가 동시에 요청하면 VFT 증가분이 0.01 대 1로 Enterprise가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비교 대상이 아닌 요청 진입 관리 전처리 단계이며, 스케줄러와 독립적으로 동작한다. 토큰 버킷(Token Bucket, 일정 시간마다 요청 권한인 토큰이 새로 발급되고 요청이 들어올 때마다 토큰 하나씩 소모하는 방식) 방식으로 구현하였다. 구독 등급별 분당 허용 수(표 4)를 제한하고, 토큰이 없으면 HTTP 429(Too Many Requests, 요청 한도 초과를 알리는 표준 응답 코드) [12]로 거부한다.</w:t>
      </w:r>
    </w:p>
    <w:p>
      <w:pPr>
        <w:spacing w:after="80" w:line="360"/>
      </w:pPr>
      <w:r>
        <w:rPr>
          <w:rFonts w:ascii="맑은 고딕" w:cs="맑은 고딕" w:eastAsia="맑은 고딕" w:hAnsi="맑은 고딕"/>
          <w:b/>
          <w:bCs/>
          <w:color w:val="000000"/>
          <w:sz w:val="22"/>
          <w:szCs w:val="22"/>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기본 실험, MLFQ 선점형 실험, 실서버 실험 세 가지로 구분된다 (그림 5). 앞의 두 실험은 시간 기반 시뮬레이션, 실서버 실험은 Ollama를 활용한 실제 LLM 호출로 수행하였다. 시뮬레이션은 요청에 처리 시간을 미리 지정한 뒤 스케줄러가 결정한 순서대로 한 건씩 순차 처리하는 방식으로, 네트워크 지연이나 LLM 상태 변동 없이 알고리즘 자체의 특성만 비교할 수 있다.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5] 실험 환경 구성도</w:t>
      </w:r>
    </w:p>
    <w:p>
      <w:pPr>
        <w:spacing w:after="80"/>
      </w:pPr>
    </w:p>
    <w:p>
      <w:pPr>
        <w:spacing w:after="80" w:line="360"/>
      </w:pPr>
      <w:r>
        <w:rPr>
          <w:rFonts w:ascii="맑은 고딕" w:cs="맑은 고딕" w:eastAsia="맑은 고딕" w:hAnsi="맑은 고딕"/>
          <w:b/>
          <w:bCs/>
          <w:color w:val="000000"/>
          <w:sz w:val="22"/>
          <w:szCs w:val="22"/>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선점형 실험의 "혼합"은 세 가지 처리 시간 범위의 요청을 섞은 것이다 (표 6).</w:t>
      </w:r>
    </w:p>
    <w:p>
      <w:pPr>
        <w:spacing w:after="80" w:line="360"/>
      </w:pPr>
      <w:r>
        <w:rPr>
          <w:rFonts w:ascii="맑은 고딕" w:cs="맑은 고딕" w:eastAsia="맑은 고딕" w:hAnsi="맑은 고딕"/>
          <w:b/>
          <w:bCs/>
          <w:color w:val="000000"/>
          <w:sz w:val="22"/>
          <w:szCs w:val="22"/>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Short는 최상위 큐에서 완료되고 Medium·Long은 시간 할당량 초과로 하위 큐로 강등되도록 설계하였다. 버스트 도착(20건 동시)은 대기열에 요청이 쌓인 상태에서 스케줄러가 순서를 결정하도록 유도하기 위함이다. 모든 실험에서 요청은 1건씩 순차 처리된다. 세 실험의 요청을 합산하면 총 3,020건(기본 500 + 선점형 2,500 + 실서버 20)이 된다. JFI 계산 방식의 차이는 5.5절에서 다루며, 대규모 환경은 7.2절 향후 연구 과제로 남긴다.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7과 같다.</w:t>
      </w:r>
    </w:p>
    <w:p>
      <w:pPr>
        <w:spacing w:after="80" w:line="360"/>
      </w:pPr>
      <w:r>
        <w:rPr>
          <w:rFonts w:ascii="맑은 고딕" w:cs="맑은 고딕" w:eastAsia="맑은 고딕" w:hAnsi="맑은 고딕"/>
          <w:b/>
          <w:bCs/>
          <w:color w:val="000000"/>
          <w:sz w:val="22"/>
          <w:szCs w:val="22"/>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4명이 대기시간을 고르게 부담하였다 (JFI = 1.000).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순서가 바뀌었으나 전체 평균은 FCFS와 비슷하였다. 처리 시간이 짧아(10~100ms) 에이징이 작동하기 전에 처리가 끝났기 때문이다. </w:t>
      </w:r>
      <w:r>
        <w:rPr>
          <w:rFonts w:ascii="맑은 고딕" w:cs="맑은 고딕" w:eastAsia="맑은 고딕" w:hAnsi="맑은 고딕"/>
          <w:b/>
          <w:bCs/>
          <w:color w:val="000000"/>
          <w:sz w:val="22"/>
          <w:szCs w:val="22"/>
        </w:rPr>
        <w:t xml:space="preserve">MLFQ(비선점형)</w:t>
      </w:r>
      <w:r>
        <w:rPr>
          <w:rFonts w:ascii="맑은 고딕" w:cs="맑은 고딕" w:eastAsia="맑은 고딕" w:hAnsi="맑은 고딕"/>
          <w:color w:val="000000"/>
          <w:sz w:val="22"/>
          <w:szCs w:val="22"/>
        </w:rPr>
        <w:t xml:space="preserve">은 FCFS와 동일한 결과였다. 모든 요청이 Q0 할당량(1,000ms) 안에 완료되어 강등이 일어나지 않았고, 비선점형 특성상 요청이 도착 순서대로 처리되었다. 이론적 효과 확인을 위해 5.3절의 선점형 실험을 추가하였다.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전체 평균은 가장 낮았으나 구독 등급별 차이가 컸다 (표 8). JFI = 0.316은 5.5절에서 분석한다.</w:t>
      </w:r>
    </w:p>
    <w:p>
      <w:pPr>
        <w:spacing w:after="80" w:line="360"/>
      </w:pPr>
      <w:r>
        <w:rPr>
          <w:rFonts w:ascii="맑은 고딕" w:cs="맑은 고딕" w:eastAsia="맑은 고딕" w:hAnsi="맑은 고딕"/>
          <w:b/>
          <w:bCs/>
          <w:color w:val="000000"/>
          <w:sz w:val="22"/>
          <w:szCs w:val="22"/>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w:t>
      </w:r>
    </w:p>
    <w:p>
      <w:pPr>
        <w:spacing w:after="80" w:line="360"/>
      </w:pPr>
      <w:r>
        <w:rPr>
          <w:rFonts w:ascii="맑은 고딕" w:cs="맑은 고딕" w:eastAsia="맑은 고딕" w:hAnsi="맑은 고딕"/>
          <w:b/>
          <w:bCs/>
          <w:color w:val="000000"/>
          <w:sz w:val="22"/>
          <w:szCs w:val="22"/>
        </w:rPr>
        <w:t xml:space="preserve">표 9. MLFQ 선점형 vs FCFS 비교 (요청 유형별, 5회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360"/>
      </w:pPr>
      <w:r>
        <w:rPr>
          <w:rFonts w:ascii="맑은 고딕" w:cs="맑은 고딕" w:eastAsia="맑은 고딕" w:hAnsi="맑은 고딕"/>
          <w:b/>
          <w:bCs/>
          <w:color w:val="000000"/>
          <w:sz w:val="22"/>
          <w:szCs w:val="22"/>
        </w:rPr>
        <w:t xml:space="preserve">재현성 확인</w:t>
      </w:r>
      <w:r>
        <w:rPr>
          <w:rFonts w:ascii="맑은 고딕" w:cs="맑은 고딕" w:eastAsia="맑은 고딕" w:hAnsi="맑은 고딕"/>
          <w:color w:val="000000"/>
          <w:sz w:val="22"/>
          <w:szCs w:val="22"/>
        </w:rPr>
        <w:t xml:space="preserve">: 5개 시드에서 Short 개선율이 71.8~74.3%의 좁은 범위에 모였으며, 평균은 73.2%, 95% 신뢰구간은 [71.9%, 74.5%]이다. 쌍체 t-검정 결과 t = 45.59, p &lt; 0.001로 FCFS와 MLFQ의 Short 응답시간 차이는 통계적으로 유의하였고, 효과 크기 Cohen's d = 20.39로 매우 큰 차이가 일관되게 나타났다. 시드를 바꾸어 다섯 번 반복해도 비슷한 개선율이 나왔다는 것은, 이 효과가 특정 시드에 우연히 기댄 결과가 아님을 뜻한다. 다만 5개 시드의 제한된 반복이므로 실제 트래픽 패턴에서는 효과가 달라질 수 있다. 시드별 세부와 통계 계산 결과는 부록 B에 정리하였다.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w:t>
      </w:r>
    </w:p>
    <w:p>
      <w:pPr>
        <w:spacing w:after="80" w:line="360"/>
      </w:pPr>
      <w:r>
        <w:rPr>
          <w:rFonts w:ascii="맑은 고딕" w:cs="맑은 고딕" w:eastAsia="맑은 고딕" w:hAnsi="맑은 고딕"/>
          <w:b/>
          <w:bCs/>
          <w:color w:val="000000"/>
          <w:sz w:val="22"/>
          <w:szCs w:val="22"/>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Enterprise → Free 순으로 대기시간이 늘었다(Enterprise를 먼저 투입).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URGENT/HIGH 요청이 먼저 처리되어, 낮은 우선순위의 Enterprise는 FCFS보다 밀렸고 Free의 NORMAL 요청은 앞당겨졌다.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가중치에 따라 Enterprise가 먼저 처리되었다. 요청 수가 적어(등급별 5건) 가중치 차이가 크게 드러나지는 않았지만 시뮬레이션과 동일한 패턴이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b/>
          <w:bCs/>
          <w:color w:val="000000"/>
          <w:sz w:val="22"/>
          <w:szCs w:val="22"/>
        </w:rPr>
        <w:t xml:space="preserve">JFI 계산 방식 차이</w:t>
      </w:r>
      <w:r>
        <w:rPr>
          <w:rFonts w:ascii="맑은 고딕" w:cs="맑은 고딕" w:eastAsia="맑은 고딕" w:hAnsi="맑은 고딕"/>
          <w:color w:val="000000"/>
          <w:sz w:val="22"/>
          <w:szCs w:val="22"/>
        </w:rPr>
        <w:t xml:space="preserve">: 두 가지 기준을 실험 목적에 맞게 구분해 사용하였다.</w:t>
      </w:r>
    </w:p>
    <w:p>
      <w:pPr>
        <w:pStyle w:val="ListParagraph"/>
        <w:numPr>
          <w:ilvl w:val="0"/>
          <w:numId w:val="3"/>
        </w:numPr>
        <w:spacing w:after="80" w:line="340"/>
      </w:pPr>
      <w:r>
        <w:rPr>
          <w:rFonts w:ascii="맑은 고딕" w:cs="맑은 고딕" w:eastAsia="맑은 고딕" w:hAnsi="맑은 고딕"/>
          <w:color w:val="000000"/>
          <w:sz w:val="22"/>
          <w:szCs w:val="22"/>
        </w:rPr>
        <w:t xml:space="preserve">FCFS, Priority, MLFQ: 등급 간 대기시간 차이 측정 →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 (값이 1에 가까울수록 균등)</w:t>
      </w:r>
    </w:p>
    <w:p>
      <w:pPr>
        <w:pStyle w:val="ListParagraph"/>
        <w:numPr>
          <w:ilvl w:val="0"/>
          <w:numId w:val="3"/>
        </w:numPr>
        <w:spacing w:after="80" w:line="340"/>
      </w:pPr>
      <w:r>
        <w:rPr>
          <w:rFonts w:ascii="맑은 고딕" w:cs="맑은 고딕" w:eastAsia="맑은 고딕" w:hAnsi="맑은 고딕"/>
          <w:color w:val="000000"/>
          <w:sz w:val="22"/>
          <w:szCs w:val="22"/>
        </w:rPr>
        <w:t xml:space="preserve">WFQ: 가중치 비례 처리량 배분 측정 →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 (가중치에 정확히 비례하면 1에 가까워짐)</w:t>
      </w:r>
    </w:p>
    <w:p>
      <w:pPr>
        <w:spacing w:after="120" w:line="360"/>
      </w:pPr>
      <w:r>
        <w:rPr>
          <w:rFonts w:ascii="맑은 고딕" w:cs="맑은 고딕" w:eastAsia="맑은 고딕" w:hAnsi="맑은 고딕"/>
          <w:color w:val="000000"/>
          <w:sz w:val="22"/>
          <w:szCs w:val="22"/>
        </w:rPr>
        <w:t xml:space="preserve">따라서 표 12의 0.316과 1.000을 단순 비교하는 것은 부적절하며, WFQ의 0.316은 "공정성 실패"가 아닌 "의도된 차등이 작동 중"을 의미한다.</w:t>
      </w:r>
    </w:p>
    <w:p>
      <w:pPr>
        <w:spacing w:after="80" w:line="360"/>
      </w:pPr>
      <w:r>
        <w:rPr>
          <w:rFonts w:ascii="맑은 고딕" w:cs="맑은 고딕" w:eastAsia="맑은 고딕" w:hAnsi="맑은 고딕"/>
          <w:b/>
          <w:bCs/>
          <w:color w:val="000000"/>
          <w:sz w:val="22"/>
          <w:szCs w:val="22"/>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9] 알고리즘별 Jain's Fairness Index(JFI) 비교</w:t>
      </w:r>
    </w:p>
    <w:p>
      <w:pPr>
        <w:spacing w:after="80"/>
      </w:pPr>
    </w:p>
    <w:p>
      <w:pPr>
        <w:spacing w:after="120" w:line="360"/>
      </w:pPr>
      <w:r>
        <w:rPr>
          <w:rFonts w:ascii="맑은 고딕" w:cs="맑은 고딕" w:eastAsia="맑은 고딕" w:hAnsi="맑은 고딕"/>
          <w:color w:val="000000"/>
          <w:sz w:val="22"/>
          <w:szCs w:val="22"/>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360"/>
      </w:pPr>
      <w:r>
        <w:rPr>
          <w:rFonts w:ascii="맑은 고딕" w:cs="맑은 고딕" w:eastAsia="맑은 고딕" w:hAnsi="맑은 고딕"/>
          <w:color w:val="000000"/>
          <w:sz w:val="22"/>
          <w:szCs w:val="22"/>
        </w:rPr>
        <w:t xml:space="preserve">WFQ의 공정성은 두 관점에서 본다. (1)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2"/>
          <w:szCs w:val="22"/>
        </w:rPr>
        <w:t xml:space="preserve">등급 간 대기시간 차등</w:t>
      </w:r>
      <w:r>
        <w:rPr>
          <w:rFonts w:ascii="맑은 고딕" w:cs="맑은 고딕" w:eastAsia="맑은 고딕" w:hAnsi="맑은 고딕"/>
          <w:color w:val="000000"/>
          <w:sz w:val="22"/>
          <w:szCs w:val="22"/>
        </w:rPr>
        <w:t xml:space="preserve">: Enterprise(약 1,862ms)가 Free(약 22,029ms) 대비 약 12배 짧아 가중치 비율(100:1)에 대응한다. 등급당 1명만 배치하였으므로 같은 등급 내 공정성은 향후 연구 과제로 남긴다.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80" w:line="360"/>
      </w:pPr>
      <w:r>
        <w:rPr>
          <w:rFonts w:ascii="맑은 고딕" w:cs="맑은 고딕" w:eastAsia="맑은 고딕" w:hAnsi="맑은 고딕"/>
          <w:b/>
          <w:bCs/>
          <w:color w:val="000000"/>
          <w:sz w:val="22"/>
          <w:szCs w:val="22"/>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2"/>
          <w:szCs w:val="22"/>
        </w:rPr>
        <w:t xml:space="preserve">선점형 MLFQ는 실서버 적용이 어렵다</w:t>
      </w:r>
      <w:r>
        <w:rPr>
          <w:rFonts w:ascii="맑은 고딕" w:cs="맑은 고딕" w:eastAsia="맑은 고딕" w:hAnsi="맑은 고딕"/>
          <w:color w:val="000000"/>
          <w:sz w:val="22"/>
          <w:szCs w:val="22"/>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2"/>
          <w:szCs w:val="22"/>
        </w:rPr>
        <w:t xml:space="preserve">처리 시간 분포가 실제와 다르다</w:t>
      </w:r>
      <w:r>
        <w:rPr>
          <w:rFonts w:ascii="맑은 고딕" w:cs="맑은 고딕" w:eastAsia="맑은 고딕" w:hAnsi="맑은 고딕"/>
          <w:color w:val="000000"/>
          <w:sz w:val="22"/>
          <w:szCs w:val="22"/>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한 번에 1건씩 처리하였으나, 실제 LLM 서빙(vLLM, TGI)은 연속 배치로 여러 요청을 동시 처리한다. 한 배치 내부에서는 순서가 영향을 주지 않으므로 WFQ·Priority의 차등 효과는 약해질 수 있다. 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(20건). 대기열 경합이나 극단적 트래픽은 재현하지 못하였으며, 실무 적용에는 대규모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사용자·요청을 동등하게 처리하는 가장 단순한 방식. 구현이 간단해 기본 정책에 적합하다.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긴급도를 직접 지정할 수 있는 환경에 적합. 에이징 효과가 나타나려면 처리 시간이 어느 정도 길어야 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등급별 차등 배분이 필요한 유료 서비스에 적합. 비선점형에서도 잘 동작하여 실서버 적용이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확인하고, 이 부분에 스케줄링 이론을 적용한 효과를 비교하였다. 특히 WFQ의 가중치 비례 차등 서비스는 유료 LLM 서비스의 구독 등급 관리에 활용할 가능성을 보여준다. 다만 단일 실험 기준 최대 500건, 세 실험을 합산한 총 3,020건이므로, 대규모 운영 환경에서도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통해 스케줄러와 독립적으로 과도한 요청을 사전 차단하는 기능을 구현하였다.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 수천 건 이상의 요청, 더 많은 사용자, 더 긴 처리 시간 환경에서 각 알고리즘의 특성을 추가 확인할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GitHub. [온라인] Available: https://github.com/vllm-project/vllm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pPr>
        <w:spacing w:after="100" w:line="360"/>
        <w:ind w:left="480" w:hanging="480"/>
      </w:pPr>
      <w:r>
        <w:rPr>
          <w:rFonts w:ascii="맑은 고딕" w:cs="맑은 고딕" w:eastAsia="맑은 고딕" w:hAnsi="맑은 고딕"/>
          <w:color w:val="000000"/>
          <w:sz w:val="22"/>
          <w:szCs w:val="22"/>
        </w:rPr>
        <w:t xml:space="preserve">[11] A. Silberschatz, P. B. Galvin, and G. Gagne, "Operating System Concepts," 10th Edition, Wiley, 2018. [온라인] Available: https://www.os-book.com/</w:t>
      </w:r>
    </w:p>
    <w:p>
      <w:pPr>
        <w:spacing w:after="100" w:line="360"/>
        <w:ind w:left="480" w:hanging="480"/>
      </w:pPr>
      <w:r>
        <w:rPr>
          <w:rFonts w:ascii="맑은 고딕" w:cs="맑은 고딕" w:eastAsia="맑은 고딕" w:hAnsi="맑은 고딕"/>
          <w:color w:val="000000"/>
          <w:sz w:val="22"/>
          <w:szCs w:val="22"/>
        </w:rPr>
        <w:t xml:space="preserve">[12] MDN Web Docs, "HTTP 429 Too Many Requests," Mozilla Developer Network. [온라인] Available: https://developer.mozilla.org/en-US/docs/Web/HTTP/Status/429 (접속: 2026-04-09)</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120" w:line="360"/>
      </w:pPr>
      <w:r>
        <w:rPr>
          <w:rFonts w:ascii="맑은 고딕" w:cs="맑은 고딕" w:eastAsia="맑은 고딕" w:hAnsi="맑은 고딕"/>
          <w:b/>
          <w:bCs/>
          <w:color w:val="000000"/>
          <w:sz w:val="22"/>
          <w:szCs w:val="22"/>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소스는 `02-implementation/src-simple/`, 외부 의존성은 Express.js 1개이다. 실험 스크립트는 `02-implementation/experiments-simple/`에 있다.</w:t>
      </w:r>
    </w:p>
    <w:p>
      <w:pPr>
        <w:spacing w:after="120" w:line="360"/>
      </w:pPr>
      <w:r>
        <w:rPr>
          <w:rFonts w:ascii="맑은 고딕" w:cs="맑은 고딕" w:eastAsia="맑은 고딕" w:hAnsi="맑은 고딕"/>
          <w:b/>
          <w:bCs/>
          <w:color w:val="000000"/>
          <w:sz w:val="22"/>
          <w:szCs w:val="22"/>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시드별 개선율 재현성 검증 (부록 B)</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120" w:line="360"/>
      </w:pPr>
      <w:r>
        <w:rPr>
          <w:rFonts w:ascii="맑은 고딕" w:cs="맑은 고딕" w:eastAsia="맑은 고딕" w:hAnsi="맑은 고딕"/>
          <w:b/>
          <w:bCs/>
          <w:color w:val="000000"/>
          <w:sz w:val="22"/>
          <w:szCs w:val="22"/>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360"/>
      </w:pPr>
      <w:r>
        <w:rPr>
          <w:rFonts w:ascii="맑은 고딕" w:cs="맑은 고딕" w:eastAsia="맑은 고딕" w:hAnsi="맑은 고딕"/>
          <w:b/>
          <w:bCs/>
          <w:color w:val="000000"/>
          <w:sz w:val="22"/>
          <w:szCs w:val="22"/>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20.39 (매우 큰 효과)</w:t>
            </w:r>
          </w:p>
        </w:tc>
      </w:tr>
    </w:tbl>
    <w:p>
      <w:pPr>
        <w:spacing w:after="80"/>
      </w:pPr>
    </w:p>
    <w:p>
      <w:pPr>
        <w:spacing w:after="120" w:line="360"/>
      </w:pPr>
      <w:r>
        <w:rPr>
          <w:rFonts w:ascii="맑은 고딕" w:cs="맑은 고딕" w:eastAsia="맑은 고딕" w:hAnsi="맑은 고딕"/>
          <w:color w:val="000000"/>
          <w:sz w:val="22"/>
          <w:szCs w:val="22"/>
        </w:rPr>
        <w:t xml:space="preserve">t-검정의 귀무가설은 "FCFS와 MLFQ의 Short 요청 평균 응답시간이 동일하다"이다. p 값이 0.001 미만이므로 귀무가설을 기각할 수 있고, Cohen's d 값이 0.8(대효과 기준)보다 훨씬 크므로 두 방식의 차이는 실질적으로도 매우 크다고 해석된다. 단, 5개 시드의 제한된 표본이므로 결과 해석에 참고용으로만 사용한다.</w:t>
      </w:r>
    </w:p>
    <w:p>
      <w:pPr>
        <w:spacing w:after="120" w:line="360"/>
      </w:pPr>
      <w:r>
        <w:rPr>
          <w:rFonts w:ascii="맑은 고딕" w:cs="맑은 고딕" w:eastAsia="맑은 고딕" w:hAnsi="맑은 고딕"/>
          <w:b/>
          <w:bCs/>
          <w:color w:val="000000"/>
          <w:sz w:val="22"/>
          <w:szCs w:val="22"/>
        </w:rPr>
        <w:t xml:space="preserve">부스팅 트리거 차이</w:t>
      </w:r>
      <w:r>
        <w:rPr>
          <w:rFonts w:ascii="맑은 고딕" w:cs="맑은 고딕" w:eastAsia="맑은 고딕" w:hAnsi="맑은 고딕"/>
          <w:color w:val="000000"/>
          <w:sz w:val="22"/>
          <w:szCs w:val="22"/>
        </w:rPr>
        <w:t xml:space="preserve">: 기본 실험(run-extended.js)은 "30건 처리마다", 선점형 실험(run-multi-seed.js)은 "5,000ms마다"이다. 기본 실험은 모든 요청이 Q0 안에서 완료되어 영향이 없다.</w:t>
      </w:r>
    </w:p>
    <w:p>
      <w:pPr>
        <w:spacing w:after="120" w:line="360"/>
      </w:pPr>
      <w:r>
        <w:rPr>
          <w:rFonts w:ascii="맑은 고딕" w:cs="맑은 고딕" w:eastAsia="맑은 고딕" w:hAnsi="맑은 고딕"/>
          <w:b/>
          <w:bCs/>
          <w:color w:val="000000"/>
          <w:sz w:val="22"/>
          <w:szCs w:val="22"/>
        </w:rPr>
        <w:t xml:space="preserve">선점형 시뮬레이션 해석</w:t>
      </w:r>
      <w:r>
        <w:rPr>
          <w:rFonts w:ascii="맑은 고딕" w:cs="맑은 고딕" w:eastAsia="맑은 고딕" w:hAnsi="맑은 고딕"/>
          <w:color w:val="000000"/>
          <w:sz w:val="22"/>
          <w:szCs w:val="22"/>
        </w:rPr>
        <w:t xml:space="preserve">: 이 표의 개선율은 LLM 추론을 임의 시점에 중단·재개할 수 있다고 가정했을 때의 이론적 상한이며, 실서버에서는 비선점형 MLFQ만 적용 가능하다 (6.1절).</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54f6ff91bb72669313413fe3fa4a18121c957.png"/><Relationship Id="rId10" Type="http://schemas.openxmlformats.org/officeDocument/2006/relationships/image" Target="media/88d0cf0a64718f2c5f0a42e7e554b96936240739.png"/><Relationship Id="rId11" Type="http://schemas.openxmlformats.org/officeDocument/2006/relationships/image" Target="media/2f860b125e34b779099b68c9663b4f6978db60bd.png"/><Relationship Id="rId12" Type="http://schemas.openxmlformats.org/officeDocument/2006/relationships/image" Target="media/46a4ac6968fdbc9b20233b3f97c201dfa2d038f2.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20a6a1125974e1ffe89e94fdff2e9ad03b06e6d2.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2026-04-17T00:48:42.224Z</dcterms:created>
  <dcterms:modified xsi:type="dcterms:W3CDTF">2026-04-17T00:48:42.225Z</dcterms:modified>
</cp:coreProperties>
</file>

<file path=docProps/custom.xml><?xml version="1.0" encoding="utf-8"?>
<Properties xmlns="http://schemas.openxmlformats.org/officeDocument/2006/custom-properties" xmlns:vt="http://schemas.openxmlformats.org/officeDocument/2006/docPropsVTypes"/>
</file>