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4에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14와 같이 한눈에 비교할 수 있다.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image" Target="media/74df01b3df6c96661ec5f7ddff400878528667f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2026-05-02T01:06:49.601Z</dcterms:created>
  <dcterms:modified xsi:type="dcterms:W3CDTF">2026-05-02T01:06:49.602Z</dcterms:modified>
</cp:coreProperties>
</file>

<file path=docProps/custom.xml><?xml version="1.0" encoding="utf-8"?>
<Properties xmlns="http://schemas.openxmlformats.org/officeDocument/2006/custom-properties" xmlns:vt="http://schemas.openxmlformats.org/officeDocument/2006/docPropsVTypes"/>
</file>