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46"/>
                <w:szCs w:val="46"/>
              </w:rPr>
              <w:t xml:space="preserve">WorkHere Korea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외국인 근로자 정부·지자체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지원사업 리서치 보고서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EC8E3"/>
                <w:sz w:val="20"/>
                <w:szCs w:val="20"/>
              </w:rPr>
              <w:t xml:space="preserve">지방소멸 대응 × 외국인력 정책 중심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 본 보고서 활용 시 주의사항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본 보고서는 2026년 1월 기준으로 정리된 정책 정보를 담고 있다. 정부·지자체 사업은 매년 예산·일정·요건이 변경되므로, 실제 사업 참여 또는 제휴 추진 전에는 반드시 각 사업 소관 부처·기관의 최신 공고를 통해 재확인해야 한다. 주요 확인처는 본문 각 사업별 '소관/출처'와 마지막 장 '확인 채널'에 정리하였다.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FF6B3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📑 목차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보고서 개요 및 배경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외국인력 정책 거시 흐름 (2024~2026)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중앙정부 주요 사업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3-1. 고용노동부 — 고용허가제(EPS) 및 지원사업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3-2. 법무부 — 비자·체류 및 지역특화 정책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3-3. 행정안전부 — 지방소멸대응기금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3-4. 농림축산식품부 — 농업 외국인력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3-5. 기타 부처 (중기부·여가부 등)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지방소멸 대응 × 외국인 근로자 연계 사업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4-1. 지역특화형 비자 (광역·기초 비자)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4-2. 인구감소지역 외국인 정착 지원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4-3. 지자체별 대표 사례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외국인 지원 인프라 (상담·정착)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WorkHere Korea 사업 연계 기회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확인 채널 및 출처</w:t>
      </w:r>
    </w:p>
    <w:p>
      <w:pPr>
        <w:spacing w:after="0" w:before="140"/>
      </w:pPr>
      <w:r>
        <w:t xml:space="preserve"/>
      </w:r>
    </w:p>
    <w:p>
      <w:pPr>
        <w:pStyle w:val="Heading1"/>
        <w:pBdr>
          <w:bottom w:val="single" w:color="FF6B3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보고서 개요 및 배경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B0"/>
          <w:sz w:val="24"/>
          <w:szCs w:val="24"/>
        </w:rPr>
        <w:t xml:space="preserve">1-1. 작성 목적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본 보고서는 WorkHere Korea 플랫폼이 정부·지자체 사업과 연계할 수 있는 기회를 발굴하기 위해, 외국인 근로자 관련 공공 사업을 종합적으로 조사·정리한 것이다. 특히 최근 국가적 과제로 부상한 '지방소멸 대응'과 외국인력 정책의 교차점에 주목한다.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B0"/>
          <w:sz w:val="24"/>
          <w:szCs w:val="24"/>
        </w:rPr>
        <w:t xml:space="preserve">1-2. 배경 — 두 가지 거대한 흐름의 만남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① 인구 위기와 지방소멸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한국은 세계 최저 수준의 합계출산율과 빠른 고령화로 생산가능인구가 급감하고 있다. 특히 비수도권 농어촌은 일할 사람이 없어 산업 유지가 어려운 '지방소멸' 위기에 직면했다. 행정안전부는 다수의 시군구를 인구감소지역으로 지정해 대응하고 있다.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② 외국인력의 구조적 확대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이런 상황에서 외국인 근로자는 단순한 '보조 인력'이 아니라 지역 경제와 산업을 지탱하는 '필수 인력'이 되고 있다. 고용허가제(EPS) 쿼터는 매년 확대되어 왔고, 정부는 숙련기능인력(E-7-4) 전환 확대, 지역특화형 비자 등으로 외국인의 '정착'을 유도하는 방향으로 정책을 전환하고 있다.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8"/>
              <w:left w:val="none" w:color="FFFFFF" w:sz="0"/>
              <w:bottom w:val="none" w:color="FFFFFF" w:sz="0"/>
              <w:right w:val="none" w:color="FFFFFF" w:sz="0"/>
            </w:tcBorders>
            <w:shd w:fill="EEF7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💡  핵심 통찰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과거 정책이 '한시적 단기 노동력 도입'에 초점을 맞췄다면, 최근 정책은 '지방에 정착하는 외국인'을 유도하는 방향으로 빠르게 이동 중이다. WorkHere Korea가 '정착 생활 플랫폼'을 표방한다면, 이 정책 흐름과 정확히 일치하여 정부 연계 기회가 크다.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FF6B3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외국인력 정책 거시 흐름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최근 수년간 외국인력 정책의 주요 변화 방향은 다음과 같다.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고용허가제(EPS) 도입 쿼터의 지속적 확대 — 제조·농축산·어업·건설·서비스 등으로 허용 업종 확대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숙련기능인력(E-7-4) 전환 규모 대폭 확대 — 비전문(E-9)에서 장기체류·정착 가능한 비자로의 전환 통로 확대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지역특화형 비자 사업 도입·확대 — 인구감소지역 정착 조건으로 비자 혜택 부여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외국인 계절근로자 프로그램 확대 — 농어촌 단기 인력난 대응, 지자체가 직접 운영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외국인 정착·사회통합 강조 — 사회통합프로그램(KIIP), 조기적응프로그램 등 정착 지원 강화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FF6B3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중앙정부 주요 사업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B0"/>
          <w:sz w:val="24"/>
          <w:szCs w:val="24"/>
        </w:rPr>
        <w:t xml:space="preserve">3-1. 고용노동부 — 고용허가제(EPS) 및 지원사업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고용허가제(EPS)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비전문 외국인력(E-9) 도입의 핵심 제도. 송출국과 MOU를 맺고 한국어시험(EPS-TOPIK)을 거쳐 입국. 제조업·농축산업·어업·건설업·일부 서비스업에 종사. 사업주가 내국인을 구하지 못한 경우 외국인 고용 허가를 받는 구조.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관련 지원사업 / 인프라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외국인근로자 지원센터 운영 — 상담, 통역, 고충 처리 (전국 거점 + 소규모 센터)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한국산업인력공단(HRD Korea) — EPS 입국·취업 교육, 사업주 교육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외국인 근로자 전용보험 — 출국만기보험, 보증보험, 상해보험, 귀국비용보험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조기적응프로그램 — 입국 초기 한국 생활·노동법 교육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소관/출처: 고용노동부, 한국산업인력공단(HRD Korea), 외국인고용관리시스템(EPS)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B0"/>
          <w:sz w:val="24"/>
          <w:szCs w:val="24"/>
        </w:rPr>
        <w:t xml:space="preserve">3-2. 법무부 — 비자·체류 및 지역특화 정책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지역특화형 비자 (핵심 — 지방소멸 연계)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인구감소지역에 거주·취업하는 조건으로 외국인에게 비자 혜택을 부여하는 사업. 지방 정착을 직접적으로 유도하는 대표적 정책으로, 우리 플랫폼과 가장 관련이 깊다. (상세는 4장 참조)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숙련기능인력 (E-7-4)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E-9 등으로 일정 기간 근무하고 요건을 충족한 외국인을 장기체류 가능한 숙련인력으로 전환. 사실상 '정착 통로'로 기능.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사회통합프로그램 (KIIP)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한국어·한국문화·법제도 교육 이수 시 비자·영주·귀화 심사에서 우대. 외국인의 사회 정착을 돕는 핵심 교육 체계.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소관/출처: 법무부 출입국·외국인정책본부, 하이코리아(Hi Korea)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B0"/>
          <w:sz w:val="24"/>
          <w:szCs w:val="24"/>
        </w:rPr>
        <w:t xml:space="preserve">3-3. 행정안전부 — 지방소멸대응기금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인구감소지역과 관심지역을 대상으로 지방자치단체에 매년 기금을 배분하여 인구 활력 사업을 지원하는 제도. 지자체는 이 기금으로 정주 여건 개선, 일자리 창출, 생활인구 확대 사업을 자율 기획·집행한다. 외국인 근로자 유치·정착 사업도 이 기금으로 추진되는 경우가 많다.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지자체가 자율적으로 사업을 설계 → 외국인 정착 지원 프로그램 포함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'생활인구' 개념 도입 — 주민등록인구 외에 체류·근무 인구도 지역 활력 지표로 인정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소관/출처: 행정안전부, 한국지방재정공제회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B0"/>
          <w:sz w:val="24"/>
          <w:szCs w:val="24"/>
        </w:rPr>
        <w:t xml:space="preserve">3-4. 농림축산식품부 — 농업 외국인력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외국인 계절근로자 프로그램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농번기 단기 인력난 해소를 위해 최대 수개월간 외국인을 단기 고용하는 제도. 지자체가 송출 지역(해외 지자체 MOU 또는 결혼이민자 가족 등)과 연계해 직접 운영. 농촌 지방소멸 대응의 핵심 수단 중 하나.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공공형 계절근로 — 지역 농협이 외국인을 고용하고 농가에 인력을 공급하는 모델 확대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농협중앙회·지역농협의 인력 중개 역할 강화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소관/출처: 농림축산식품부, 법무부(체류), 지자체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B0"/>
          <w:sz w:val="24"/>
          <w:szCs w:val="24"/>
        </w:rPr>
        <w:t xml:space="preserve">3-5. 기타 부처 사업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중소벤처기업부 — 뿌리산업·중소제조업 인력 지원, 외국인력 활용 관련 지원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여성가족부 — 다문화가족지원센터(가족센터) 운영, 결혼이민자·다문화 자녀 지원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해양수산부 — 어업 분야 외국인력(E-10 선원 등)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보건복지부 — 외국인 건강보험, 의료 사각지대 지원 일부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FF6B3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지방소멸 대응 × 외국인 근로자 연계 사업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 장은 본 보고서의 핵심으로, 지방소멸 대응과 외국인 근로자가 직접 교차하는 사업을 다룬다.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B0"/>
          <w:sz w:val="24"/>
          <w:szCs w:val="24"/>
        </w:rPr>
        <w:t xml:space="preserve">4-1. 지역특화형 비자 사업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인구감소지역 정착을 조건으로 외국인에게 비자 혜택을 주는 법무부 주관 사업. 두 가지 유형으로 운영된다.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유형 1
(우수인재)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일정 학력·소득·한국어 요건을 갖춘 외국인이 인구감소지역에 거주·취업하면 거주(F-2) 비자 부여, 가족 동반 허용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유형 2
(잠재인재)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요건을 일부 완화하여 인구감소지역 취업을 조건으로 체류 자격 부여, 지역 정착 유도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지자체가 법무부와 협의하여 지역 사정에 맞게 배정 인원·업종 설계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'거주 + 취업'을 동시 조건으로 걸어 단순 노동이 아닌 정착 유도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가족 동반을 허용해 정주 가능성을 높임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소관/출처: 법무부 출입국·외국인정책본부 + 각 지자체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B0"/>
          <w:sz w:val="24"/>
          <w:szCs w:val="24"/>
        </w:rPr>
        <w:t xml:space="preserve">4-2. 인구감소지역 외국인 정착 지원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행정안전부 지방소멸대응기금과 지자체 자체 예산을 활용한 정착 지원 사업들. 지역마다 다르지만 공통적으로 다음을 포함한다.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주거 지원 — 외국인 근로자 기숙사·임대주택 제공 또는 임차료 지원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한국어·생활 교육 — 지역 정착을 위한 언어·문화 교육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정착 정착금·인센티브 — 일정 기간 거주 시 지원금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가족 동반 지원 — 자녀 교육, 배우자 취업 연계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지역 일자리 매칭 — 지역 기업·농가와 외국인력 연결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B0"/>
          <w:sz w:val="24"/>
          <w:szCs w:val="24"/>
        </w:rPr>
        <w:t xml:space="preserve">4-3. 지자체별 대표 사례 (유형)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아래는 지자체들이 추진해 온 사업의 대표적 '유형'이다. (구체적 지역·금액은 연도별로 변동되므로 최신 공고 확인 필요)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사업 유형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광역 외국인력 유치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도(道) 단위로 외국인 계절근로·지역특화비자를 묶어 광역 차원에서 인력 유치·관리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공공형 계절근로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지역 농협이 외국인을 직접 고용해 여러 농가에 공급, 농가 부담·불법체류 위험 감소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외국인 기숙사 건립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지자체가 외국인 근로자 공동 기숙사를 건립·운영하여 주거난 해소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다문화·외국인 특구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외국인 밀집지역(예: 안산·시흥 등)에 행정·의료·상담 인프라 집중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해외 지자체 MOU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송출국 지방정부와 협약을 맺어 안정적으로 계절근로자 확보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B0" w:sz="8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B0"/>
                <w:sz w:val="22"/>
                <w:szCs w:val="22"/>
              </w:rPr>
              <w:t xml:space="preserve">📍  외국인 밀집 주요 지역 (플랫폼 초기 타겟 후보)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수도권: 안산(원곡동), 시흥, 화성, 김포 / 충청: 천안, 아산, 음성 / 경상: 김해, 양산 / 전라: 정읍, 나주 일부 농촌. 특히 안산·시흥·화성은 제조업 외국인 밀집도가 높아 플랫폼 초기 집중 지역으로 적합하다.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FF6B3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외국인 지원 인프라 (상담·정착)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외국인 근로자가 실제로 도움을 받는 상담·정착 인프라는 다음과 같다. 플랫폼이 이들과 연계하면 콘텐츠·신뢰도·수익 모두에서 시너지를 낼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기관/서비스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외국인근로자 지원센터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노동·생활 상담, 통역, 고충처리 (고용노동부 위탁)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외국인종합안내센터 (1345)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법무부 운영, 다국어 체류·생활 안내 콜센터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고용노동부 고객상담 (1350)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임금체불·근로조건 등 노동 상담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다문화가족지원센터(가족센터)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결혼이민자·다문화가족 교육·상담 (여가부)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외국인력상담센터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사업주·외국인 대상 고용허가제 상담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지자체 외국인주민지원센터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지역별 생활·행정 지원 (지자체 운영)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FF6B3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WorkHere Korea 사업 연계 기회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앞서 정리한 정책·사업을 바탕으로, WorkHere Korea가 추진할 수 있는 구체적 연계 기회를 제안한다.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6-1. 정부 정보 다국어 게시 위탁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고용노동부·법무부의 공식 정보를 다국어로 가공·게시하는 위탁 사업 추진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이미 보유한 '정보 피드' 기능과 직접 연결 → 앞서 정의한 수익모델 '정부 연계 ①'과 일치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6-2. 지역특화형 비자 정착 지원 연계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지역특화형 비자로 입국·정착하는 외국인에게 플랫폼이 '정착 도우미' 역할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지자체와 협약하여 지역 정착 정보·커뮤니티·생활 서비스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지방소멸대응기금 활용 사업의 디지털 파트너로 참여 가능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6-3. 외국인 지원센터 디지털 창구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오프라인 중심인 외국인근로자 지원센터의 디지털 채널 역할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상담 예약, 통역 연결, 자료 제공을 앱에서 처리 → 수익모델 '정부 연계 ②'와 연결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6-4. 지자체 외국인력 매칭 플랫폼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공공형 계절근로·지역 일자리와 외국인을 연결하는 매칭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지자체·농협과 제휴하여 지역 인력난 해소에 기여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6-5. 데이터·실태조사 리포트 납품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플랫폼에 축적되는 외국인 생활·고충 데이터를 익명 통계화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정부·연구기관에 실태 리포트로 납품 → 수익모델 '정부 연계 ③'과 연결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none" w:color="FFFFFF" w:sz="0"/>
              <w:bottom w:val="none" w:color="FFFFFF" w:sz="0"/>
              <w:right w:val="none" w:color="FFFFFF" w:sz="0"/>
            </w:tcBorders>
            <w:shd w:fill="FFF3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🎯  핵심 연계 전략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WorkHere는 '외국인 정착을 디지털로 돕는 민간 파트너'로 포지셔닝하면, 지방소멸 대응이라는 국가 과제와 정확히 맞물린다. 정부는 외국인을 '지방에 정착'시키고 싶어 하고, 플랫폼은 그 정착을 가장 잘 도울 수 있는 도구다. 이 지점이 B2G 수익과 사회적 가치를 동시에 만든다.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FF6B3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확인 채널 및 출처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본 보고서의 정보는 아래 기관에서 최신 사항을 재확인할 수 있다. 사업 참여·제휴 전 반드시 확인을 권장한다.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기관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확인 내용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고용노동부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고용허가제, 노동 정책, 지원센터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한국산업인력공단(HRD Korea)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EPS 운영, 외국인 교육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법무부 출입국·외국인정책본부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비자, 체류, 지역특화형 비자, KIIP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하이코리아 (Hi Korea)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체류·비자 통합 안내 포털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행정안전부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지방소멸대응기금, 인구감소지역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농림축산식품부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외국인 계절근로자 프로그램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각 지자체 누리집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지역별 외국인 정착·유치 사업 공고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정부24 / 보조금24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각종 정부·지자체 지원사업 통합 검색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8"/>
              <w:left w:val="none" w:color="FFFFFF" w:sz="0"/>
              <w:bottom w:val="none" w:color="FFFFFF" w:sz="0"/>
              <w:right w:val="none" w:color="FFFFFF" w:sz="0"/>
            </w:tcBorders>
            <w:shd w:fill="EEF7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📌  리서치 보강 권장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본 보고서는 정책의 '구조와 흐름'을 정리한 것이다. 실제 사업 추진을 위해서는 ① 관심 지자체의 당해연도 외국인 관련 사업 공고 ② 지역특화형 비자 배정 현황 ③ 지방소멸대응기금 투자계획서를 추가로 확보하면 구체적 제휴 전략 수립이 가능하다. 웹 검색을 통한 최신 공고 확인을 권장한다.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문서 끝 —</w:t>
      </w:r>
    </w:p>
    <w:p>
      <w:pPr>
        <w:spacing w:after="0" w:before="20"/>
        <w:jc w:val="center"/>
      </w:pPr>
      <w:r>
        <w:rPr>
          <w:rFonts w:ascii="Arial" w:cs="Arial" w:eastAsia="Arial" w:hAnsi="Arial"/>
          <w:i/>
          <w:iCs/>
          <w:color w:val="FF6B35"/>
          <w:sz w:val="18"/>
          <w:szCs w:val="18"/>
        </w:rPr>
        <w:t xml:space="preserve">WorkHere Korea — 국적은 달라도, 꿈은 같다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tabs>
        <w:tab w:val="right" w:pos="9360"/>
      </w:tabs>
    </w:pPr>
    <w:r>
      <w:rPr>
        <w:rFonts w:ascii="Arial" w:cs="Arial" w:eastAsia="Arial" w:hAnsi="Arial"/>
        <w:color w:val="AAAAAA"/>
        <w:sz w:val="16"/>
        <w:szCs w:val="16"/>
      </w:rPr>
      <w:t xml:space="preserve">WorkHere Korea — 외국인 근로자 통합 생활 플랫폼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페이지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35" w:sz="6" w:space="2"/>
      </w:pBdr>
    </w:pPr>
    <w:r>
      <w:rPr>
        <w:rFonts w:ascii="Arial" w:cs="Arial" w:eastAsia="Arial" w:hAnsi="Arial"/>
        <w:color w:val="888888"/>
        <w:sz w:val="16"/>
        <w:szCs w:val="16"/>
      </w:rPr>
      <w:t xml:space="preserve">WorkHere Korea  |  외국인 근로자 정부지원사업 리서치 보고서</w:t>
    </w:r>
    <w:r>
      <w:rPr>
        <w:rFonts w:ascii="Arial" w:cs="Arial" w:eastAsia="Arial" w:hAnsi="Arial"/>
        <w:b/>
        <w:bCs/>
        <w:color w:val="FF6B35"/>
        <w:sz w:val="16"/>
        <w:szCs w:val="16"/>
      </w:rPr>
      <w:t xml:space="preserve">  ★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2026-06-01T08:01:29.247Z</dcterms:created>
  <dcterms:modified xsi:type="dcterms:W3CDTF">2026-06-01T08:01:29.259Z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