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CCF7" w14:textId="22E70B66"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From Nuisance to Nutrient: Evaluating the Biochemical Feasibility of Jellyfish-Derived Fertilizers for Sustainable Agriculture</w:t>
      </w:r>
    </w:p>
    <w:p w14:paraId="3266DC80" w14:textId="28853837" w:rsidR="00897640" w:rsidRPr="00897640" w:rsidRDefault="00897640" w:rsidP="00897640">
      <w:pPr>
        <w:rPr>
          <w:rFonts w:ascii="Times New Roman" w:hAnsi="Times New Roman" w:cs="Times New Roman"/>
        </w:rPr>
      </w:pPr>
      <w:r w:rsidRPr="00897640">
        <w:rPr>
          <w:rFonts w:ascii="Times New Roman" w:hAnsi="Times New Roman" w:cs="Times New Roman"/>
        </w:rPr>
        <w:t>Student Name: Ethan Yang</w:t>
      </w:r>
      <w:r w:rsidRPr="00897640">
        <w:rPr>
          <w:rFonts w:ascii="Times New Roman" w:hAnsi="Times New Roman" w:cs="Times New Roman"/>
        </w:rPr>
        <w:br/>
        <w:t xml:space="preserve">School: </w:t>
      </w:r>
      <w:r w:rsidRPr="00897640">
        <w:rPr>
          <w:rFonts w:ascii="Times New Roman" w:hAnsi="Times New Roman" w:cs="Times New Roman"/>
        </w:rPr>
        <w:t>Fayston Preparatory</w:t>
      </w:r>
    </w:p>
    <w:p w14:paraId="2F25D9E4"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Keywords: jellyfish biomass, sustainable agriculture, organic fertilizer, marine ecology, nitrogen mineralization, soil chemistry, marine waste valorization, circular economy, salinity stress, nutrient cycling</w:t>
      </w:r>
    </w:p>
    <w:p w14:paraId="5A24CCEE"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Abstract</w:t>
      </w:r>
    </w:p>
    <w:p w14:paraId="50D69CC7"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Jellyfish blooms have become increasingly common in many marine ecosystems and are often associated with ecological disruption and economic damage to fisheries and coastal infrastructure. At the same time, modern agriculture faces significant environmental challenges associated with the widespread use of synthetic fertilizers, including nutrient runoff, soil degradation, and greenhouse gas emissions. This research examines whether jellyfish biomass could serve as a viable organic fertilizer capable of addressing both challenges simultaneously.</w:t>
      </w:r>
    </w:p>
    <w:p w14:paraId="544961B9"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Drawing on scholarship from marine ecology, soil science, and environmental biochemistry, this study evaluates the biochemical mechanisms through which jellyfish-derived organic matter could contribute nutrients to agricultural soils. </w:t>
      </w:r>
      <w:proofErr w:type="gramStart"/>
      <w:r w:rsidRPr="00897640">
        <w:rPr>
          <w:rFonts w:ascii="Times New Roman" w:hAnsi="Times New Roman" w:cs="Times New Roman"/>
        </w:rPr>
        <w:t>Particular attention</w:t>
      </w:r>
      <w:proofErr w:type="gramEnd"/>
      <w:r w:rsidRPr="00897640">
        <w:rPr>
          <w:rFonts w:ascii="Times New Roman" w:hAnsi="Times New Roman" w:cs="Times New Roman"/>
        </w:rPr>
        <w:t xml:space="preserve"> is given to protein hydrolysis, nitrogen mineralization, phosphorus release, and the role of salinity in determining plant growth outcomes. Jellyfish tissues contain substantial quantities of proteins that can act as reservoirs of organic nitrogen and may become plant-available through microbial decomposition (Doyle et al., 2007; Tinta et al., 2021). However, the high salt content of marine organisms may impose constraints on agricultural use.</w:t>
      </w:r>
    </w:p>
    <w:p w14:paraId="1E36D179"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Using </w:t>
      </w:r>
      <w:proofErr w:type="gramStart"/>
      <w:r w:rsidRPr="00897640">
        <w:rPr>
          <w:rFonts w:ascii="Times New Roman" w:hAnsi="Times New Roman" w:cs="Times New Roman"/>
        </w:rPr>
        <w:t>a systematic</w:t>
      </w:r>
      <w:proofErr w:type="gramEnd"/>
      <w:r w:rsidRPr="00897640">
        <w:rPr>
          <w:rFonts w:ascii="Times New Roman" w:hAnsi="Times New Roman" w:cs="Times New Roman"/>
        </w:rPr>
        <w:t xml:space="preserve"> literature review methodology, this research synthesizes findings from marine ecology, soil chemistry, and agricultural science to evaluate the feasibility of jellyfish-derived fertilizers. By examining the biochemical pathways that control nutrient release and soil responses, the study explores whether jellyfish blooms—often treated as environmental nuisances—could instead represent a potential resource within sustainable agriculture and circular economy frameworks.</w:t>
      </w:r>
    </w:p>
    <w:p w14:paraId="380ECB93"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Introduction</w:t>
      </w:r>
    </w:p>
    <w:p w14:paraId="2AA49E38"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Jellyfish blooms have become increasingly prominent features of many coastal ecosystems around the world. These blooms can disrupt fisheries, damage aquaculture operations, interfere with tourism, and clog industrial cooling systems at coastal power plants (Purcell, 2012; Richardson et al., 2009). Scientists have suggested that the growing frequency of blooms may be linked to multiple anthropogenic pressures, including climate change, overfishing of jellyfish predators, and eutrophication of coastal waters (Richardson et al., 2009; Purcell et al., 2007).</w:t>
      </w:r>
    </w:p>
    <w:p w14:paraId="08569FB1"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lastRenderedPageBreak/>
        <w:t> </w:t>
      </w:r>
      <w:r w:rsidRPr="00897640">
        <w:rPr>
          <w:rFonts w:ascii="Times New Roman" w:hAnsi="Times New Roman" w:cs="Times New Roman"/>
        </w:rPr>
        <w:t> </w:t>
      </w:r>
      <w:r w:rsidRPr="00897640">
        <w:rPr>
          <w:rFonts w:ascii="Times New Roman" w:hAnsi="Times New Roman" w:cs="Times New Roman"/>
        </w:rPr>
        <w:t>Although jellyfish blooms often create ecological and economic challenges, they also represent large accumulations of biological material containing organic compounds and nutrients. Jellyfish tissues are composed primarily of water but also contain proteins, amino acids, and trace minerals that can contribute nutrients to ecosystems when decomposition occurs (Hsieh et al., 2001; Doyle et al., 2007). These properties suggest that jellyfish biomass may have potential applications beyond its role as a marine organism.</w:t>
      </w:r>
    </w:p>
    <w:p w14:paraId="7E38F881"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Meanwhile, agriculture faces growing concerns regarding fertilizer sustainability. Synthetic fertilizers have played a critical role in increasing crop yields worldwide, but their use has also contributed to environmental problems such as nutrient runoff, eutrophication of freshwater systems, and greenhouse gas emissions associated with nitrogen cycling (Tilman et al., 2002; Robertson &amp; </w:t>
      </w:r>
      <w:proofErr w:type="spellStart"/>
      <w:r w:rsidRPr="00897640">
        <w:rPr>
          <w:rFonts w:ascii="Times New Roman" w:hAnsi="Times New Roman" w:cs="Times New Roman"/>
        </w:rPr>
        <w:t>Vitousek</w:t>
      </w:r>
      <w:proofErr w:type="spellEnd"/>
      <w:r w:rsidRPr="00897640">
        <w:rPr>
          <w:rFonts w:ascii="Times New Roman" w:hAnsi="Times New Roman" w:cs="Times New Roman"/>
        </w:rPr>
        <w:t>, 2009). These challenges have prompted interest in alternative organic fertilizers derived from biological waste streams.</w:t>
      </w:r>
    </w:p>
    <w:p w14:paraId="6AA25756"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Marine biomass has received increasing attention as a potential agricultural resource. For example, seaweed extracts have been widely studied as plant growth stimulants and soil amendments (Khan et al., 2009). These materials can provide organic nutrients while also improving soil physical properties and microbial activity.</w:t>
      </w:r>
    </w:p>
    <w:p w14:paraId="70FD5C6D"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Jellyfish biomass may represent another promising marine-derived soil amendment. Because jellyfish tissues contain significant protein concentrations and relatively labile organic compounds, they may release nutrients rapidly during decomposition (Doyle et al., 2007; Tinta et al., 2021). However, several biochemical and environmental constraints must be considered before jellyfish biomass can be used effectively in agricultural systems.</w:t>
      </w:r>
    </w:p>
    <w:p w14:paraId="42CFA7CD"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One major challenge is the high salt content of marine organisms, which can inhibit plant growth if applied directly to soil. Salinity stress can disrupt water uptake in plants and interfere with nutrient absorption processes (Munns &amp; Tester, 2008). In addition, the decomposition of organic matter in soils is regulated by complex microbial processes that influence nutrient availability and environmental outcomes.</w:t>
      </w:r>
    </w:p>
    <w:p w14:paraId="33653406"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This research therefore investigates the following central </w:t>
      </w:r>
      <w:proofErr w:type="gramStart"/>
      <w:r w:rsidRPr="00897640">
        <w:rPr>
          <w:rFonts w:ascii="Times New Roman" w:hAnsi="Times New Roman" w:cs="Times New Roman"/>
        </w:rPr>
        <w:t>question</w:t>
      </w:r>
      <w:proofErr w:type="gramEnd"/>
      <w:r w:rsidRPr="00897640">
        <w:rPr>
          <w:rFonts w:ascii="Times New Roman" w:hAnsi="Times New Roman" w:cs="Times New Roman"/>
        </w:rPr>
        <w:t>:</w:t>
      </w:r>
    </w:p>
    <w:p w14:paraId="4C8987C5"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To what extent can jellyfish-derived biomass function as a viable organic fertilizer, and how do biochemical processes such as protein hydrolysis, nitrogen mineralization, phosphorus release, and salinity constraints influence its agricultural effectiveness?</w:t>
      </w:r>
    </w:p>
    <w:p w14:paraId="532A763E"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By examining these mechanisms through a systematic review of scientific literature, this study evaluates whether jellyfish biomass could contribute to sustainable agricultural systems while also addressing environmental challenges associated with jellyfish blooms.</w:t>
      </w:r>
    </w:p>
    <w:p w14:paraId="1F071506"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Literature Review</w:t>
      </w:r>
    </w:p>
    <w:p w14:paraId="6DBE3B41"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Biochemical Composition of Jellyfish Biomass</w:t>
      </w:r>
    </w:p>
    <w:p w14:paraId="35F40FAB"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lastRenderedPageBreak/>
        <w:t> </w:t>
      </w:r>
      <w:r w:rsidRPr="00897640">
        <w:rPr>
          <w:rFonts w:ascii="Times New Roman" w:hAnsi="Times New Roman" w:cs="Times New Roman"/>
        </w:rPr>
        <w:t> </w:t>
      </w:r>
      <w:r w:rsidRPr="00897640">
        <w:rPr>
          <w:rFonts w:ascii="Times New Roman" w:hAnsi="Times New Roman" w:cs="Times New Roman"/>
        </w:rPr>
        <w:t>The fertilizer potential of jellyfish biomass depends largely on its biochemical composition. Although jellyfish consist primarily of water, their dry matter contains proteins, amino acids, and small quantities of minerals that can influence nutrient cycling (Doyle et al., 2007). Proteins represent the most important nutrient reservoir within jellyfish tissues because they contain high concentrations of nitrogen.</w:t>
      </w:r>
    </w:p>
    <w:p w14:paraId="6F09F20D"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Studies analyzing jellyfish species such as </w:t>
      </w:r>
      <w:r w:rsidRPr="00897640">
        <w:rPr>
          <w:rFonts w:ascii="Times New Roman" w:hAnsi="Times New Roman" w:cs="Times New Roman"/>
          <w:i/>
          <w:iCs/>
        </w:rPr>
        <w:t>Aurelia aurita</w:t>
      </w:r>
      <w:r w:rsidRPr="00897640">
        <w:rPr>
          <w:rFonts w:ascii="Times New Roman" w:hAnsi="Times New Roman" w:cs="Times New Roman"/>
        </w:rPr>
        <w:t xml:space="preserve"> have demonstrated that their tissues contain measurable levels of nitrogen and phosphorus that may become available to ecosystems during decomposition (Doyle et al., 2007; Tinta et al., 2021). When jellyfish blooms die and decay in marine environments, they release dissolved organic matter that stimulates microbial activity and contributes to nutrient cycling (Tinta et al., 2021).</w:t>
      </w:r>
    </w:p>
    <w:p w14:paraId="6B97E23E"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These observations suggest that similar nutrient-release processes could occur if jellyfish biomass were incorporated into agricultural soils.</w:t>
      </w:r>
    </w:p>
    <w:p w14:paraId="3CCF58BD"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Protein Hydrolysis and Collagen Decomposition</w:t>
      </w:r>
    </w:p>
    <w:p w14:paraId="798C1A02"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The primary biochemical mechanism underlying jellyfish fertilizer potential is protein hydrolysis. Structural proteins such as collagen form a large proportion of jellyfish tissue (Nagai, 2004). When these proteins are introduced into soil environments, microbial enzymes break them down into smaller peptides and amino acids.</w:t>
      </w:r>
    </w:p>
    <w:p w14:paraId="0ECEA648"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These compounds are then metabolized by soil microorganisms through deamination reactions that release ammonium ions. This process, known as ammonification, is an essential step in the nitrogen cycle (Schlesinger &amp; Bernhardt, 2013). The rate at which ammonification occurs depends on microbial activity, temperature, soil moisture, and the chemical composition of the organic material.</w:t>
      </w:r>
    </w:p>
    <w:p w14:paraId="28CDCCD5"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Because jellyfish tissues contain relatively labile organic compounds and limited structural carbohydrates, decomposition may occur relatively rapidly compared with plant-based residues (Tinta et al., 2021). Rapid decomposition may therefore allow nutrients from jellyfish biomass to become available to plants relatively quickly.</w:t>
      </w:r>
    </w:p>
    <w:p w14:paraId="7A37D573"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Nitrogen Mineralization and Soil Nutrient Cycling</w:t>
      </w:r>
    </w:p>
    <w:p w14:paraId="4B04A752"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After ammonification, nitrogen can undergo further transformations through microbial processes known as nitrogen mineralization. Soil microbes convert organic nitrogen into inorganic forms such as ammonium and nitrate that plants can absorb through their root systems (Brady &amp; Weil, 2016).</w:t>
      </w:r>
    </w:p>
    <w:p w14:paraId="0C93C916"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The rate of mineralization depends strongly on the carbon-to-nitrogen ratio of organic materials. Materials with lower C:N ratios typically decompose more rapidly because soil microorganisms require less nitrogen to support their metabolic activity (Schlesinger &amp; Bernhardt, 2013).</w:t>
      </w:r>
    </w:p>
    <w:p w14:paraId="1C9611BC"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lastRenderedPageBreak/>
        <w:t> </w:t>
      </w:r>
      <w:r w:rsidRPr="00897640">
        <w:rPr>
          <w:rFonts w:ascii="Times New Roman" w:hAnsi="Times New Roman" w:cs="Times New Roman"/>
        </w:rPr>
        <w:t> </w:t>
      </w:r>
      <w:r w:rsidRPr="00897640">
        <w:rPr>
          <w:rFonts w:ascii="Times New Roman" w:hAnsi="Times New Roman" w:cs="Times New Roman"/>
        </w:rPr>
        <w:t xml:space="preserve">Jellyfish biomass appears to have a relatively narrow C:N ratio compared with many plant residues, suggesting that nitrogen may be released efficiently during decomposition (Doyle et al., 2007). However, rapid mineralization may also increase the risk of nitrogen losses through leaching or gaseous emissions such as nitrous oxide (Robertson &amp; </w:t>
      </w:r>
      <w:proofErr w:type="spellStart"/>
      <w:r w:rsidRPr="00897640">
        <w:rPr>
          <w:rFonts w:ascii="Times New Roman" w:hAnsi="Times New Roman" w:cs="Times New Roman"/>
        </w:rPr>
        <w:t>Vitousek</w:t>
      </w:r>
      <w:proofErr w:type="spellEnd"/>
      <w:r w:rsidRPr="00897640">
        <w:rPr>
          <w:rFonts w:ascii="Times New Roman" w:hAnsi="Times New Roman" w:cs="Times New Roman"/>
        </w:rPr>
        <w:t>, 2009).</w:t>
      </w:r>
    </w:p>
    <w:p w14:paraId="44330A60"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Phosphorus Release and Soil Chemistry</w:t>
      </w:r>
    </w:p>
    <w:p w14:paraId="7521DDBD"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Phosphorus is another essential nutrient required for plant growth. Organic matter inputs can increase soil phosphorus availability through microbial mineralization processes that convert organic phosphorus compounds into inorganic phosphate (Schlesinger &amp; Bernhardt, 2013).</w:t>
      </w:r>
    </w:p>
    <w:p w14:paraId="2F4485D6"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Research on jellyfish tissue composition indicates that these organisms contain measurable phosphorus concentrations that could potentially contribute to soil nutrient pools (Doyle et al., 2007). However, phosphorus availability depends not only on total phosphorus content but also on soil chemical conditions.</w:t>
      </w:r>
    </w:p>
    <w:p w14:paraId="72CF250D"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Phosphorus can become bound to calcium, iron, or aluminum compounds in soil, reducing its availability to plants (Brady &amp; Weil, 2016). Therefore, evaluating jellyfish-based fertilizers requires understanding how soil chemistry influences nutrient accessibility.</w:t>
      </w:r>
    </w:p>
    <w:p w14:paraId="0FCD5A6A"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Salinity Constraints</w:t>
      </w:r>
    </w:p>
    <w:p w14:paraId="54123D31"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One major limitation of using marine biomass in agriculture is salinity. Marine organisms contain dissolved salts that can inhibit plant growth if applied in excessive amounts (Munns &amp; Tester, 2008).</w:t>
      </w:r>
    </w:p>
    <w:p w14:paraId="5AC272D7"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Salinity affects plant growth by reducing water availability and disrupting nutrient balance within plant tissues. High salt concentrations can also influence soil microbial activity and biochemical processes such as nitrification and organic matter decomposition (Rath &amp; </w:t>
      </w:r>
      <w:proofErr w:type="spellStart"/>
      <w:r w:rsidRPr="00897640">
        <w:rPr>
          <w:rFonts w:ascii="Times New Roman" w:hAnsi="Times New Roman" w:cs="Times New Roman"/>
        </w:rPr>
        <w:t>Rousk</w:t>
      </w:r>
      <w:proofErr w:type="spellEnd"/>
      <w:r w:rsidRPr="00897640">
        <w:rPr>
          <w:rFonts w:ascii="Times New Roman" w:hAnsi="Times New Roman" w:cs="Times New Roman"/>
        </w:rPr>
        <w:t>, 2015).</w:t>
      </w:r>
    </w:p>
    <w:p w14:paraId="70BC8D7A"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Processing techniques such as washing, soaking, or composting may reduce salt concentrations in marine biomass before agricultural use. Similar approaches have been used successfully in the production of seaweed-based fertilizers (Khan et al., 2009).</w:t>
      </w:r>
    </w:p>
    <w:p w14:paraId="0C8C6654"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Circular Economy and Marine Resource Utilization</w:t>
      </w:r>
    </w:p>
    <w:p w14:paraId="013E524D"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The potential use of jellyfish biomass as fertilizer also relates to broader discussions of resource sustainability and circular </w:t>
      </w:r>
      <w:proofErr w:type="gramStart"/>
      <w:r w:rsidRPr="00897640">
        <w:rPr>
          <w:rFonts w:ascii="Times New Roman" w:hAnsi="Times New Roman" w:cs="Times New Roman"/>
        </w:rPr>
        <w:t>economy</w:t>
      </w:r>
      <w:proofErr w:type="gramEnd"/>
      <w:r w:rsidRPr="00897640">
        <w:rPr>
          <w:rFonts w:ascii="Times New Roman" w:hAnsi="Times New Roman" w:cs="Times New Roman"/>
        </w:rPr>
        <w:t xml:space="preserve"> principles. Circular economy models emphasize the reuse of biological waste streams as productive resources rather than treating them as disposal problems (</w:t>
      </w:r>
      <w:proofErr w:type="spellStart"/>
      <w:r w:rsidRPr="00897640">
        <w:rPr>
          <w:rFonts w:ascii="Times New Roman" w:hAnsi="Times New Roman" w:cs="Times New Roman"/>
        </w:rPr>
        <w:t>Geissdoerfer</w:t>
      </w:r>
      <w:proofErr w:type="spellEnd"/>
      <w:r w:rsidRPr="00897640">
        <w:rPr>
          <w:rFonts w:ascii="Times New Roman" w:hAnsi="Times New Roman" w:cs="Times New Roman"/>
        </w:rPr>
        <w:t xml:space="preserve"> et al., 2017).</w:t>
      </w:r>
    </w:p>
    <w:p w14:paraId="4EE806C6"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From this perspective, harvesting jellyfish blooms for agricultural use could potentially address two environmental challenges simultaneously: managing excessive jellyfish populations and reducing reliance on synthetic fertilizers.</w:t>
      </w:r>
    </w:p>
    <w:p w14:paraId="3658B99D"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lastRenderedPageBreak/>
        <w:t>Research Questions</w:t>
      </w:r>
    </w:p>
    <w:p w14:paraId="04D59F9E"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This study addresses the following questions:</w:t>
      </w:r>
    </w:p>
    <w:p w14:paraId="1259333D"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1. What biochemical characteristics of jellyfish biomass influence its potential value as an organic fertilizer?</w:t>
      </w:r>
    </w:p>
    <w:p w14:paraId="030F5F8A"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2. How do microbial processes such as protein hydrolysis and nitrogen mineralization determine nutrient availability from jellyfish biomass?</w:t>
      </w:r>
    </w:p>
    <w:p w14:paraId="7FD0E355"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3. How do soil chemical conditions affect the availability of phosphorus released during jellyfish decomposition?</w:t>
      </w:r>
    </w:p>
    <w:p w14:paraId="0BAE288C"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4. To what extent does salinity limit the agricultural application of jellyfish-derived fertilizers?</w:t>
      </w:r>
    </w:p>
    <w:p w14:paraId="33564639"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Research Design and Methods</w:t>
      </w:r>
    </w:p>
    <w:p w14:paraId="0FD0B780"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This research employs a literature-based methodology combining marine ecology, soil chemistry, and agricultural science sources. Peer-reviewed articles were identified through academic databases including Google Scholar and Web of Science using keywords such as “jellyfish decomposition,” “marine biomass fertilizer,” and “nitrogen mineralization.”</w:t>
      </w:r>
    </w:p>
    <w:p w14:paraId="551C6538"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Studies were analyzed according to three primary categories: nutrient composition of jellyfish biomass, biochemical pathways governing decomposition, and agricultural outcomes associated with marine-derived fertilizers.</w:t>
      </w:r>
    </w:p>
    <w:p w14:paraId="3D63E644"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Anticipated Analytical Themes</w:t>
      </w:r>
    </w:p>
    <w:p w14:paraId="3C859F23"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One anticipated theme is the role of jellyfish biomass as a nitrogen-rich organic substrate capable of releasing nutrients through microbial decomposition processes.</w:t>
      </w:r>
    </w:p>
    <w:p w14:paraId="6D36D2C9"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A second theme concerns the importance of salinity management in determining whether marine biomass can function as an effective fertilizer.</w:t>
      </w:r>
    </w:p>
    <w:p w14:paraId="6B415763"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 xml:space="preserve">A third theme relates to the broader environmental implications of using marine biomass within circular </w:t>
      </w:r>
      <w:proofErr w:type="gramStart"/>
      <w:r w:rsidRPr="00897640">
        <w:rPr>
          <w:rFonts w:ascii="Times New Roman" w:hAnsi="Times New Roman" w:cs="Times New Roman"/>
        </w:rPr>
        <w:t>economy</w:t>
      </w:r>
      <w:proofErr w:type="gramEnd"/>
      <w:r w:rsidRPr="00897640">
        <w:rPr>
          <w:rFonts w:ascii="Times New Roman" w:hAnsi="Times New Roman" w:cs="Times New Roman"/>
        </w:rPr>
        <w:t xml:space="preserve"> frameworks.</w:t>
      </w:r>
    </w:p>
    <w:p w14:paraId="44C2603C"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Limitations</w:t>
      </w:r>
    </w:p>
    <w:p w14:paraId="6FF2AD98"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Because this research relies on existing literature rather than experimental data, it cannot directly measure crop responses to jellyfish-derived fertilizers.</w:t>
      </w:r>
    </w:p>
    <w:p w14:paraId="4BFA8B37" w14:textId="77777777" w:rsidR="00897640" w:rsidRPr="00897640" w:rsidRDefault="00897640" w:rsidP="00897640">
      <w:pPr>
        <w:rPr>
          <w:rFonts w:ascii="Times New Roman" w:hAnsi="Times New Roman" w:cs="Times New Roman"/>
          <w:b/>
          <w:bCs/>
        </w:rPr>
      </w:pPr>
      <w:r w:rsidRPr="00897640">
        <w:rPr>
          <w:rFonts w:ascii="Times New Roman" w:hAnsi="Times New Roman" w:cs="Times New Roman"/>
          <w:b/>
          <w:bCs/>
        </w:rPr>
        <w:t>Future Research Directions</w:t>
      </w:r>
    </w:p>
    <w:p w14:paraId="65BBA581"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w:t>
      </w:r>
      <w:r w:rsidRPr="00897640">
        <w:rPr>
          <w:rFonts w:ascii="Times New Roman" w:hAnsi="Times New Roman" w:cs="Times New Roman"/>
        </w:rPr>
        <w:t> </w:t>
      </w:r>
      <w:r w:rsidRPr="00897640">
        <w:rPr>
          <w:rFonts w:ascii="Times New Roman" w:hAnsi="Times New Roman" w:cs="Times New Roman"/>
        </w:rPr>
        <w:t>Future studies could examine how different jellyfish species vary in nutrient composition and how processing methods influence fertilizer performance.</w:t>
      </w:r>
    </w:p>
    <w:p w14:paraId="6BD06599" w14:textId="77777777" w:rsidR="00897640" w:rsidRDefault="00897640" w:rsidP="00897640">
      <w:pPr>
        <w:rPr>
          <w:rFonts w:ascii="Times New Roman" w:hAnsi="Times New Roman" w:cs="Times New Roman"/>
          <w:b/>
          <w:bCs/>
        </w:rPr>
      </w:pPr>
    </w:p>
    <w:p w14:paraId="6AC92E9C" w14:textId="3A01A2D4" w:rsidR="00897640" w:rsidRPr="00897640" w:rsidRDefault="00897640" w:rsidP="00897640">
      <w:pPr>
        <w:rPr>
          <w:rFonts w:ascii="Times New Roman" w:hAnsi="Times New Roman" w:cs="Times New Roman"/>
          <w:b/>
          <w:bCs/>
        </w:rPr>
      </w:pPr>
      <w:r w:rsidRPr="00897640">
        <w:rPr>
          <w:rFonts w:ascii="Times New Roman" w:hAnsi="Times New Roman" w:cs="Times New Roman"/>
          <w:b/>
          <w:bCs/>
        </w:rPr>
        <w:lastRenderedPageBreak/>
        <w:t>References</w:t>
      </w:r>
    </w:p>
    <w:p w14:paraId="430E1454"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Brady, N. C., &amp; Weil, R. R. (2016). </w:t>
      </w:r>
      <w:r w:rsidRPr="00897640">
        <w:rPr>
          <w:rFonts w:ascii="Times New Roman" w:hAnsi="Times New Roman" w:cs="Times New Roman"/>
          <w:i/>
          <w:iCs/>
        </w:rPr>
        <w:t>The nature and properties of soils</w:t>
      </w:r>
      <w:r w:rsidRPr="00897640">
        <w:rPr>
          <w:rFonts w:ascii="Times New Roman" w:hAnsi="Times New Roman" w:cs="Times New Roman"/>
        </w:rPr>
        <w:t xml:space="preserve"> (15th ed.). Pearson.</w:t>
      </w:r>
    </w:p>
    <w:p w14:paraId="0E2EA586"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Doyle, T. K., Houghton, J. D. R., Buckley, S. M., Hays, G. C., &amp; Davenport, J. (2007). The broad-scale distribution of jellyfish species. </w:t>
      </w:r>
      <w:proofErr w:type="spellStart"/>
      <w:r w:rsidRPr="00897640">
        <w:rPr>
          <w:rFonts w:ascii="Times New Roman" w:hAnsi="Times New Roman" w:cs="Times New Roman"/>
          <w:i/>
          <w:iCs/>
        </w:rPr>
        <w:t>Hydrobiologia</w:t>
      </w:r>
      <w:proofErr w:type="spellEnd"/>
      <w:r w:rsidRPr="00897640">
        <w:rPr>
          <w:rFonts w:ascii="Times New Roman" w:hAnsi="Times New Roman" w:cs="Times New Roman"/>
          <w:i/>
          <w:iCs/>
        </w:rPr>
        <w:t>, 579</w:t>
      </w:r>
      <w:r w:rsidRPr="00897640">
        <w:rPr>
          <w:rFonts w:ascii="Times New Roman" w:hAnsi="Times New Roman" w:cs="Times New Roman"/>
        </w:rPr>
        <w:t>, 29–39.</w:t>
      </w:r>
    </w:p>
    <w:p w14:paraId="2E90B257"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Geissdoerfer, M., </w:t>
      </w:r>
      <w:proofErr w:type="spellStart"/>
      <w:r w:rsidRPr="00897640">
        <w:rPr>
          <w:rFonts w:ascii="Times New Roman" w:hAnsi="Times New Roman" w:cs="Times New Roman"/>
        </w:rPr>
        <w:t>Savaget</w:t>
      </w:r>
      <w:proofErr w:type="spellEnd"/>
      <w:r w:rsidRPr="00897640">
        <w:rPr>
          <w:rFonts w:ascii="Times New Roman" w:hAnsi="Times New Roman" w:cs="Times New Roman"/>
        </w:rPr>
        <w:t xml:space="preserve">, P., Bocken, N., &amp; </w:t>
      </w:r>
      <w:proofErr w:type="spellStart"/>
      <w:r w:rsidRPr="00897640">
        <w:rPr>
          <w:rFonts w:ascii="Times New Roman" w:hAnsi="Times New Roman" w:cs="Times New Roman"/>
        </w:rPr>
        <w:t>Hultink</w:t>
      </w:r>
      <w:proofErr w:type="spellEnd"/>
      <w:r w:rsidRPr="00897640">
        <w:rPr>
          <w:rFonts w:ascii="Times New Roman" w:hAnsi="Times New Roman" w:cs="Times New Roman"/>
        </w:rPr>
        <w:t xml:space="preserve">, E. (2017). The circular economy. </w:t>
      </w:r>
      <w:r w:rsidRPr="00897640">
        <w:rPr>
          <w:rFonts w:ascii="Times New Roman" w:hAnsi="Times New Roman" w:cs="Times New Roman"/>
          <w:i/>
          <w:iCs/>
        </w:rPr>
        <w:t>Journal of Cleaner Production, 143</w:t>
      </w:r>
      <w:r w:rsidRPr="00897640">
        <w:rPr>
          <w:rFonts w:ascii="Times New Roman" w:hAnsi="Times New Roman" w:cs="Times New Roman"/>
        </w:rPr>
        <w:t>, 757–768.</w:t>
      </w:r>
    </w:p>
    <w:p w14:paraId="001670FA"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Hsieh, Y. H. P., Leong, F. M., &amp; Rudloe, J. (2001). Jellyfish as food. </w:t>
      </w:r>
      <w:proofErr w:type="spellStart"/>
      <w:r w:rsidRPr="00897640">
        <w:rPr>
          <w:rFonts w:ascii="Times New Roman" w:hAnsi="Times New Roman" w:cs="Times New Roman"/>
          <w:i/>
          <w:iCs/>
        </w:rPr>
        <w:t>Hydrobiologia</w:t>
      </w:r>
      <w:proofErr w:type="spellEnd"/>
      <w:r w:rsidRPr="00897640">
        <w:rPr>
          <w:rFonts w:ascii="Times New Roman" w:hAnsi="Times New Roman" w:cs="Times New Roman"/>
          <w:i/>
          <w:iCs/>
        </w:rPr>
        <w:t>, 451</w:t>
      </w:r>
      <w:r w:rsidRPr="00897640">
        <w:rPr>
          <w:rFonts w:ascii="Times New Roman" w:hAnsi="Times New Roman" w:cs="Times New Roman"/>
        </w:rPr>
        <w:t>, 11–17.</w:t>
      </w:r>
    </w:p>
    <w:p w14:paraId="77F8D13A"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Khan, W., </w:t>
      </w:r>
      <w:proofErr w:type="spellStart"/>
      <w:r w:rsidRPr="00897640">
        <w:rPr>
          <w:rFonts w:ascii="Times New Roman" w:hAnsi="Times New Roman" w:cs="Times New Roman"/>
        </w:rPr>
        <w:t>Rayirath</w:t>
      </w:r>
      <w:proofErr w:type="spellEnd"/>
      <w:r w:rsidRPr="00897640">
        <w:rPr>
          <w:rFonts w:ascii="Times New Roman" w:hAnsi="Times New Roman" w:cs="Times New Roman"/>
        </w:rPr>
        <w:t xml:space="preserve">, U., Subramanian, S., et al. (2009). Seaweed extracts as plant </w:t>
      </w:r>
      <w:proofErr w:type="spellStart"/>
      <w:r w:rsidRPr="00897640">
        <w:rPr>
          <w:rFonts w:ascii="Times New Roman" w:hAnsi="Times New Roman" w:cs="Times New Roman"/>
        </w:rPr>
        <w:t>biostimulants</w:t>
      </w:r>
      <w:proofErr w:type="spellEnd"/>
      <w:r w:rsidRPr="00897640">
        <w:rPr>
          <w:rFonts w:ascii="Times New Roman" w:hAnsi="Times New Roman" w:cs="Times New Roman"/>
        </w:rPr>
        <w:t xml:space="preserve">. </w:t>
      </w:r>
      <w:r w:rsidRPr="00897640">
        <w:rPr>
          <w:rFonts w:ascii="Times New Roman" w:hAnsi="Times New Roman" w:cs="Times New Roman"/>
          <w:i/>
          <w:iCs/>
        </w:rPr>
        <w:t>Journal of Plant Growth Regulation, 28</w:t>
      </w:r>
      <w:r w:rsidRPr="00897640">
        <w:rPr>
          <w:rFonts w:ascii="Times New Roman" w:hAnsi="Times New Roman" w:cs="Times New Roman"/>
        </w:rPr>
        <w:t>, 386–399.</w:t>
      </w:r>
    </w:p>
    <w:p w14:paraId="1F7F96EF"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Munns, R., &amp; Tester, M. (2008). Mechanisms of salinity tolerance. </w:t>
      </w:r>
      <w:r w:rsidRPr="00897640">
        <w:rPr>
          <w:rFonts w:ascii="Times New Roman" w:hAnsi="Times New Roman" w:cs="Times New Roman"/>
          <w:i/>
          <w:iCs/>
        </w:rPr>
        <w:t>Annual Review of Plant Biology, 59</w:t>
      </w:r>
      <w:r w:rsidRPr="00897640">
        <w:rPr>
          <w:rFonts w:ascii="Times New Roman" w:hAnsi="Times New Roman" w:cs="Times New Roman"/>
        </w:rPr>
        <w:t>, 651–681.</w:t>
      </w:r>
    </w:p>
    <w:p w14:paraId="7CCE0F7C"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Nagai, T. (2004). Collagen from jellyfish. </w:t>
      </w:r>
      <w:r w:rsidRPr="00897640">
        <w:rPr>
          <w:rFonts w:ascii="Times New Roman" w:hAnsi="Times New Roman" w:cs="Times New Roman"/>
          <w:i/>
          <w:iCs/>
        </w:rPr>
        <w:t>Journal of Agricultural and Food Chemistry, 52</w:t>
      </w:r>
      <w:r w:rsidRPr="00897640">
        <w:rPr>
          <w:rFonts w:ascii="Times New Roman" w:hAnsi="Times New Roman" w:cs="Times New Roman"/>
        </w:rPr>
        <w:t>, 3991–3995.</w:t>
      </w:r>
    </w:p>
    <w:p w14:paraId="0834FEE3"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Purcell, J. E. (2012). Jellyfish </w:t>
      </w:r>
      <w:proofErr w:type="gramStart"/>
      <w:r w:rsidRPr="00897640">
        <w:rPr>
          <w:rFonts w:ascii="Times New Roman" w:hAnsi="Times New Roman" w:cs="Times New Roman"/>
        </w:rPr>
        <w:t>blooms</w:t>
      </w:r>
      <w:proofErr w:type="gramEnd"/>
      <w:r w:rsidRPr="00897640">
        <w:rPr>
          <w:rFonts w:ascii="Times New Roman" w:hAnsi="Times New Roman" w:cs="Times New Roman"/>
        </w:rPr>
        <w:t xml:space="preserve"> and marine ecosystems. </w:t>
      </w:r>
      <w:r w:rsidRPr="00897640">
        <w:rPr>
          <w:rFonts w:ascii="Times New Roman" w:hAnsi="Times New Roman" w:cs="Times New Roman"/>
          <w:i/>
          <w:iCs/>
        </w:rPr>
        <w:t>Annual Review of Marine Science, 4</w:t>
      </w:r>
      <w:r w:rsidRPr="00897640">
        <w:rPr>
          <w:rFonts w:ascii="Times New Roman" w:hAnsi="Times New Roman" w:cs="Times New Roman"/>
        </w:rPr>
        <w:t>, 209–235.</w:t>
      </w:r>
    </w:p>
    <w:p w14:paraId="7423013C"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Purcell, J. E., </w:t>
      </w:r>
      <w:proofErr w:type="spellStart"/>
      <w:r w:rsidRPr="00897640">
        <w:rPr>
          <w:rFonts w:ascii="Times New Roman" w:hAnsi="Times New Roman" w:cs="Times New Roman"/>
        </w:rPr>
        <w:t>Uye</w:t>
      </w:r>
      <w:proofErr w:type="spellEnd"/>
      <w:r w:rsidRPr="00897640">
        <w:rPr>
          <w:rFonts w:ascii="Times New Roman" w:hAnsi="Times New Roman" w:cs="Times New Roman"/>
        </w:rPr>
        <w:t xml:space="preserve">, S., &amp; Lo, W. (2007). Anthropogenic causes of jellyfish </w:t>
      </w:r>
      <w:proofErr w:type="gramStart"/>
      <w:r w:rsidRPr="00897640">
        <w:rPr>
          <w:rFonts w:ascii="Times New Roman" w:hAnsi="Times New Roman" w:cs="Times New Roman"/>
        </w:rPr>
        <w:t>blooms</w:t>
      </w:r>
      <w:proofErr w:type="gramEnd"/>
      <w:r w:rsidRPr="00897640">
        <w:rPr>
          <w:rFonts w:ascii="Times New Roman" w:hAnsi="Times New Roman" w:cs="Times New Roman"/>
        </w:rPr>
        <w:t xml:space="preserve">. </w:t>
      </w:r>
      <w:proofErr w:type="spellStart"/>
      <w:r w:rsidRPr="00897640">
        <w:rPr>
          <w:rFonts w:ascii="Times New Roman" w:hAnsi="Times New Roman" w:cs="Times New Roman"/>
          <w:i/>
          <w:iCs/>
        </w:rPr>
        <w:t>Hydrobiologia</w:t>
      </w:r>
      <w:proofErr w:type="spellEnd"/>
      <w:r w:rsidRPr="00897640">
        <w:rPr>
          <w:rFonts w:ascii="Times New Roman" w:hAnsi="Times New Roman" w:cs="Times New Roman"/>
          <w:i/>
          <w:iCs/>
        </w:rPr>
        <w:t>, 591</w:t>
      </w:r>
      <w:r w:rsidRPr="00897640">
        <w:rPr>
          <w:rFonts w:ascii="Times New Roman" w:hAnsi="Times New Roman" w:cs="Times New Roman"/>
        </w:rPr>
        <w:t>, 69–84.</w:t>
      </w:r>
    </w:p>
    <w:p w14:paraId="7DF35287"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Rath, K. M., &amp; </w:t>
      </w:r>
      <w:proofErr w:type="spellStart"/>
      <w:r w:rsidRPr="00897640">
        <w:rPr>
          <w:rFonts w:ascii="Times New Roman" w:hAnsi="Times New Roman" w:cs="Times New Roman"/>
        </w:rPr>
        <w:t>Rousk</w:t>
      </w:r>
      <w:proofErr w:type="spellEnd"/>
      <w:r w:rsidRPr="00897640">
        <w:rPr>
          <w:rFonts w:ascii="Times New Roman" w:hAnsi="Times New Roman" w:cs="Times New Roman"/>
        </w:rPr>
        <w:t xml:space="preserve">, J. (2015). Salt effects on soil microbial communities. </w:t>
      </w:r>
      <w:r w:rsidRPr="00897640">
        <w:rPr>
          <w:rFonts w:ascii="Times New Roman" w:hAnsi="Times New Roman" w:cs="Times New Roman"/>
          <w:i/>
          <w:iCs/>
        </w:rPr>
        <w:t>Soil Biology and Biochemistry, 81</w:t>
      </w:r>
      <w:r w:rsidRPr="00897640">
        <w:rPr>
          <w:rFonts w:ascii="Times New Roman" w:hAnsi="Times New Roman" w:cs="Times New Roman"/>
        </w:rPr>
        <w:t>, 108–117.</w:t>
      </w:r>
    </w:p>
    <w:p w14:paraId="7AB20F6F"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Richardson, A. J., Bakun, A., Hays, G. C., &amp; Gibbons, M. J. (2009). The jellyfish joyride. </w:t>
      </w:r>
      <w:r w:rsidRPr="00897640">
        <w:rPr>
          <w:rFonts w:ascii="Times New Roman" w:hAnsi="Times New Roman" w:cs="Times New Roman"/>
          <w:i/>
          <w:iCs/>
        </w:rPr>
        <w:t>Trends in Ecology &amp; Evolution, 24</w:t>
      </w:r>
      <w:r w:rsidRPr="00897640">
        <w:rPr>
          <w:rFonts w:ascii="Times New Roman" w:hAnsi="Times New Roman" w:cs="Times New Roman"/>
        </w:rPr>
        <w:t>, 312–322.</w:t>
      </w:r>
    </w:p>
    <w:p w14:paraId="1C07020C"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Robertson, G. P., &amp; </w:t>
      </w:r>
      <w:proofErr w:type="spellStart"/>
      <w:r w:rsidRPr="00897640">
        <w:rPr>
          <w:rFonts w:ascii="Times New Roman" w:hAnsi="Times New Roman" w:cs="Times New Roman"/>
        </w:rPr>
        <w:t>Vitousek</w:t>
      </w:r>
      <w:proofErr w:type="spellEnd"/>
      <w:r w:rsidRPr="00897640">
        <w:rPr>
          <w:rFonts w:ascii="Times New Roman" w:hAnsi="Times New Roman" w:cs="Times New Roman"/>
        </w:rPr>
        <w:t xml:space="preserve">, P. M. (2009). Nitrogen in agriculture. </w:t>
      </w:r>
      <w:r w:rsidRPr="00897640">
        <w:rPr>
          <w:rFonts w:ascii="Times New Roman" w:hAnsi="Times New Roman" w:cs="Times New Roman"/>
          <w:i/>
          <w:iCs/>
        </w:rPr>
        <w:t>Annual Review of Environment and Resources, 34</w:t>
      </w:r>
      <w:r w:rsidRPr="00897640">
        <w:rPr>
          <w:rFonts w:ascii="Times New Roman" w:hAnsi="Times New Roman" w:cs="Times New Roman"/>
        </w:rPr>
        <w:t>, 97–125.</w:t>
      </w:r>
    </w:p>
    <w:p w14:paraId="53E64F6A" w14:textId="77777777" w:rsidR="00897640" w:rsidRPr="00897640" w:rsidRDefault="00897640" w:rsidP="00897640">
      <w:pPr>
        <w:rPr>
          <w:rFonts w:ascii="Times New Roman" w:hAnsi="Times New Roman" w:cs="Times New Roman"/>
        </w:rPr>
      </w:pPr>
      <w:r w:rsidRPr="00897640">
        <w:rPr>
          <w:rFonts w:ascii="Times New Roman" w:hAnsi="Times New Roman" w:cs="Times New Roman"/>
        </w:rPr>
        <w:t xml:space="preserve">Schlesinger, W. H., &amp; Bernhardt, E. S. (2013). </w:t>
      </w:r>
      <w:r w:rsidRPr="00897640">
        <w:rPr>
          <w:rFonts w:ascii="Times New Roman" w:hAnsi="Times New Roman" w:cs="Times New Roman"/>
          <w:i/>
          <w:iCs/>
        </w:rPr>
        <w:t>Biogeochemistry</w:t>
      </w:r>
      <w:r w:rsidRPr="00897640">
        <w:rPr>
          <w:rFonts w:ascii="Times New Roman" w:hAnsi="Times New Roman" w:cs="Times New Roman"/>
        </w:rPr>
        <w:t xml:space="preserve"> (3rd ed.). Academic Press.</w:t>
      </w:r>
    </w:p>
    <w:p w14:paraId="6351707A" w14:textId="34D67C78" w:rsidR="00897640" w:rsidRPr="00897640" w:rsidRDefault="00897640">
      <w:pPr>
        <w:rPr>
          <w:rFonts w:ascii="Times New Roman" w:hAnsi="Times New Roman" w:cs="Times New Roman"/>
        </w:rPr>
      </w:pPr>
      <w:r w:rsidRPr="00897640">
        <w:rPr>
          <w:rFonts w:ascii="Times New Roman" w:hAnsi="Times New Roman" w:cs="Times New Roman"/>
        </w:rPr>
        <w:t xml:space="preserve">Tinta, T., Kogovšek, T., </w:t>
      </w:r>
      <w:proofErr w:type="spellStart"/>
      <w:r w:rsidRPr="00897640">
        <w:rPr>
          <w:rFonts w:ascii="Times New Roman" w:hAnsi="Times New Roman" w:cs="Times New Roman"/>
        </w:rPr>
        <w:t>Malej</w:t>
      </w:r>
      <w:proofErr w:type="spellEnd"/>
      <w:r w:rsidRPr="00897640">
        <w:rPr>
          <w:rFonts w:ascii="Times New Roman" w:hAnsi="Times New Roman" w:cs="Times New Roman"/>
        </w:rPr>
        <w:t xml:space="preserve">, A., &amp; Turk, V. (2021). Jellyfish-derived organic matter and nutrient cycling. </w:t>
      </w:r>
      <w:r w:rsidRPr="00897640">
        <w:rPr>
          <w:rFonts w:ascii="Times New Roman" w:hAnsi="Times New Roman" w:cs="Times New Roman"/>
          <w:i/>
          <w:iCs/>
        </w:rPr>
        <w:t>Frontiers in Marine Science, 8</w:t>
      </w:r>
      <w:r w:rsidRPr="00897640">
        <w:rPr>
          <w:rFonts w:ascii="Times New Roman" w:hAnsi="Times New Roman" w:cs="Times New Roman"/>
        </w:rPr>
        <w:t>, 654.</w:t>
      </w:r>
    </w:p>
    <w:sectPr w:rsidR="00897640" w:rsidRPr="008976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40"/>
    <w:rsid w:val="00147EBA"/>
    <w:rsid w:val="005C4ABD"/>
    <w:rsid w:val="008976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A41F"/>
  <w15:chartTrackingRefBased/>
  <w15:docId w15:val="{D554A3D1-061F-4D01-9B64-CC8B1EE7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640"/>
    <w:rPr>
      <w:rFonts w:eastAsiaTheme="majorEastAsia" w:cstheme="majorBidi"/>
      <w:color w:val="272727" w:themeColor="text1" w:themeTint="D8"/>
    </w:rPr>
  </w:style>
  <w:style w:type="paragraph" w:styleId="Title">
    <w:name w:val="Title"/>
    <w:basedOn w:val="Normal"/>
    <w:next w:val="Normal"/>
    <w:link w:val="TitleChar"/>
    <w:uiPriority w:val="10"/>
    <w:qFormat/>
    <w:rsid w:val="0089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640"/>
    <w:pPr>
      <w:spacing w:before="160"/>
      <w:jc w:val="center"/>
    </w:pPr>
    <w:rPr>
      <w:i/>
      <w:iCs/>
      <w:color w:val="404040" w:themeColor="text1" w:themeTint="BF"/>
    </w:rPr>
  </w:style>
  <w:style w:type="character" w:customStyle="1" w:styleId="QuoteChar">
    <w:name w:val="Quote Char"/>
    <w:basedOn w:val="DefaultParagraphFont"/>
    <w:link w:val="Quote"/>
    <w:uiPriority w:val="29"/>
    <w:rsid w:val="00897640"/>
    <w:rPr>
      <w:i/>
      <w:iCs/>
      <w:color w:val="404040" w:themeColor="text1" w:themeTint="BF"/>
    </w:rPr>
  </w:style>
  <w:style w:type="paragraph" w:styleId="ListParagraph">
    <w:name w:val="List Paragraph"/>
    <w:basedOn w:val="Normal"/>
    <w:uiPriority w:val="34"/>
    <w:qFormat/>
    <w:rsid w:val="00897640"/>
    <w:pPr>
      <w:ind w:left="720"/>
      <w:contextualSpacing/>
    </w:pPr>
  </w:style>
  <w:style w:type="character" w:styleId="IntenseEmphasis">
    <w:name w:val="Intense Emphasis"/>
    <w:basedOn w:val="DefaultParagraphFont"/>
    <w:uiPriority w:val="21"/>
    <w:qFormat/>
    <w:rsid w:val="00897640"/>
    <w:rPr>
      <w:i/>
      <w:iCs/>
      <w:color w:val="0F4761" w:themeColor="accent1" w:themeShade="BF"/>
    </w:rPr>
  </w:style>
  <w:style w:type="paragraph" w:styleId="IntenseQuote">
    <w:name w:val="Intense Quote"/>
    <w:basedOn w:val="Normal"/>
    <w:next w:val="Normal"/>
    <w:link w:val="IntenseQuoteChar"/>
    <w:uiPriority w:val="30"/>
    <w:qFormat/>
    <w:rsid w:val="00897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640"/>
    <w:rPr>
      <w:i/>
      <w:iCs/>
      <w:color w:val="0F4761" w:themeColor="accent1" w:themeShade="BF"/>
    </w:rPr>
  </w:style>
  <w:style w:type="character" w:styleId="IntenseReference">
    <w:name w:val="Intense Reference"/>
    <w:basedOn w:val="DefaultParagraphFont"/>
    <w:uiPriority w:val="32"/>
    <w:qFormat/>
    <w:rsid w:val="008976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2185</Words>
  <Characters>12456</Characters>
  <Application>Microsoft Office Word</Application>
  <DocSecurity>0</DocSecurity>
  <Lines>103</Lines>
  <Paragraphs>29</Paragraphs>
  <ScaleCrop>false</ScaleCrop>
  <Company/>
  <LinksUpToDate>false</LinksUpToDate>
  <CharactersWithSpaces>14612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Seong Won Choi</dc:creator>
  <cp:keywords/>
  <dc:description/>
  <cp:lastModifiedBy>Seong Won Choi</cp:lastModifiedBy>
  <cp:revision>2</cp:revision>
  <dcterms:created xsi:type="dcterms:W3CDTF">2026-03-10T18:27:00Z</dcterms:created>
  <dcterms:modified xsi:type="dcterms:W3CDTF">2026-03-10T18:43:00Z</dcterms:modified>
</cp:coreProperties>
</file>