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4136" w:rsidRDefault="000C1C6E" w14:paraId="0CADDA95" w14:textId="77777777">
      <w:proofErr w:type="spellStart"/>
      <w:r>
        <w:t>Datasite</w:t>
      </w:r>
      <w:proofErr w:type="spellEnd"/>
      <w:r>
        <w:t xml:space="preserve"> links</w:t>
      </w:r>
    </w:p>
    <w:p w:rsidR="00D521AC" w:rsidRDefault="00EF08DD" w14:paraId="4C12CCED" w14:textId="53D1566C">
      <w:hyperlink w:history="1" r:id="rId4">
        <w:r w:rsidRPr="00397A96">
          <w:rPr>
            <w:rStyle w:val="Hyperlink"/>
          </w:rPr>
          <w:t>https://www.tadpole.co.nz/ace-carbon-calculator/</w:t>
        </w:r>
      </w:hyperlink>
    </w:p>
    <w:p w:rsidR="00303BE5" w:rsidRDefault="00303BE5" w14:paraId="16AFE258" w14:textId="77777777"/>
    <w:p w:rsidR="00EF08DD" w:rsidRDefault="00B83A21" w14:paraId="32BFF57C" w14:textId="3E43323D">
      <w:hyperlink w:history="1" r:id="rId5">
        <w:r w:rsidRPr="00397A96">
          <w:rPr>
            <w:rStyle w:val="Hyperlink"/>
          </w:rPr>
          <w:t>https://genless.govt.nz/for-everyone/at-home/choose-good-appliances/efficient-appliance-calculator/#!/products/washingmachines</w:t>
        </w:r>
      </w:hyperlink>
    </w:p>
    <w:p w:rsidR="00B83A21" w:rsidRDefault="00125A1C" w14:paraId="39F5A798" w14:textId="62E9BBDE">
      <w:hyperlink w:history="1" r:id="rId6">
        <w:r w:rsidRPr="00397A96">
          <w:rPr>
            <w:rStyle w:val="Hyperlink"/>
          </w:rPr>
          <w:t>https://genless.govt.nz/for-everyone/at-home/choose-good-appliances/efficient-appliance-calculator/#!/products/washingmachines</w:t>
        </w:r>
      </w:hyperlink>
    </w:p>
    <w:p w:rsidR="00125A1C" w:rsidRDefault="002B7F51" w14:paraId="78F15474" w14:textId="09A80BF1">
      <w:hyperlink w:history="1" r:id="rId7">
        <w:r w:rsidRPr="00397A96">
          <w:rPr>
            <w:rStyle w:val="Hyperlink"/>
          </w:rPr>
          <w:t>https://genless.govt.nz/climate-change/new-zealands-emissions/</w:t>
        </w:r>
      </w:hyperlink>
    </w:p>
    <w:p w:rsidR="002B7F51" w:rsidRDefault="008C3D42" w14:paraId="2562D6AB" w14:textId="30F1B9A6">
      <w:hyperlink w:history="1" r:id="rId8">
        <w:r w:rsidRPr="00397A96">
          <w:rPr>
            <w:rStyle w:val="Hyperlink"/>
          </w:rPr>
          <w:t>https://genless.govt.nz/climate-change/the-electricity-grid/</w:t>
        </w:r>
      </w:hyperlink>
    </w:p>
    <w:p w:rsidR="008C3D42" w:rsidRDefault="00B8252B" w14:paraId="6795C365" w14:textId="7A4DE23E">
      <w:hyperlink w:history="1" r:id="rId9">
        <w:r w:rsidRPr="00397A96">
          <w:rPr>
            <w:rStyle w:val="Hyperlink"/>
          </w:rPr>
          <w:t>https://www.eeca.govt.nz/insights/data-tools/</w:t>
        </w:r>
      </w:hyperlink>
    </w:p>
    <w:p w:rsidR="00B8252B" w:rsidRDefault="00B26916" w14:paraId="47102F74" w14:textId="3E3B2918">
      <w:pPr>
        <w:rPr>
          <w:vertAlign w:val="superscript"/>
        </w:rPr>
      </w:pPr>
      <w:r>
        <w:t>Fully charging a typical 400 Watt-hour (</w:t>
      </w:r>
      <w:proofErr w:type="spellStart"/>
      <w:r>
        <w:t>Wh</w:t>
      </w:r>
      <w:proofErr w:type="spellEnd"/>
      <w:r>
        <w:t xml:space="preserve">) battery would cost around 13 cents and provide a boost for around 40km of travel. At this rate, cycling 20km five days a week for a year would cost less than </w:t>
      </w:r>
      <w:proofErr w:type="gramStart"/>
      <w:r>
        <w:t>$20.</w:t>
      </w:r>
      <w:r>
        <w:rPr>
          <w:vertAlign w:val="superscript"/>
        </w:rPr>
        <w:t>2</w:t>
      </w:r>
      <w:proofErr w:type="gramEnd"/>
    </w:p>
    <w:p w:rsidR="0059703F" w:rsidRDefault="00D572B6" w14:paraId="1BCA34C6" w14:textId="22224E2A">
      <w:hyperlink w:history="1" r:id="rId10">
        <w:r w:rsidRPr="00397A96">
          <w:rPr>
            <w:rStyle w:val="Hyperlink"/>
          </w:rPr>
          <w:t>https://genless.govt.nz/for-everyone/on-the-move/look-at-electric-bikes/</w:t>
        </w:r>
      </w:hyperlink>
    </w:p>
    <w:p w:rsidR="00D572B6" w:rsidRDefault="00D572B6" w14:paraId="1E4674C5" w14:textId="4D546337">
      <w:hyperlink r:id="R09148509a8dc4087">
        <w:r w:rsidRPr="4476B993" w:rsidR="00D572B6">
          <w:rPr>
            <w:rStyle w:val="Hyperlink"/>
          </w:rPr>
          <w:t>https://ccc.govt.nz/assets/Documents/The-Council/Reporting-Monitoring/General-Service-Satisfaction-Survey/Point-of-Contact-Surveys-Report-2022-2023.pdf</w:t>
        </w:r>
      </w:hyperlink>
    </w:p>
    <w:p w:rsidR="00D572B6" w:rsidP="4476B993" w:rsidRDefault="00D572B6" w14:paraId="5046E135" w14:textId="477FA524">
      <w:pPr>
        <w:pStyle w:val="Normal"/>
      </w:pPr>
      <w:hyperlink r:id="Rb7dddda13f7c4c5d">
        <w:r w:rsidRPr="4476B993" w:rsidR="1FE6B3B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NZ"/>
          </w:rPr>
          <w:t>Climate change projections for the Canterbury region | Ministry for the Environment</w:t>
        </w:r>
      </w:hyperlink>
    </w:p>
    <w:p w:rsidR="7CB5D8AD" w:rsidP="4476B993" w:rsidRDefault="7CB5D8AD" w14:paraId="0AA6D220" w14:textId="64F533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NZ"/>
        </w:rPr>
      </w:pPr>
      <w:hyperlink r:id="R8a801dc948af4b70">
        <w:r w:rsidRPr="4476B993" w:rsidR="7CB5D8A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NZ"/>
          </w:rPr>
          <w:t>https://environment.govt.nz/assets/publications/Files/Interim-guidance-on-the-use-of-new-sea-level-rise-projections-August-2022.pdf</w:t>
        </w:r>
      </w:hyperlink>
    </w:p>
    <w:p w:rsidR="4476B993" w:rsidP="4476B993" w:rsidRDefault="4476B993" w14:paraId="691651FC" w14:textId="46FFDF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NZ"/>
        </w:rPr>
      </w:pPr>
    </w:p>
    <w:sectPr w:rsidR="00D572B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6E"/>
    <w:rsid w:val="000C1C6E"/>
    <w:rsid w:val="00125A1C"/>
    <w:rsid w:val="0021073E"/>
    <w:rsid w:val="002B7F51"/>
    <w:rsid w:val="00303BE5"/>
    <w:rsid w:val="0059703F"/>
    <w:rsid w:val="00884136"/>
    <w:rsid w:val="008C3D42"/>
    <w:rsid w:val="00B26916"/>
    <w:rsid w:val="00B8252B"/>
    <w:rsid w:val="00B83A21"/>
    <w:rsid w:val="00D521AC"/>
    <w:rsid w:val="00D572B6"/>
    <w:rsid w:val="00EF08DD"/>
    <w:rsid w:val="1FE6B3B7"/>
    <w:rsid w:val="4476B993"/>
    <w:rsid w:val="621DF349"/>
    <w:rsid w:val="7CB5D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13AB"/>
  <w15:chartTrackingRefBased/>
  <w15:docId w15:val="{8913B3BD-00E2-4635-97D0-74B24026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enless.govt.nz/climate-change/the-electricity-grid/" TargetMode="Externa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yperlink" Target="https://genless.govt.nz/climate-change/new-zealands-emissions/" TargetMode="Externa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genless.govt.nz/for-everyone/at-home/choose-good-appliances/efficient-appliance-calculator/#!/products/washingmachines" TargetMode="External" Id="rId6" /><Relationship Type="http://schemas.openxmlformats.org/officeDocument/2006/relationships/hyperlink" Target="https://genless.govt.nz/for-everyone/at-home/choose-good-appliances/efficient-appliance-calculator/#!/products/washingmachines" TargetMode="External" Id="rId5" /><Relationship Type="http://schemas.openxmlformats.org/officeDocument/2006/relationships/hyperlink" Target="https://genless.govt.nz/for-everyone/on-the-move/look-at-electric-bikes/" TargetMode="External" Id="rId10" /><Relationship Type="http://schemas.openxmlformats.org/officeDocument/2006/relationships/hyperlink" Target="https://www.tadpole.co.nz/ace-carbon-calculator/" TargetMode="External" Id="rId4" /><Relationship Type="http://schemas.openxmlformats.org/officeDocument/2006/relationships/hyperlink" Target="https://www.eeca.govt.nz/insights/data-tools/" TargetMode="External" Id="rId9" /><Relationship Type="http://schemas.openxmlformats.org/officeDocument/2006/relationships/hyperlink" Target="https://ccc.govt.nz/assets/Documents/The-Council/Reporting-Monitoring/General-Service-Satisfaction-Survey/Point-of-Contact-Surveys-Report-2022-2023.pdf" TargetMode="External" Id="R09148509a8dc4087" /><Relationship Type="http://schemas.openxmlformats.org/officeDocument/2006/relationships/hyperlink" Target="https://environment.govt.nz/facts-and-science/climate-change/impacts-of-climate-change-per-region/projections-canterbury-region/" TargetMode="External" Id="Rb7dddda13f7c4c5d" /><Relationship Type="http://schemas.openxmlformats.org/officeDocument/2006/relationships/hyperlink" Target="https://environment.govt.nz/assets/publications/Files/Interim-guidance-on-the-use-of-new-sea-level-rise-projections-August-2022.pdf" TargetMode="External" Id="R8a801dc948af4b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Ian Burn</dc:creator>
  <keywords/>
  <dc:description/>
  <lastModifiedBy>Ian Burn [ipb22]</lastModifiedBy>
  <revision>13</revision>
  <dcterms:created xsi:type="dcterms:W3CDTF">2023-08-19T00:37:00.0000000Z</dcterms:created>
  <dcterms:modified xsi:type="dcterms:W3CDTF">2023-08-19T07:46:52.6360448Z</dcterms:modified>
</coreProperties>
</file>