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지역×업종 거래금액 히트맵 분석 보고서</w:t>
      </w:r>
    </w:p>
    <w:p>
      <w:r>
        <w:t>데이터: data/핀테크_정제완료.csv (정제 완료, 11,738건)</w:t>
      </w:r>
    </w:p>
    <w:p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지역업종_거래금액_히트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전체 구조</w:t>
      </w:r>
    </w:p>
    <w:p>
      <w:r>
        <w:t>지역 17개(실제 지역, 가나다순) × 업종 9개를 교차 집계했다. '알수없음'(지역 결측 대체값, 475건 유래)은 실제 지역과 순위 비교에 섞이지 않도록 히트맵 맨 아래 구분선 밑에 별도로 배치했다.</w:t>
      </w:r>
    </w:p>
    <w:p>
      <w:pPr>
        <w:pStyle w:val="Heading2"/>
      </w:pPr>
      <w:r>
        <w:t>2. 가장 진한 칸 / 가장 옅은 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구분</w:t>
            </w:r>
          </w:p>
        </w:tc>
        <w:tc>
          <w:tcPr>
            <w:tcW w:type="dxa" w:w="3400"/>
          </w:tcPr>
          <w:p>
            <w:r>
              <w:t>조합</w:t>
            </w:r>
          </w:p>
        </w:tc>
        <w:tc>
          <w:tcPr>
            <w:tcW w:type="dxa" w:w="3400"/>
          </w:tcPr>
          <w:p>
            <w:r>
              <w:t>거래금액 합계</w:t>
            </w:r>
          </w:p>
        </w:tc>
      </w:tr>
      <w:tr>
        <w:tc>
          <w:tcPr>
            <w:tcW w:type="dxa" w:w="3400"/>
          </w:tcPr>
          <w:p>
            <w:r>
              <w:t>최댓값 (가장 진한 칸)</w:t>
            </w:r>
          </w:p>
        </w:tc>
        <w:tc>
          <w:tcPr>
            <w:tcW w:type="dxa" w:w="3400"/>
          </w:tcPr>
          <w:p>
            <w:r>
              <w:t>서울 × 여행</w:t>
            </w:r>
          </w:p>
        </w:tc>
        <w:tc>
          <w:tcPr>
            <w:tcW w:type="dxa" w:w="3400"/>
          </w:tcPr>
          <w:p>
            <w:r>
              <w:t>39,116,569원</w:t>
            </w:r>
          </w:p>
        </w:tc>
      </w:tr>
      <w:tr>
        <w:tc>
          <w:tcPr>
            <w:tcW w:type="dxa" w:w="3400"/>
          </w:tcPr>
          <w:p>
            <w:r>
              <w:t>최솟값 (0 제외, 가장 옅은 칸)</w:t>
            </w:r>
          </w:p>
        </w:tc>
        <w:tc>
          <w:tcPr>
            <w:tcW w:type="dxa" w:w="3400"/>
          </w:tcPr>
          <w:p>
            <w:r>
              <w:t>세종 × 교통</w:t>
            </w:r>
          </w:p>
        </w:tc>
        <w:tc>
          <w:tcPr>
            <w:tcW w:type="dxa" w:w="3400"/>
          </w:tcPr>
          <w:p>
            <w:r>
              <w:t>51,434원</w:t>
            </w:r>
          </w:p>
        </w:tc>
      </w:tr>
    </w:tbl>
    <w:p>
      <w:r>
        <w:t>두 값의 차이가 760배에 달할 만큼 격차가 크다 — 지역과 업종 조합에 따라 거래 규모가 극단적으로 갈린다.</w:t>
      </w:r>
    </w:p>
    <w:p>
      <w:pPr>
        <w:pStyle w:val="Heading2"/>
      </w:pPr>
      <w:r>
        <w:t>3. 지역별 총합 (상위 3 · 하위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순위</w:t>
            </w:r>
          </w:p>
        </w:tc>
        <w:tc>
          <w:tcPr>
            <w:tcW w:type="dxa" w:w="3400"/>
          </w:tcPr>
          <w:p>
            <w:r>
              <w:t>지역</w:t>
            </w:r>
          </w:p>
        </w:tc>
        <w:tc>
          <w:tcPr>
            <w:tcW w:type="dxa" w:w="3400"/>
          </w:tcPr>
          <w:p>
            <w:r>
              <w:t>합계(원)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서울</w:t>
            </w:r>
          </w:p>
        </w:tc>
        <w:tc>
          <w:tcPr>
            <w:tcW w:type="dxa" w:w="3400"/>
          </w:tcPr>
          <w:p>
            <w:r>
              <w:t>160,603,512</w:t>
            </w:r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경기</w:t>
            </w:r>
          </w:p>
        </w:tc>
        <w:tc>
          <w:tcPr>
            <w:tcW w:type="dxa" w:w="3400"/>
          </w:tcPr>
          <w:p>
            <w:r>
              <w:t>137,057,485</w:t>
            </w:r>
          </w:p>
        </w:tc>
      </w:tr>
      <w:tr>
        <w:tc>
          <w:tcPr>
            <w:tcW w:type="dxa" w:w="3400"/>
          </w:tcPr>
          <w:p>
            <w:r>
              <w:t>3</w:t>
            </w:r>
          </w:p>
        </w:tc>
        <w:tc>
          <w:tcPr>
            <w:tcW w:type="dxa" w:w="3400"/>
          </w:tcPr>
          <w:p>
            <w:r>
              <w:t>부산</w:t>
            </w:r>
          </w:p>
        </w:tc>
        <w:tc>
          <w:tcPr>
            <w:tcW w:type="dxa" w:w="3400"/>
          </w:tcPr>
          <w:p>
            <w:r>
              <w:t>37,150,102</w:t>
            </w:r>
          </w:p>
        </w:tc>
      </w:tr>
      <w:tr>
        <w:tc>
          <w:tcPr>
            <w:tcW w:type="dxa" w:w="3400"/>
          </w:tcPr>
          <w:p>
            <w:r>
              <w:t>17</w:t>
            </w:r>
          </w:p>
        </w:tc>
        <w:tc>
          <w:tcPr>
            <w:tcW w:type="dxa" w:w="3400"/>
          </w:tcPr>
          <w:p>
            <w:r>
              <w:t>세종</w:t>
            </w:r>
          </w:p>
        </w:tc>
        <w:tc>
          <w:tcPr>
            <w:tcW w:type="dxa" w:w="3400"/>
          </w:tcPr>
          <w:p>
            <w:r>
              <w:t>5,510,049</w:t>
            </w:r>
          </w:p>
        </w:tc>
      </w:tr>
    </w:tbl>
    <w:p>
      <w:r>
        <w:t>서울·경기 두 지역이 나머지 15개 지역을 합친 것과 맞먹는 규모다 (전체의 약 55%).</w:t>
      </w:r>
    </w:p>
    <w:p>
      <w:pPr>
        <w:pStyle w:val="Heading2"/>
      </w:pPr>
      <w:r>
        <w:t>4. 업종별 총합 (상위 3 · 하위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순위</w:t>
            </w:r>
          </w:p>
        </w:tc>
        <w:tc>
          <w:tcPr>
            <w:tcW w:type="dxa" w:w="3400"/>
          </w:tcPr>
          <w:p>
            <w:r>
              <w:t>업종</w:t>
            </w:r>
          </w:p>
        </w:tc>
        <w:tc>
          <w:tcPr>
            <w:tcW w:type="dxa" w:w="3400"/>
          </w:tcPr>
          <w:p>
            <w:r>
              <w:t>합계(원)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여행</w:t>
            </w:r>
          </w:p>
        </w:tc>
        <w:tc>
          <w:tcPr>
            <w:tcW w:type="dxa" w:w="3400"/>
          </w:tcPr>
          <w:p>
            <w:r>
              <w:t>120,089,719</w:t>
            </w:r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쇼핑</w:t>
            </w:r>
          </w:p>
        </w:tc>
        <w:tc>
          <w:tcPr>
            <w:tcW w:type="dxa" w:w="3400"/>
          </w:tcPr>
          <w:p>
            <w:r>
              <w:t>117,001,680</w:t>
            </w:r>
          </w:p>
        </w:tc>
      </w:tr>
      <w:tr>
        <w:tc>
          <w:tcPr>
            <w:tcW w:type="dxa" w:w="3400"/>
          </w:tcPr>
          <w:p>
            <w:r>
              <w:t>3</w:t>
            </w:r>
          </w:p>
        </w:tc>
        <w:tc>
          <w:tcPr>
            <w:tcW w:type="dxa" w:w="3400"/>
          </w:tcPr>
          <w:p>
            <w:r>
              <w:t>교육</w:t>
            </w:r>
          </w:p>
        </w:tc>
        <w:tc>
          <w:tcPr>
            <w:tcW w:type="dxa" w:w="3400"/>
          </w:tcPr>
          <w:p>
            <w:r>
              <w:t>98,439,821</w:t>
            </w:r>
          </w:p>
        </w:tc>
      </w:tr>
      <w:tr>
        <w:tc>
          <w:tcPr>
            <w:tcW w:type="dxa" w:w="3400"/>
          </w:tcPr>
          <w:p>
            <w:r>
              <w:t>9</w:t>
            </w:r>
          </w:p>
        </w:tc>
        <w:tc>
          <w:tcPr>
            <w:tcW w:type="dxa" w:w="3400"/>
          </w:tcPr>
          <w:p>
            <w:r>
              <w:t>교통</w:t>
            </w:r>
          </w:p>
        </w:tc>
        <w:tc>
          <w:tcPr>
            <w:tcW w:type="dxa" w:w="3400"/>
          </w:tcPr>
          <w:p>
            <w:r>
              <w:t>5,013,118</w:t>
            </w:r>
          </w:p>
        </w:tc>
      </w:tr>
    </w:tbl>
    <w:p>
      <w:pPr>
        <w:pStyle w:val="Heading2"/>
      </w:pPr>
      <w:r>
        <w:t>5. '알수없음'(지역 결측) 행 별도 확인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업종</w:t>
            </w:r>
          </w:p>
        </w:tc>
        <w:tc>
          <w:tcPr>
            <w:tcW w:type="dxa" w:w="5100"/>
          </w:tcPr>
          <w:p>
            <w:r>
              <w:t>합계(원)</w:t>
            </w:r>
          </w:p>
        </w:tc>
      </w:tr>
      <w:tr>
        <w:tc>
          <w:tcPr>
            <w:tcW w:type="dxa" w:w="5100"/>
          </w:tcPr>
          <w:p>
            <w:r>
              <w:t>여행</w:t>
            </w:r>
          </w:p>
        </w:tc>
        <w:tc>
          <w:tcPr>
            <w:tcW w:type="dxa" w:w="5100"/>
          </w:tcPr>
          <w:p>
            <w:r>
              <w:t>6,264,289</w:t>
            </w:r>
          </w:p>
        </w:tc>
      </w:tr>
      <w:tr>
        <w:tc>
          <w:tcPr>
            <w:tcW w:type="dxa" w:w="5100"/>
          </w:tcPr>
          <w:p>
            <w:r>
              <w:t>교육</w:t>
            </w:r>
          </w:p>
        </w:tc>
        <w:tc>
          <w:tcPr>
            <w:tcW w:type="dxa" w:w="5100"/>
          </w:tcPr>
          <w:p>
            <w:r>
              <w:t>3,900,570</w:t>
            </w:r>
          </w:p>
        </w:tc>
      </w:tr>
      <w:tr>
        <w:tc>
          <w:tcPr>
            <w:tcW w:type="dxa" w:w="5100"/>
          </w:tcPr>
          <w:p>
            <w:r>
              <w:t>쇼핑</w:t>
            </w:r>
          </w:p>
        </w:tc>
        <w:tc>
          <w:tcPr>
            <w:tcW w:type="dxa" w:w="5100"/>
          </w:tcPr>
          <w:p>
            <w:r>
              <w:t>3,597,677</w:t>
            </w:r>
          </w:p>
        </w:tc>
      </w:tr>
      <w:tr>
        <w:tc>
          <w:tcPr>
            <w:tcW w:type="dxa" w:w="5100"/>
          </w:tcPr>
          <w:p>
            <w:r>
              <w:t>공과금</w:t>
            </w:r>
          </w:p>
        </w:tc>
        <w:tc>
          <w:tcPr>
            <w:tcW w:type="dxa" w:w="5100"/>
          </w:tcPr>
          <w:p>
            <w:r>
              <w:t>2,796,563</w:t>
            </w:r>
          </w:p>
        </w:tc>
      </w:tr>
      <w:tr>
        <w:tc>
          <w:tcPr>
            <w:tcW w:type="dxa" w:w="5100"/>
          </w:tcPr>
          <w:p>
            <w:r>
              <w:t>문화/여가</w:t>
            </w:r>
          </w:p>
        </w:tc>
        <w:tc>
          <w:tcPr>
            <w:tcW w:type="dxa" w:w="5100"/>
          </w:tcPr>
          <w:p>
            <w:r>
              <w:t>2,041,567</w:t>
            </w:r>
          </w:p>
        </w:tc>
      </w:tr>
      <w:tr>
        <w:tc>
          <w:tcPr>
            <w:tcW w:type="dxa" w:w="5100"/>
          </w:tcPr>
          <w:p>
            <w:r>
              <w:t>식음료</w:t>
            </w:r>
          </w:p>
        </w:tc>
        <w:tc>
          <w:tcPr>
            <w:tcW w:type="dxa" w:w="5100"/>
          </w:tcPr>
          <w:p>
            <w:r>
              <w:t>1,811,551</w:t>
            </w:r>
          </w:p>
        </w:tc>
      </w:tr>
      <w:tr>
        <w:tc>
          <w:tcPr>
            <w:tcW w:type="dxa" w:w="5100"/>
          </w:tcPr>
          <w:p>
            <w:r>
              <w:t>의료</w:t>
            </w:r>
          </w:p>
        </w:tc>
        <w:tc>
          <w:tcPr>
            <w:tcW w:type="dxa" w:w="5100"/>
          </w:tcPr>
          <w:p>
            <w:r>
              <w:t>1,301,924</w:t>
            </w:r>
          </w:p>
        </w:tc>
      </w:tr>
      <w:tr>
        <w:tc>
          <w:tcPr>
            <w:tcW w:type="dxa" w:w="5100"/>
          </w:tcPr>
          <w:p>
            <w:r>
              <w:t>기타</w:t>
            </w:r>
          </w:p>
        </w:tc>
        <w:tc>
          <w:tcPr>
            <w:tcW w:type="dxa" w:w="5100"/>
          </w:tcPr>
          <w:p>
            <w:r>
              <w:t>683,754</w:t>
            </w:r>
          </w:p>
        </w:tc>
      </w:tr>
      <w:tr>
        <w:tc>
          <w:tcPr>
            <w:tcW w:type="dxa" w:w="5100"/>
          </w:tcPr>
          <w:p>
            <w:r>
              <w:t>교통</w:t>
            </w:r>
          </w:p>
        </w:tc>
        <w:tc>
          <w:tcPr>
            <w:tcW w:type="dxa" w:w="5100"/>
          </w:tcPr>
          <w:p>
            <w:r>
              <w:t>231,158</w:t>
            </w:r>
          </w:p>
        </w:tc>
      </w:tr>
    </w:tbl>
    <w:p>
      <w:r>
        <w:t>지역을 알 수 없는 거래도 업종별 분포는 실제 지역들과 비슷한 패턴(여행·교육·쇼핑이 상위)을 보인다 — 즉 결측이 특정 업종에 쏠려서 생긴 게 아니라 무작위에 가깝게 발생한 것으로 보인다.</w:t>
      </w:r>
    </w:p>
    <w:p>
      <w:pPr>
        <w:pStyle w:val="Heading2"/>
      </w:pPr>
      <w:r>
        <w:t>종합 시사점</w:t>
      </w:r>
    </w:p>
    <w:p>
      <w:pPr>
        <w:pStyle w:val="ListNumber"/>
      </w:pPr>
      <w:r>
        <w:t>수도권(서울·경기) 집중이 매우 강하다. 두 지역만으로 전체 거래금액의 절반을 넘는다. 지역별 마케팅·리소스 배분을 고려한다면 수도권 외 지역은 상대적으로 작은 시장으로 봐야 한다.</w:t>
      </w:r>
    </w:p>
    <w:p>
      <w:pPr>
        <w:pStyle w:val="ListNumber"/>
      </w:pPr>
      <w:r>
        <w:t>여행·쇼핑 업종이 어느 지역에서나 상위권이지만, 특히 서울에서 여행 업종 거래금액(39.1M)이 다른 어떤 지역×업종 조합보다도 압도적으로 크다 — 서울 지역 여행 관련 결제가 이 데이터셋의 '핫스팟'이다.</w:t>
      </w:r>
    </w:p>
    <w:p>
      <w:pPr>
        <w:pStyle w:val="ListNumber"/>
      </w:pPr>
      <w:r>
        <w:t>교통 업종은 모든 지역에서 가장 낮은 수준이라 지역차보다 업종 자체의 특성(건당 소액 결제)이 지배적인 요인으로 보인다.</w:t>
      </w:r>
    </w:p>
    <w:p>
      <w:pPr>
        <w:pStyle w:val="ListNumber"/>
      </w:pPr>
      <w:r>
        <w:t>결측(알수없음) 거래의 업종 분포가 정상 지역들과 유사해, 이 결측이 특정 상황(예: 특정 업종 전산 오류)이 아니라 전반적으로 고르게 발생했을 가능성을 시사한다.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