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87EBA" w14:textId="5D21A3DC" w:rsidR="009A56A6" w:rsidRPr="00010BFE" w:rsidRDefault="009A56A6" w:rsidP="009A56A6">
      <w:pPr>
        <w:pStyle w:val="Title"/>
        <w:rPr>
          <w:rFonts w:asciiTheme="minorHAnsi" w:hAnsiTheme="minorHAnsi" w:cstheme="minorHAnsi"/>
        </w:rPr>
      </w:pPr>
      <w:bookmarkStart w:id="0" w:name="_Toc95207114"/>
      <w:r w:rsidRPr="00010BFE">
        <w:rPr>
          <w:rFonts w:asciiTheme="minorHAnsi" w:hAnsiTheme="minorHAnsi" w:cstheme="minorHAnsi"/>
        </w:rPr>
        <w:t xml:space="preserve">SEOSAW </w:t>
      </w:r>
      <w:r>
        <w:rPr>
          <w:rFonts w:asciiTheme="minorHAnsi" w:hAnsiTheme="minorHAnsi" w:cstheme="minorHAnsi"/>
        </w:rPr>
        <w:t>Coarse Woody Debris Protocol</w:t>
      </w:r>
    </w:p>
    <w:p w14:paraId="22227D04" w14:textId="77777777" w:rsidR="009A56A6" w:rsidRPr="00010BFE" w:rsidRDefault="009A56A6" w:rsidP="009A56A6">
      <w:pPr>
        <w:rPr>
          <w:rFonts w:asciiTheme="minorHAnsi" w:hAnsiTheme="minorHAnsi" w:cstheme="minorHAnsi"/>
          <w:b/>
          <w:bCs/>
        </w:rPr>
      </w:pPr>
      <w:r w:rsidRPr="00010BFE">
        <w:rPr>
          <w:rFonts w:asciiTheme="minorHAnsi" w:hAnsiTheme="minorHAnsi" w:cstheme="minorHAnsi"/>
          <w:b/>
        </w:rPr>
        <w:t>If you use this protocol, please cite the manual as:</w:t>
      </w:r>
    </w:p>
    <w:p w14:paraId="2022B4F5" w14:textId="77777777" w:rsidR="009A56A6" w:rsidRPr="00010BFE" w:rsidRDefault="009A56A6" w:rsidP="009A56A6">
      <w:pPr>
        <w:ind w:left="720" w:hanging="720"/>
        <w:rPr>
          <w:rFonts w:asciiTheme="minorHAnsi" w:hAnsiTheme="minorHAnsi" w:cstheme="minorHAnsi"/>
          <w:b/>
          <w:bCs/>
        </w:rPr>
      </w:pPr>
      <w:r w:rsidRPr="00010BFE">
        <w:rPr>
          <w:rFonts w:asciiTheme="minorHAnsi" w:hAnsiTheme="minorHAnsi" w:cstheme="minorHAnsi"/>
          <w:b/>
        </w:rPr>
        <w:t xml:space="preserve">SEOSAW partnership. (2021). A network to understand the changing socio‐ecology of the southern African woodlands (SEOSAW): Challenges, benefits, and methods. </w:t>
      </w:r>
      <w:r w:rsidRPr="00010BFE">
        <w:rPr>
          <w:rFonts w:asciiTheme="minorHAnsi" w:hAnsiTheme="minorHAnsi" w:cstheme="minorHAnsi"/>
          <w:b/>
          <w:i/>
        </w:rPr>
        <w:t>Plants, People, Planet</w:t>
      </w:r>
      <w:r w:rsidRPr="00010BFE">
        <w:rPr>
          <w:rFonts w:asciiTheme="minorHAnsi" w:hAnsiTheme="minorHAnsi" w:cstheme="minorHAnsi"/>
          <w:b/>
        </w:rPr>
        <w:t xml:space="preserve">, </w:t>
      </w:r>
      <w:r w:rsidRPr="00010BFE">
        <w:rPr>
          <w:rFonts w:asciiTheme="minorHAnsi" w:hAnsiTheme="minorHAnsi" w:cstheme="minorHAnsi"/>
          <w:b/>
          <w:i/>
        </w:rPr>
        <w:t>3</w:t>
      </w:r>
      <w:r w:rsidRPr="00010BFE">
        <w:rPr>
          <w:rFonts w:asciiTheme="minorHAnsi" w:hAnsiTheme="minorHAnsi" w:cstheme="minorHAnsi"/>
          <w:b/>
        </w:rPr>
        <w:t xml:space="preserve">(3), 249-267. </w:t>
      </w:r>
      <w:proofErr w:type="spellStart"/>
      <w:r w:rsidRPr="00010BFE">
        <w:rPr>
          <w:rFonts w:asciiTheme="minorHAnsi" w:hAnsiTheme="minorHAnsi" w:cstheme="minorHAnsi"/>
          <w:b/>
        </w:rPr>
        <w:t>doi</w:t>
      </w:r>
      <w:proofErr w:type="spellEnd"/>
      <w:r w:rsidRPr="00010BFE">
        <w:rPr>
          <w:rFonts w:asciiTheme="minorHAnsi" w:hAnsiTheme="minorHAnsi" w:cstheme="minorHAnsi"/>
          <w:b/>
        </w:rPr>
        <w:t xml:space="preserve">: </w:t>
      </w:r>
      <w:hyperlink r:id="rId11" w:history="1">
        <w:r w:rsidRPr="00010BFE">
          <w:rPr>
            <w:rStyle w:val="Hyperlink"/>
            <w:rFonts w:asciiTheme="minorHAnsi" w:eastAsiaTheme="majorEastAsia" w:hAnsiTheme="minorHAnsi" w:cstheme="minorHAnsi"/>
          </w:rPr>
          <w:t>10.1002/ppp3.10168</w:t>
        </w:r>
      </w:hyperlink>
      <w:r w:rsidRPr="00010BFE">
        <w:rPr>
          <w:rFonts w:asciiTheme="minorHAnsi" w:hAnsiTheme="minorHAnsi" w:cstheme="minorHAnsi"/>
          <w:b/>
        </w:rPr>
        <w:t>.</w:t>
      </w:r>
    </w:p>
    <w:p w14:paraId="6E84DED0" w14:textId="77777777" w:rsidR="009A56A6" w:rsidRPr="00010BFE" w:rsidRDefault="009A56A6" w:rsidP="009A56A6">
      <w:pPr>
        <w:rPr>
          <w:rFonts w:asciiTheme="minorHAnsi" w:hAnsiTheme="minorHAnsi" w:cstheme="minorHAnsi"/>
        </w:rPr>
      </w:pPr>
    </w:p>
    <w:p w14:paraId="7A64BA29" w14:textId="77777777" w:rsidR="009A56A6" w:rsidRDefault="009A56A6" w:rsidP="009A56A6">
      <w:pPr>
        <w:rPr>
          <w:rFonts w:asciiTheme="minorHAnsi" w:hAnsiTheme="minorHAnsi" w:cstheme="minorHAnsi"/>
        </w:rPr>
      </w:pPr>
      <w:r w:rsidRPr="00010BFE">
        <w:rPr>
          <w:rFonts w:asciiTheme="minorHAnsi" w:hAnsiTheme="minorHAnsi" w:cstheme="minorHAnsi"/>
        </w:rPr>
        <w:t>Casey M. Ryan</w:t>
      </w:r>
      <w:r>
        <w:rPr>
          <w:rFonts w:asciiTheme="minorHAnsi" w:hAnsiTheme="minorHAnsi" w:cstheme="minorHAnsi"/>
        </w:rPr>
        <w:t xml:space="preserve">, </w:t>
      </w:r>
      <w:r w:rsidRPr="00010BFE">
        <w:rPr>
          <w:rFonts w:asciiTheme="minorHAnsi" w:hAnsiTheme="minorHAnsi" w:cstheme="minorHAnsi"/>
        </w:rPr>
        <w:t>Nicholas Berry</w:t>
      </w:r>
      <w:r>
        <w:rPr>
          <w:rFonts w:asciiTheme="minorHAnsi" w:hAnsiTheme="minorHAnsi" w:cstheme="minorHAnsi"/>
        </w:rPr>
        <w:t xml:space="preserve">, </w:t>
      </w:r>
      <w:r w:rsidRPr="00010BFE">
        <w:rPr>
          <w:rFonts w:asciiTheme="minorHAnsi" w:hAnsiTheme="minorHAnsi" w:cstheme="minorHAnsi"/>
        </w:rPr>
        <w:t xml:space="preserve">Stephen </w:t>
      </w:r>
      <w:proofErr w:type="spellStart"/>
      <w:r w:rsidRPr="00010BFE">
        <w:rPr>
          <w:rFonts w:asciiTheme="minorHAnsi" w:hAnsiTheme="minorHAnsi" w:cstheme="minorHAnsi"/>
        </w:rPr>
        <w:t>Syampungani</w:t>
      </w:r>
      <w:proofErr w:type="spellEnd"/>
      <w:r w:rsidRPr="00010BFE">
        <w:rPr>
          <w:rFonts w:asciiTheme="minorHAnsi" w:hAnsiTheme="minorHAnsi" w:cstheme="minorHAnsi"/>
        </w:rPr>
        <w:t xml:space="preserve">, Francisco </w:t>
      </w:r>
      <w:proofErr w:type="spellStart"/>
      <w:r w:rsidRPr="00010BFE">
        <w:rPr>
          <w:rFonts w:asciiTheme="minorHAnsi" w:hAnsiTheme="minorHAnsi" w:cstheme="minorHAnsi"/>
        </w:rPr>
        <w:t>Maiato</w:t>
      </w:r>
      <w:proofErr w:type="spellEnd"/>
      <w:r w:rsidRPr="00010BFE">
        <w:rPr>
          <w:rFonts w:asciiTheme="minorHAnsi" w:hAnsiTheme="minorHAnsi" w:cstheme="minorHAnsi"/>
        </w:rPr>
        <w:t xml:space="preserve"> Gonçalves, Steve </w:t>
      </w:r>
      <w:proofErr w:type="spellStart"/>
      <w:r w:rsidRPr="00010BFE">
        <w:rPr>
          <w:rFonts w:asciiTheme="minorHAnsi" w:hAnsiTheme="minorHAnsi" w:cstheme="minorHAnsi"/>
        </w:rPr>
        <w:t>Makungwa</w:t>
      </w:r>
      <w:proofErr w:type="spellEnd"/>
      <w:r w:rsidRPr="00010BFE">
        <w:rPr>
          <w:rFonts w:asciiTheme="minorHAnsi" w:hAnsiTheme="minorHAnsi" w:cstheme="minorHAnsi"/>
        </w:rPr>
        <w:t xml:space="preserve">, Benjamin Wigley, Manfred </w:t>
      </w:r>
      <w:proofErr w:type="spellStart"/>
      <w:r w:rsidRPr="00010BFE">
        <w:rPr>
          <w:rFonts w:asciiTheme="minorHAnsi" w:hAnsiTheme="minorHAnsi" w:cstheme="minorHAnsi"/>
        </w:rPr>
        <w:t>Finckh</w:t>
      </w:r>
      <w:proofErr w:type="spellEnd"/>
      <w:r w:rsidRPr="00010BFE">
        <w:rPr>
          <w:rFonts w:asciiTheme="minorHAnsi" w:hAnsiTheme="minorHAnsi" w:cstheme="minorHAnsi"/>
        </w:rPr>
        <w:t xml:space="preserve">, Nicola Stevens, Caroline Lehmann, Mat Williams, </w:t>
      </w:r>
      <w:proofErr w:type="spellStart"/>
      <w:r w:rsidRPr="00010BFE">
        <w:rPr>
          <w:rFonts w:asciiTheme="minorHAnsi" w:hAnsiTheme="minorHAnsi" w:cstheme="minorHAnsi"/>
        </w:rPr>
        <w:t>Mylor</w:t>
      </w:r>
      <w:proofErr w:type="spellEnd"/>
      <w:r w:rsidRPr="00010BFE">
        <w:rPr>
          <w:rFonts w:asciiTheme="minorHAnsi" w:hAnsiTheme="minorHAnsi" w:cstheme="minorHAnsi"/>
        </w:rPr>
        <w:t xml:space="preserve"> </w:t>
      </w:r>
      <w:proofErr w:type="spellStart"/>
      <w:r w:rsidRPr="00010BFE">
        <w:rPr>
          <w:rFonts w:asciiTheme="minorHAnsi" w:hAnsiTheme="minorHAnsi" w:cstheme="minorHAnsi"/>
        </w:rPr>
        <w:t>Ngoy</w:t>
      </w:r>
      <w:proofErr w:type="spellEnd"/>
      <w:r w:rsidRPr="00010BFE">
        <w:rPr>
          <w:rFonts w:asciiTheme="minorHAnsi" w:hAnsiTheme="minorHAnsi" w:cstheme="minorHAnsi"/>
        </w:rPr>
        <w:t xml:space="preserve"> </w:t>
      </w:r>
      <w:proofErr w:type="spellStart"/>
      <w:r w:rsidRPr="00010BFE">
        <w:rPr>
          <w:rFonts w:asciiTheme="minorHAnsi" w:hAnsiTheme="minorHAnsi" w:cstheme="minorHAnsi"/>
        </w:rPr>
        <w:t>Shutcha</w:t>
      </w:r>
      <w:proofErr w:type="spellEnd"/>
      <w:r w:rsidRPr="00010BFE">
        <w:rPr>
          <w:rFonts w:asciiTheme="minorHAnsi" w:hAnsiTheme="minorHAnsi" w:cstheme="minorHAnsi"/>
        </w:rPr>
        <w:t xml:space="preserve"> , Jonathan Ilunga </w:t>
      </w:r>
      <w:proofErr w:type="spellStart"/>
      <w:r w:rsidRPr="00010BFE">
        <w:rPr>
          <w:rFonts w:asciiTheme="minorHAnsi" w:hAnsiTheme="minorHAnsi" w:cstheme="minorHAnsi"/>
        </w:rPr>
        <w:t>Muledi</w:t>
      </w:r>
      <w:proofErr w:type="spellEnd"/>
      <w:r w:rsidRPr="00010BFE">
        <w:rPr>
          <w:rFonts w:asciiTheme="minorHAnsi" w:hAnsiTheme="minorHAnsi" w:cstheme="minorHAnsi"/>
        </w:rPr>
        <w:t xml:space="preserve">, Sally Archibald, Wayne Twine, Isla Grundy, Carla Staver, Anderson </w:t>
      </w:r>
      <w:proofErr w:type="spellStart"/>
      <w:r w:rsidRPr="00010BFE">
        <w:rPr>
          <w:rFonts w:asciiTheme="minorHAnsi" w:hAnsiTheme="minorHAnsi" w:cstheme="minorHAnsi"/>
        </w:rPr>
        <w:t>Muchawona</w:t>
      </w:r>
      <w:proofErr w:type="spellEnd"/>
      <w:r w:rsidRPr="00010BFE">
        <w:rPr>
          <w:rFonts w:asciiTheme="minorHAnsi" w:hAnsiTheme="minorHAnsi" w:cstheme="minorHAnsi"/>
        </w:rPr>
        <w:t xml:space="preserve">, </w:t>
      </w:r>
      <w:proofErr w:type="spellStart"/>
      <w:r w:rsidRPr="00010BFE">
        <w:rPr>
          <w:rFonts w:asciiTheme="minorHAnsi" w:hAnsiTheme="minorHAnsi" w:cstheme="minorHAnsi"/>
        </w:rPr>
        <w:t>Benard</w:t>
      </w:r>
      <w:proofErr w:type="spellEnd"/>
      <w:r w:rsidRPr="00010BFE">
        <w:rPr>
          <w:rFonts w:asciiTheme="minorHAnsi" w:hAnsiTheme="minorHAnsi" w:cstheme="minorHAnsi"/>
        </w:rPr>
        <w:t xml:space="preserve"> Guedes, Adeline </w:t>
      </w:r>
      <w:proofErr w:type="spellStart"/>
      <w:r w:rsidRPr="00010BFE">
        <w:rPr>
          <w:rFonts w:asciiTheme="minorHAnsi" w:hAnsiTheme="minorHAnsi" w:cstheme="minorHAnsi"/>
        </w:rPr>
        <w:t>Fayolle</w:t>
      </w:r>
      <w:proofErr w:type="spellEnd"/>
      <w:r w:rsidRPr="00010BFE">
        <w:rPr>
          <w:rFonts w:asciiTheme="minorHAnsi" w:hAnsiTheme="minorHAnsi" w:cstheme="minorHAnsi"/>
        </w:rPr>
        <w:t xml:space="preserve">, Josiah </w:t>
      </w:r>
      <w:proofErr w:type="spellStart"/>
      <w:r w:rsidRPr="00010BFE">
        <w:rPr>
          <w:rFonts w:asciiTheme="minorHAnsi" w:hAnsiTheme="minorHAnsi" w:cstheme="minorHAnsi"/>
        </w:rPr>
        <w:t>Katani</w:t>
      </w:r>
      <w:proofErr w:type="spellEnd"/>
      <w:r w:rsidRPr="00010BFE">
        <w:rPr>
          <w:rFonts w:asciiTheme="minorHAnsi" w:hAnsiTheme="minorHAnsi" w:cstheme="minorHAnsi"/>
        </w:rPr>
        <w:t xml:space="preserve">, Nicholas Berry, Edward </w:t>
      </w:r>
      <w:proofErr w:type="spellStart"/>
      <w:r w:rsidRPr="00010BFE">
        <w:rPr>
          <w:rFonts w:asciiTheme="minorHAnsi" w:hAnsiTheme="minorHAnsi" w:cstheme="minorHAnsi"/>
        </w:rPr>
        <w:t>Mitchard</w:t>
      </w:r>
      <w:proofErr w:type="spellEnd"/>
      <w:r w:rsidRPr="00010BFE">
        <w:rPr>
          <w:rFonts w:asciiTheme="minorHAnsi" w:hAnsiTheme="minorHAnsi" w:cstheme="minorHAnsi"/>
        </w:rPr>
        <w:t xml:space="preserve">, Kyle Dexter, Iain McNicol, Rose Pritchard, Emily </w:t>
      </w:r>
      <w:proofErr w:type="spellStart"/>
      <w:r w:rsidRPr="00010BFE">
        <w:rPr>
          <w:rFonts w:asciiTheme="minorHAnsi" w:hAnsiTheme="minorHAnsi" w:cstheme="minorHAnsi"/>
        </w:rPr>
        <w:t>Woollen</w:t>
      </w:r>
      <w:proofErr w:type="spellEnd"/>
      <w:r w:rsidRPr="00010BFE">
        <w:rPr>
          <w:rFonts w:asciiTheme="minorHAnsi" w:hAnsiTheme="minorHAnsi" w:cstheme="minorHAnsi"/>
        </w:rPr>
        <w:t xml:space="preserve">, Thom </w:t>
      </w:r>
      <w:proofErr w:type="spellStart"/>
      <w:r w:rsidRPr="00010BFE">
        <w:rPr>
          <w:rFonts w:asciiTheme="minorHAnsi" w:hAnsiTheme="minorHAnsi" w:cstheme="minorHAnsi"/>
        </w:rPr>
        <w:t>Brade</w:t>
      </w:r>
      <w:proofErr w:type="spellEnd"/>
      <w:r w:rsidRPr="00010BFE">
        <w:rPr>
          <w:rFonts w:asciiTheme="minorHAnsi" w:hAnsiTheme="minorHAnsi" w:cstheme="minorHAnsi"/>
        </w:rPr>
        <w:t xml:space="preserve">, Ellie Wood, Sam Bowers, John L. </w:t>
      </w:r>
      <w:proofErr w:type="spellStart"/>
      <w:r w:rsidRPr="00010BFE">
        <w:rPr>
          <w:rFonts w:asciiTheme="minorHAnsi" w:hAnsiTheme="minorHAnsi" w:cstheme="minorHAnsi"/>
        </w:rPr>
        <w:t>Godlee</w:t>
      </w:r>
      <w:proofErr w:type="spellEnd"/>
      <w:r w:rsidRPr="00010BFE">
        <w:rPr>
          <w:rFonts w:asciiTheme="minorHAnsi" w:hAnsiTheme="minorHAnsi" w:cstheme="minorHAnsi"/>
        </w:rPr>
        <w:t>, Geoff Wells, David Bauman , Oliver Phillips, Penny Mograbi</w:t>
      </w:r>
      <w:r>
        <w:rPr>
          <w:rFonts w:asciiTheme="minorHAnsi" w:hAnsiTheme="minorHAnsi" w:cstheme="minorHAnsi"/>
        </w:rPr>
        <w:t>, Lorena Benitez</w:t>
      </w:r>
      <w:r w:rsidRPr="00010BFE">
        <w:rPr>
          <w:rFonts w:asciiTheme="minorHAnsi" w:hAnsiTheme="minorHAnsi" w:cstheme="minorHAnsi"/>
        </w:rPr>
        <w:t>.</w:t>
      </w:r>
    </w:p>
    <w:p w14:paraId="0546A69E" w14:textId="77777777" w:rsidR="009A56A6" w:rsidRPr="00010BFE" w:rsidRDefault="009A56A6" w:rsidP="009A56A6">
      <w:pPr>
        <w:rPr>
          <w:rFonts w:asciiTheme="minorHAnsi" w:hAnsiTheme="minorHAnsi" w:cstheme="minorHAnsi"/>
        </w:rPr>
      </w:pPr>
    </w:p>
    <w:p w14:paraId="0272A849" w14:textId="77777777" w:rsidR="009A56A6" w:rsidRPr="00010BFE" w:rsidRDefault="009A56A6" w:rsidP="009A56A6">
      <w:pPr>
        <w:rPr>
          <w:rFonts w:asciiTheme="minorHAnsi" w:hAnsiTheme="minorHAnsi" w:cstheme="minorHAnsi"/>
        </w:rPr>
      </w:pPr>
      <w:r w:rsidRPr="00010BFE">
        <w:rPr>
          <w:rFonts w:asciiTheme="minorHAnsi" w:hAnsiTheme="minorHAnsi" w:cstheme="minorHAnsi"/>
        </w:rPr>
        <w:t>Acknowledgements</w:t>
      </w:r>
    </w:p>
    <w:p w14:paraId="03AEA46E" w14:textId="19730948" w:rsidR="009A56A6" w:rsidRDefault="009A56A6" w:rsidP="009A56A6">
      <w:pPr>
        <w:rPr>
          <w:rFonts w:asciiTheme="minorHAnsi" w:hAnsiTheme="minorHAnsi" w:cstheme="minorHAnsi"/>
        </w:rPr>
      </w:pPr>
      <w:r w:rsidRPr="00010BFE">
        <w:rPr>
          <w:rFonts w:asciiTheme="minorHAnsi" w:hAnsiTheme="minorHAnsi" w:cstheme="minorHAnsi"/>
        </w:rPr>
        <w:t>The production of this field manual was supported by the NERC funded SEOSAW project. The woody debris</w:t>
      </w:r>
      <w:r>
        <w:rPr>
          <w:rFonts w:asciiTheme="minorHAnsi" w:hAnsiTheme="minorHAnsi" w:cstheme="minorHAnsi"/>
        </w:rPr>
        <w:t xml:space="preserve"> (based on</w:t>
      </w:r>
      <w:r w:rsidRPr="00010BFE">
        <w:rPr>
          <w:rFonts w:asciiTheme="minorHAnsi" w:hAnsiTheme="minorHAnsi" w:cstheme="minorHAnsi"/>
        </w:rPr>
        <w:t xml:space="preserve"> </w:t>
      </w:r>
      <w:r w:rsidR="00F91DA2" w:rsidRPr="00010BFE">
        <w:rPr>
          <w:rFonts w:asciiTheme="minorHAnsi" w:hAnsiTheme="minorHAnsi" w:cstheme="minorHAnsi"/>
          <w:noProof/>
        </w:rPr>
        <w:t>Waddell, 2002)</w:t>
      </w:r>
      <w:r w:rsidRPr="00010BFE">
        <w:rPr>
          <w:rFonts w:asciiTheme="minorHAnsi" w:hAnsiTheme="minorHAnsi" w:cstheme="minorHAnsi"/>
        </w:rPr>
        <w:t xml:space="preserve"> </w:t>
      </w:r>
      <w:r>
        <w:rPr>
          <w:rFonts w:asciiTheme="minorHAnsi" w:hAnsiTheme="minorHAnsi" w:cstheme="minorHAnsi"/>
        </w:rPr>
        <w:t xml:space="preserve">was </w:t>
      </w:r>
      <w:r w:rsidRPr="00010BFE">
        <w:rPr>
          <w:rFonts w:asciiTheme="minorHAnsi" w:hAnsiTheme="minorHAnsi" w:cstheme="minorHAnsi"/>
        </w:rPr>
        <w:t>developed as part of the ESPA-funded (DFID/ESRC/NERC) ACES project. The work was also supported by a GCRF Impact Accelerator Grant.</w:t>
      </w:r>
      <w:r>
        <w:rPr>
          <w:rFonts w:asciiTheme="minorHAnsi" w:hAnsiTheme="minorHAnsi" w:cstheme="minorHAnsi"/>
        </w:rPr>
        <w:t xml:space="preserve"> Translation was funded by the NERC-funded SECO project.</w:t>
      </w:r>
    </w:p>
    <w:p w14:paraId="5DE6D45F" w14:textId="77777777" w:rsidR="009A56A6" w:rsidRDefault="009A56A6" w:rsidP="009A56A6">
      <w:pPr>
        <w:rPr>
          <w:rFonts w:asciiTheme="minorHAnsi" w:hAnsiTheme="minorHAnsi" w:cstheme="minorHAnsi"/>
        </w:rPr>
      </w:pPr>
    </w:p>
    <w:p w14:paraId="39A6671A" w14:textId="42A90023" w:rsidR="008A7ED0" w:rsidRDefault="008A7ED0" w:rsidP="009A56A6">
      <w:pPr>
        <w:rPr>
          <w:rFonts w:asciiTheme="minorHAnsi" w:hAnsiTheme="minorHAnsi" w:cstheme="minorHAnsi"/>
        </w:rPr>
      </w:pPr>
      <w:r>
        <w:rPr>
          <w:rFonts w:asciiTheme="minorHAnsi" w:hAnsiTheme="minorHAnsi" w:cstheme="minorHAnsi"/>
        </w:rPr>
        <w:t>Version control</w:t>
      </w:r>
    </w:p>
    <w:p w14:paraId="3D93BEA3" w14:textId="1A3BA2A1" w:rsidR="008A7ED0" w:rsidRPr="00805FBB" w:rsidRDefault="00805FBB" w:rsidP="00805FBB">
      <w:pPr>
        <w:pStyle w:val="ListParagraph"/>
        <w:numPr>
          <w:ilvl w:val="0"/>
          <w:numId w:val="6"/>
        </w:numPr>
        <w:rPr>
          <w:rFonts w:cstheme="minorHAnsi"/>
        </w:rPr>
      </w:pPr>
      <w:r w:rsidRPr="00805FBB">
        <w:rPr>
          <w:rFonts w:cstheme="minorHAnsi"/>
        </w:rPr>
        <w:t xml:space="preserve">V 1.0 </w:t>
      </w:r>
      <w:r>
        <w:rPr>
          <w:rFonts w:cstheme="minorHAnsi"/>
        </w:rPr>
        <w:tab/>
        <w:t>1</w:t>
      </w:r>
      <w:r w:rsidR="00041441">
        <w:rPr>
          <w:rFonts w:cstheme="minorHAnsi"/>
        </w:rPr>
        <w:t>1</w:t>
      </w:r>
      <w:r>
        <w:rPr>
          <w:rFonts w:cstheme="minorHAnsi"/>
        </w:rPr>
        <w:t xml:space="preserve"> May </w:t>
      </w:r>
      <w:r w:rsidR="00041441">
        <w:rPr>
          <w:rFonts w:cstheme="minorHAnsi"/>
        </w:rPr>
        <w:t>2022</w:t>
      </w:r>
      <w:r w:rsidR="00041441">
        <w:rPr>
          <w:rFonts w:cstheme="minorHAnsi"/>
        </w:rPr>
        <w:tab/>
      </w:r>
      <w:r>
        <w:rPr>
          <w:rFonts w:cstheme="minorHAnsi"/>
        </w:rPr>
        <w:t>Separated from main pro</w:t>
      </w:r>
      <w:r w:rsidR="00041441">
        <w:rPr>
          <w:rFonts w:cstheme="minorHAnsi"/>
        </w:rPr>
        <w:t xml:space="preserve">tocol and updated to match transect design of small stems and herbaceous biomass protocols by LB.  Incorporated comments from JG from fieldwork in Angola. </w:t>
      </w:r>
    </w:p>
    <w:p w14:paraId="09FD3C21" w14:textId="7ABE89EF" w:rsidR="009A56A6" w:rsidRPr="009A56A6" w:rsidRDefault="009A56A6" w:rsidP="009A56A6">
      <w:pPr>
        <w:rPr>
          <w:rFonts w:asciiTheme="minorHAnsi" w:eastAsiaTheme="minorHAnsi" w:hAnsiTheme="minorHAnsi" w:cstheme="minorHAnsi"/>
          <w:sz w:val="22"/>
          <w:szCs w:val="22"/>
          <w:lang w:val="en-GB"/>
        </w:rPr>
      </w:pPr>
      <w:bookmarkStart w:id="1" w:name="_1fob9te" w:colFirst="0" w:colLast="0"/>
      <w:bookmarkStart w:id="2" w:name="_3znysh7" w:colFirst="0" w:colLast="0"/>
      <w:bookmarkEnd w:id="1"/>
      <w:bookmarkEnd w:id="2"/>
      <w:r>
        <w:rPr>
          <w:rFonts w:asciiTheme="minorHAnsi" w:eastAsiaTheme="minorHAnsi" w:hAnsiTheme="minorHAnsi" w:cstheme="minorHAnsi"/>
          <w:sz w:val="22"/>
          <w:szCs w:val="22"/>
          <w:lang w:val="en-GB"/>
        </w:rPr>
        <w:br w:type="page"/>
      </w:r>
    </w:p>
    <w:p w14:paraId="6700B740" w14:textId="77777777" w:rsidR="009A56A6" w:rsidRPr="00010BFE" w:rsidRDefault="009A56A6" w:rsidP="009A56A6">
      <w:pPr>
        <w:pStyle w:val="Heading1"/>
        <w:rPr>
          <w:rFonts w:asciiTheme="minorHAnsi" w:hAnsiTheme="minorHAnsi" w:cstheme="minorHAnsi"/>
        </w:rPr>
      </w:pPr>
      <w:r w:rsidRPr="00010BFE">
        <w:rPr>
          <w:rFonts w:asciiTheme="minorHAnsi" w:hAnsiTheme="minorHAnsi" w:cstheme="minorHAnsi"/>
        </w:rPr>
        <w:lastRenderedPageBreak/>
        <w:t>Coarse woody debris</w:t>
      </w:r>
      <w:bookmarkEnd w:id="0"/>
    </w:p>
    <w:p w14:paraId="2182F1DC" w14:textId="30130F0B" w:rsidR="009A56A6" w:rsidRDefault="009A56A6" w:rsidP="009A56A6">
      <w:pPr>
        <w:rPr>
          <w:rFonts w:asciiTheme="minorHAnsi" w:hAnsiTheme="minorHAnsi" w:cstheme="minorHAnsi"/>
        </w:rPr>
      </w:pPr>
      <w:r w:rsidRPr="00010BFE">
        <w:rPr>
          <w:rFonts w:asciiTheme="minorHAnsi" w:hAnsiTheme="minorHAnsi" w:cstheme="minorHAnsi"/>
        </w:rPr>
        <w:t>Coarse woody debris is defined as dead tree stems, large limbs, and other large wood pieces either lying on the ground or elevated off the ground, but not rooted in the ground. It does not include live material, standing dead trees still rooted in the ground (included in the stem inventory), stumps (which have their own protocol), dead foliage, separated bark, non-woody pieces, roots, or the part of the tree stem below the root collar.</w:t>
      </w:r>
    </w:p>
    <w:p w14:paraId="6634EDAA" w14:textId="77777777" w:rsidR="005D43C0" w:rsidRPr="00010BFE" w:rsidRDefault="005D43C0" w:rsidP="009A56A6">
      <w:pPr>
        <w:rPr>
          <w:rFonts w:asciiTheme="minorHAnsi" w:hAnsiTheme="minorHAnsi" w:cstheme="minorHAnsi"/>
        </w:rPr>
      </w:pPr>
    </w:p>
    <w:p w14:paraId="4F5EAA71" w14:textId="08BBA07D" w:rsidR="005D43C0" w:rsidRDefault="009A56A6" w:rsidP="009A56A6">
      <w:pPr>
        <w:rPr>
          <w:rFonts w:asciiTheme="minorHAnsi" w:hAnsiTheme="minorHAnsi" w:cstheme="minorHAnsi"/>
        </w:rPr>
      </w:pPr>
      <w:r w:rsidRPr="00010BFE">
        <w:rPr>
          <w:rFonts w:asciiTheme="minorHAnsi" w:hAnsiTheme="minorHAnsi" w:cstheme="minorHAnsi"/>
        </w:rPr>
        <w:t xml:space="preserve">Coarse woody debris should be measured along perpendicular transect lines forming </w:t>
      </w:r>
      <w:r w:rsidR="00727CF5">
        <w:rPr>
          <w:rFonts w:asciiTheme="minorHAnsi" w:hAnsiTheme="minorHAnsi" w:cstheme="minorHAnsi"/>
        </w:rPr>
        <w:t xml:space="preserve">four </w:t>
      </w:r>
      <w:r w:rsidR="009A2251">
        <w:rPr>
          <w:rFonts w:asciiTheme="minorHAnsi" w:hAnsiTheme="minorHAnsi" w:cstheme="minorHAnsi"/>
        </w:rPr>
        <w:t xml:space="preserve">intersections </w:t>
      </w:r>
      <w:r w:rsidRPr="00010BFE">
        <w:rPr>
          <w:rFonts w:asciiTheme="minorHAnsi" w:hAnsiTheme="minorHAnsi" w:cstheme="minorHAnsi"/>
        </w:rPr>
        <w:t xml:space="preserve">across the plot to avoid piece-orientation bias. </w:t>
      </w:r>
      <w:r w:rsidR="00DD2D93">
        <w:rPr>
          <w:rFonts w:asciiTheme="minorHAnsi" w:hAnsiTheme="minorHAnsi" w:cstheme="minorHAnsi"/>
        </w:rPr>
        <w:t>We recommend that e</w:t>
      </w:r>
      <w:r w:rsidRPr="00010BFE">
        <w:rPr>
          <w:rFonts w:asciiTheme="minorHAnsi" w:hAnsiTheme="minorHAnsi" w:cstheme="minorHAnsi"/>
        </w:rPr>
        <w:t>ach transect</w:t>
      </w:r>
      <w:r w:rsidR="001C38C4">
        <w:rPr>
          <w:rFonts w:asciiTheme="minorHAnsi" w:hAnsiTheme="minorHAnsi" w:cstheme="minorHAnsi"/>
        </w:rPr>
        <w:t xml:space="preserve"> should be 100m and</w:t>
      </w:r>
      <w:r w:rsidRPr="00010BFE">
        <w:rPr>
          <w:rFonts w:asciiTheme="minorHAnsi" w:hAnsiTheme="minorHAnsi" w:cstheme="minorHAnsi"/>
        </w:rPr>
        <w:t xml:space="preserve"> originate at</w:t>
      </w:r>
      <w:r w:rsidR="00826072">
        <w:rPr>
          <w:rFonts w:asciiTheme="minorHAnsi" w:hAnsiTheme="minorHAnsi" w:cstheme="minorHAnsi"/>
        </w:rPr>
        <w:t xml:space="preserve"> 20</w:t>
      </w:r>
      <w:r w:rsidR="00A30A1F">
        <w:rPr>
          <w:rFonts w:asciiTheme="minorHAnsi" w:hAnsiTheme="minorHAnsi" w:cstheme="minorHAnsi"/>
        </w:rPr>
        <w:t xml:space="preserve"> and 80 </w:t>
      </w:r>
      <w:r w:rsidR="00826072">
        <w:rPr>
          <w:rFonts w:asciiTheme="minorHAnsi" w:hAnsiTheme="minorHAnsi" w:cstheme="minorHAnsi"/>
        </w:rPr>
        <w:t>m on the X and Y axes</w:t>
      </w:r>
      <w:r w:rsidR="00DD2D93">
        <w:rPr>
          <w:rFonts w:asciiTheme="minorHAnsi" w:hAnsiTheme="minorHAnsi" w:cstheme="minorHAnsi"/>
        </w:rPr>
        <w:t xml:space="preserve"> (Figure 1)</w:t>
      </w:r>
      <w:r w:rsidR="00F65510">
        <w:rPr>
          <w:rFonts w:asciiTheme="minorHAnsi" w:hAnsiTheme="minorHAnsi" w:cstheme="minorHAnsi"/>
        </w:rPr>
        <w:t xml:space="preserve">.  </w:t>
      </w:r>
      <w:r w:rsidR="005550D6">
        <w:rPr>
          <w:rFonts w:asciiTheme="minorHAnsi" w:hAnsiTheme="minorHAnsi" w:cstheme="minorHAnsi"/>
        </w:rPr>
        <w:t>Shrubs and small stems can also be sampled along the</w:t>
      </w:r>
      <w:r w:rsidR="005C13F6">
        <w:rPr>
          <w:rFonts w:asciiTheme="minorHAnsi" w:hAnsiTheme="minorHAnsi" w:cstheme="minorHAnsi"/>
        </w:rPr>
        <w:t>se</w:t>
      </w:r>
      <w:r w:rsidR="005550D6">
        <w:rPr>
          <w:rFonts w:asciiTheme="minorHAnsi" w:hAnsiTheme="minorHAnsi" w:cstheme="minorHAnsi"/>
        </w:rPr>
        <w:t xml:space="preserve"> transect lines</w:t>
      </w:r>
      <w:r w:rsidR="00DF0A90">
        <w:rPr>
          <w:rFonts w:asciiTheme="minorHAnsi" w:hAnsiTheme="minorHAnsi" w:cstheme="minorHAnsi"/>
        </w:rPr>
        <w:t xml:space="preserve"> {see small stems</w:t>
      </w:r>
      <w:r w:rsidR="00BE30DD">
        <w:rPr>
          <w:rFonts w:asciiTheme="minorHAnsi" w:hAnsiTheme="minorHAnsi" w:cstheme="minorHAnsi"/>
        </w:rPr>
        <w:t xml:space="preserve"> </w:t>
      </w:r>
      <w:r w:rsidR="00DF0A90">
        <w:rPr>
          <w:rFonts w:asciiTheme="minorHAnsi" w:hAnsiTheme="minorHAnsi" w:cstheme="minorHAnsi"/>
        </w:rPr>
        <w:t>and shrub protocol}</w:t>
      </w:r>
      <w:r w:rsidR="005550D6">
        <w:rPr>
          <w:rFonts w:asciiTheme="minorHAnsi" w:hAnsiTheme="minorHAnsi" w:cstheme="minorHAnsi"/>
        </w:rPr>
        <w:t xml:space="preserve">. </w:t>
      </w:r>
      <w:r w:rsidR="0011143B">
        <w:rPr>
          <w:rFonts w:asciiTheme="minorHAnsi" w:hAnsiTheme="minorHAnsi" w:cstheme="minorHAnsi"/>
        </w:rPr>
        <w:t xml:space="preserve"> </w:t>
      </w:r>
    </w:p>
    <w:p w14:paraId="432331BF" w14:textId="77777777" w:rsidR="00A85560" w:rsidRDefault="00A85560" w:rsidP="009A56A6">
      <w:pPr>
        <w:rPr>
          <w:rFonts w:asciiTheme="minorHAnsi" w:hAnsiTheme="minorHAnsi" w:cstheme="minorHAnsi"/>
        </w:rPr>
      </w:pPr>
    </w:p>
    <w:p w14:paraId="7DE088E7" w14:textId="0A14597A" w:rsidR="005D43C0" w:rsidRDefault="00A85560" w:rsidP="009A56A6">
      <w:pPr>
        <w:rPr>
          <w:rFonts w:asciiTheme="minorHAnsi" w:hAnsiTheme="minorHAnsi" w:cstheme="minorHAnsi"/>
        </w:rPr>
      </w:pPr>
      <w:r w:rsidRPr="00010BFE">
        <w:rPr>
          <w:rFonts w:asciiTheme="minorHAnsi" w:hAnsiTheme="minorHAnsi" w:cstheme="minorHAnsi"/>
        </w:rPr>
        <w:t xml:space="preserve">Transect design can be flexible, but </w:t>
      </w:r>
      <w:r w:rsidR="000C5457">
        <w:rPr>
          <w:rFonts w:asciiTheme="minorHAnsi" w:hAnsiTheme="minorHAnsi" w:cstheme="minorHAnsi"/>
        </w:rPr>
        <w:t xml:space="preserve">you should </w:t>
      </w:r>
      <w:r w:rsidRPr="00010BFE">
        <w:rPr>
          <w:rFonts w:asciiTheme="minorHAnsi" w:hAnsiTheme="minorHAnsi" w:cstheme="minorHAnsi"/>
        </w:rPr>
        <w:t>avoid parallel transects.</w:t>
      </w:r>
      <w:r>
        <w:rPr>
          <w:rFonts w:asciiTheme="minorHAnsi" w:hAnsiTheme="minorHAnsi" w:cstheme="minorHAnsi"/>
        </w:rPr>
        <w:t xml:space="preserve">  If diagonal transects are used, make sure to record your transect length</w:t>
      </w:r>
      <w:r w:rsidR="00D13969">
        <w:rPr>
          <w:rFonts w:asciiTheme="minorHAnsi" w:hAnsiTheme="minorHAnsi" w:cstheme="minorHAnsi"/>
        </w:rPr>
        <w:t>.</w:t>
      </w:r>
    </w:p>
    <w:p w14:paraId="1BD5A3D8" w14:textId="77777777" w:rsidR="005D43C0" w:rsidRDefault="005D43C0" w:rsidP="009A56A6">
      <w:pPr>
        <w:rPr>
          <w:rFonts w:asciiTheme="minorHAnsi" w:hAnsiTheme="minorHAnsi" w:cstheme="minorHAnsi"/>
        </w:rPr>
      </w:pPr>
    </w:p>
    <w:p w14:paraId="5292048E" w14:textId="1FD3D091" w:rsidR="005D43C0" w:rsidRDefault="002460DC" w:rsidP="28CC3857">
      <w:pPr>
        <w:jc w:val="center"/>
      </w:pPr>
      <w:r>
        <w:rPr>
          <w:noProof/>
        </w:rPr>
        <w:drawing>
          <wp:inline distT="0" distB="0" distL="0" distR="0" wp14:anchorId="1BF5141C" wp14:editId="43C442D8">
            <wp:extent cx="3746500" cy="378904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rotWithShape="1">
                    <a:blip r:embed="rId12">
                      <a:extLst>
                        <a:ext uri="{28A0092B-C50C-407E-A947-70E740481C1C}">
                          <a14:useLocalDpi xmlns:a14="http://schemas.microsoft.com/office/drawing/2010/main" val="0"/>
                        </a:ext>
                      </a:extLst>
                    </a:blip>
                    <a:srcRect l="22158" r="22225"/>
                    <a:stretch/>
                  </pic:blipFill>
                  <pic:spPr bwMode="auto">
                    <a:xfrm>
                      <a:off x="0" y="0"/>
                      <a:ext cx="3756606" cy="3799261"/>
                    </a:xfrm>
                    <a:prstGeom prst="rect">
                      <a:avLst/>
                    </a:prstGeom>
                    <a:ln>
                      <a:noFill/>
                    </a:ln>
                    <a:extLst>
                      <a:ext uri="{53640926-AAD7-44D8-BBD7-CCE9431645EC}">
                        <a14:shadowObscured xmlns:a14="http://schemas.microsoft.com/office/drawing/2010/main"/>
                      </a:ext>
                    </a:extLst>
                  </pic:spPr>
                </pic:pic>
              </a:graphicData>
            </a:graphic>
          </wp:inline>
        </w:drawing>
      </w:r>
    </w:p>
    <w:p w14:paraId="46C58F95" w14:textId="24326334" w:rsidR="005D43C0" w:rsidRPr="005D43C0" w:rsidRDefault="005D43C0" w:rsidP="002460DC">
      <w:pPr>
        <w:jc w:val="center"/>
        <w:rPr>
          <w:rFonts w:asciiTheme="minorHAnsi" w:hAnsiTheme="minorHAnsi" w:cstheme="minorHAnsi"/>
          <w:sz w:val="22"/>
          <w:szCs w:val="22"/>
        </w:rPr>
      </w:pPr>
      <w:r w:rsidRPr="005D43C0">
        <w:rPr>
          <w:rFonts w:asciiTheme="minorHAnsi" w:hAnsiTheme="minorHAnsi" w:cstheme="minorHAnsi"/>
          <w:sz w:val="22"/>
          <w:szCs w:val="22"/>
        </w:rPr>
        <w:t xml:space="preserve">Figure 1: Suggested layout for </w:t>
      </w:r>
      <w:r w:rsidR="00A85560">
        <w:rPr>
          <w:rFonts w:asciiTheme="minorHAnsi" w:hAnsiTheme="minorHAnsi" w:cstheme="minorHAnsi"/>
          <w:sz w:val="22"/>
          <w:szCs w:val="22"/>
        </w:rPr>
        <w:t>line</w:t>
      </w:r>
      <w:r w:rsidRPr="005D43C0">
        <w:rPr>
          <w:rFonts w:asciiTheme="minorHAnsi" w:hAnsiTheme="minorHAnsi" w:cstheme="minorHAnsi"/>
          <w:sz w:val="22"/>
          <w:szCs w:val="22"/>
        </w:rPr>
        <w:t xml:space="preserve"> transects in a 1 ha plot.</w:t>
      </w:r>
    </w:p>
    <w:p w14:paraId="3A3D0914" w14:textId="77777777" w:rsidR="005D43C0" w:rsidRDefault="005D43C0" w:rsidP="009A56A6">
      <w:pPr>
        <w:rPr>
          <w:rFonts w:asciiTheme="minorHAnsi" w:hAnsiTheme="minorHAnsi" w:cstheme="minorHAnsi"/>
        </w:rPr>
      </w:pPr>
    </w:p>
    <w:p w14:paraId="6BA89CF2" w14:textId="77777777" w:rsidR="005D43C0" w:rsidRDefault="005D43C0" w:rsidP="009A56A6">
      <w:pPr>
        <w:rPr>
          <w:rFonts w:asciiTheme="minorHAnsi" w:hAnsiTheme="minorHAnsi" w:cstheme="minorHAnsi"/>
        </w:rPr>
      </w:pPr>
    </w:p>
    <w:p w14:paraId="37855612" w14:textId="7DBD8BC9" w:rsidR="009A56A6" w:rsidRPr="00010BFE" w:rsidRDefault="009A56A6" w:rsidP="009A56A6">
      <w:pPr>
        <w:rPr>
          <w:rFonts w:asciiTheme="minorHAnsi" w:hAnsiTheme="minorHAnsi" w:cstheme="minorHAnsi"/>
        </w:rPr>
      </w:pPr>
      <w:r w:rsidRPr="00010BFE">
        <w:rPr>
          <w:rFonts w:asciiTheme="minorHAnsi" w:hAnsiTheme="minorHAnsi" w:cstheme="minorHAnsi"/>
        </w:rPr>
        <w:t>A piece of debris is measured if:</w:t>
      </w:r>
    </w:p>
    <w:p w14:paraId="1143BF84" w14:textId="77777777" w:rsidR="009A56A6" w:rsidRPr="00010BFE" w:rsidRDefault="009A56A6" w:rsidP="009A56A6">
      <w:pPr>
        <w:pStyle w:val="ListParagraph"/>
        <w:numPr>
          <w:ilvl w:val="0"/>
          <w:numId w:val="3"/>
        </w:numPr>
        <w:rPr>
          <w:rFonts w:cstheme="minorHAnsi"/>
        </w:rPr>
      </w:pPr>
      <w:r w:rsidRPr="00010BFE">
        <w:rPr>
          <w:rFonts w:cstheme="minorHAnsi"/>
        </w:rPr>
        <w:t>the central longitudinal axis of the piece intersects the transect</w:t>
      </w:r>
    </w:p>
    <w:p w14:paraId="6F16EFA9" w14:textId="555BFEC9" w:rsidR="009A56A6" w:rsidRPr="00010BFE" w:rsidRDefault="009A56A6" w:rsidP="009A56A6">
      <w:pPr>
        <w:pStyle w:val="ListParagraph"/>
        <w:numPr>
          <w:ilvl w:val="0"/>
          <w:numId w:val="3"/>
        </w:numPr>
        <w:rPr>
          <w:rFonts w:cstheme="minorHAnsi"/>
        </w:rPr>
      </w:pPr>
      <w:r w:rsidRPr="00010BFE">
        <w:rPr>
          <w:rFonts w:cstheme="minorHAnsi"/>
        </w:rPr>
        <w:t xml:space="preserve">the diameter at the point of intersection is </w:t>
      </w:r>
      <w:r w:rsidR="009E4A14">
        <w:rPr>
          <w:rFonts w:cstheme="minorHAnsi"/>
        </w:rPr>
        <w:sym w:font="Symbol" w:char="F0B3"/>
      </w:r>
      <w:r w:rsidRPr="00010BFE">
        <w:rPr>
          <w:rFonts w:cstheme="minorHAnsi"/>
        </w:rPr>
        <w:t xml:space="preserve"> </w:t>
      </w:r>
      <w:r>
        <w:rPr>
          <w:rFonts w:cstheme="minorHAnsi"/>
        </w:rPr>
        <w:t>5</w:t>
      </w:r>
      <w:r w:rsidRPr="00010BFE">
        <w:rPr>
          <w:rFonts w:cstheme="minorHAnsi"/>
        </w:rPr>
        <w:t xml:space="preserve"> cm, and the piece length is &gt; 0.5 m</w:t>
      </w:r>
    </w:p>
    <w:p w14:paraId="5DF515E3" w14:textId="77777777" w:rsidR="009A56A6" w:rsidRPr="00010BFE" w:rsidRDefault="009A56A6" w:rsidP="009A56A6">
      <w:pPr>
        <w:pStyle w:val="ListParagraph"/>
        <w:numPr>
          <w:ilvl w:val="0"/>
          <w:numId w:val="3"/>
        </w:numPr>
        <w:rPr>
          <w:rFonts w:cstheme="minorHAnsi"/>
        </w:rPr>
      </w:pPr>
      <w:r w:rsidRPr="00010BFE">
        <w:rPr>
          <w:rFonts w:cstheme="minorHAnsi"/>
        </w:rPr>
        <w:t>the piece is not decayed to the point of having no structural integrity (</w:t>
      </w:r>
      <w:proofErr w:type="gramStart"/>
      <w:r w:rsidRPr="00010BFE">
        <w:rPr>
          <w:rFonts w:cstheme="minorHAnsi"/>
        </w:rPr>
        <w:t>i.e.</w:t>
      </w:r>
      <w:proofErr w:type="gramEnd"/>
      <w:r w:rsidRPr="00010BFE">
        <w:rPr>
          <w:rFonts w:cstheme="minorHAnsi"/>
        </w:rPr>
        <w:t xml:space="preserve"> can be measured).</w:t>
      </w:r>
    </w:p>
    <w:p w14:paraId="1E558A19" w14:textId="77777777" w:rsidR="009A56A6" w:rsidRPr="00010BFE" w:rsidRDefault="009A56A6" w:rsidP="009A56A6">
      <w:pPr>
        <w:pStyle w:val="ListParagraph"/>
        <w:numPr>
          <w:ilvl w:val="0"/>
          <w:numId w:val="3"/>
        </w:numPr>
        <w:rPr>
          <w:rFonts w:cstheme="minorHAnsi"/>
        </w:rPr>
      </w:pPr>
      <w:r w:rsidRPr="00010BFE">
        <w:rPr>
          <w:rFonts w:cstheme="minorHAnsi"/>
        </w:rPr>
        <w:t>Other rules include:</w:t>
      </w:r>
    </w:p>
    <w:p w14:paraId="675CB8E1" w14:textId="77777777" w:rsidR="00272E49" w:rsidRDefault="009A56A6" w:rsidP="00272E49">
      <w:pPr>
        <w:pStyle w:val="ListParagraph"/>
        <w:numPr>
          <w:ilvl w:val="0"/>
          <w:numId w:val="4"/>
        </w:numPr>
        <w:rPr>
          <w:rFonts w:cstheme="minorHAnsi"/>
        </w:rPr>
      </w:pPr>
      <w:bookmarkStart w:id="3" w:name="_4f1mdlm" w:colFirst="0" w:colLast="0"/>
      <w:bookmarkEnd w:id="3"/>
      <w:r w:rsidRPr="00010BFE">
        <w:rPr>
          <w:rFonts w:cstheme="minorHAnsi"/>
        </w:rPr>
        <w:lastRenderedPageBreak/>
        <w:t>When a piece of wood is forked or has a very large branch attached to the main bole—and both segments intersect the transect—they are tallied as two separate pieces, if each meets the required minimum dimensions</w:t>
      </w:r>
    </w:p>
    <w:p w14:paraId="4D4FAA79" w14:textId="77777777" w:rsidR="008C65EE" w:rsidRPr="008C65EE" w:rsidRDefault="00272E49" w:rsidP="00272E49">
      <w:pPr>
        <w:pStyle w:val="ListParagraph"/>
        <w:numPr>
          <w:ilvl w:val="1"/>
          <w:numId w:val="4"/>
        </w:numPr>
        <w:rPr>
          <w:rFonts w:cstheme="minorHAnsi"/>
        </w:rPr>
      </w:pPr>
      <w:r>
        <w:rPr>
          <w:rFonts w:ascii="Calibri" w:hAnsi="Calibri" w:cs="Calibri"/>
          <w:color w:val="000000"/>
        </w:rPr>
        <w:t xml:space="preserve">Measure </w:t>
      </w:r>
      <w:r w:rsidRPr="00272E49">
        <w:rPr>
          <w:rFonts w:ascii="Calibri" w:hAnsi="Calibri" w:cs="Calibri"/>
          <w:color w:val="000000"/>
        </w:rPr>
        <w:t xml:space="preserve">the </w:t>
      </w:r>
      <w:r w:rsidR="008C65EE">
        <w:rPr>
          <w:rFonts w:ascii="Calibri" w:hAnsi="Calibri" w:cs="Calibri"/>
          <w:color w:val="000000"/>
        </w:rPr>
        <w:t xml:space="preserve">entire </w:t>
      </w:r>
      <w:r w:rsidRPr="00272E49">
        <w:rPr>
          <w:rFonts w:ascii="Calibri" w:hAnsi="Calibri" w:cs="Calibri"/>
          <w:color w:val="000000"/>
        </w:rPr>
        <w:t xml:space="preserve">length of the piece when encountering the first branch </w:t>
      </w:r>
    </w:p>
    <w:p w14:paraId="7E1078A4" w14:textId="158415D9" w:rsidR="00272E49" w:rsidRPr="00272E49" w:rsidRDefault="008C65EE" w:rsidP="00272E49">
      <w:pPr>
        <w:pStyle w:val="ListParagraph"/>
        <w:numPr>
          <w:ilvl w:val="1"/>
          <w:numId w:val="4"/>
        </w:numPr>
        <w:rPr>
          <w:rFonts w:cstheme="minorHAnsi"/>
        </w:rPr>
      </w:pPr>
      <w:r>
        <w:rPr>
          <w:rFonts w:ascii="Calibri" w:hAnsi="Calibri" w:cs="Calibri"/>
          <w:color w:val="000000"/>
        </w:rPr>
        <w:t>F</w:t>
      </w:r>
      <w:r w:rsidR="00272E49" w:rsidRPr="00272E49">
        <w:rPr>
          <w:rFonts w:ascii="Calibri" w:hAnsi="Calibri" w:cs="Calibri"/>
          <w:color w:val="000000"/>
        </w:rPr>
        <w:t>or subsequent branches</w:t>
      </w:r>
      <w:r>
        <w:rPr>
          <w:rFonts w:ascii="Calibri" w:hAnsi="Calibri" w:cs="Calibri"/>
          <w:color w:val="000000"/>
        </w:rPr>
        <w:t>,</w:t>
      </w:r>
      <w:r w:rsidR="00272E49" w:rsidRPr="00272E49">
        <w:rPr>
          <w:rFonts w:ascii="Calibri" w:hAnsi="Calibri" w:cs="Calibri"/>
          <w:color w:val="000000"/>
        </w:rPr>
        <w:t xml:space="preserve"> measure to the lowest fork not yet </w:t>
      </w:r>
      <w:r>
        <w:rPr>
          <w:rFonts w:ascii="Calibri" w:hAnsi="Calibri" w:cs="Calibri"/>
          <w:color w:val="000000"/>
        </w:rPr>
        <w:t>recorded</w:t>
      </w:r>
    </w:p>
    <w:p w14:paraId="5FF8B1BE" w14:textId="3C80695F" w:rsidR="005D43C0" w:rsidRPr="002F73F6" w:rsidRDefault="009A56A6" w:rsidP="009A56A6">
      <w:pPr>
        <w:pStyle w:val="ListParagraph"/>
        <w:numPr>
          <w:ilvl w:val="0"/>
          <w:numId w:val="4"/>
        </w:numPr>
        <w:rPr>
          <w:rFonts w:cstheme="minorHAnsi"/>
        </w:rPr>
      </w:pPr>
      <w:r w:rsidRPr="00010BFE">
        <w:rPr>
          <w:rFonts w:cstheme="minorHAnsi"/>
        </w:rPr>
        <w:t>A piece is tallied twice if it intersects two different transects or if it is nonlinear and intersects the same transect in two location</w:t>
      </w:r>
      <w:r>
        <w:rPr>
          <w:rFonts w:cstheme="minorHAnsi"/>
        </w:rPr>
        <w:t>s</w:t>
      </w:r>
    </w:p>
    <w:p w14:paraId="49013F30" w14:textId="6DFB6258" w:rsidR="009A56A6" w:rsidRPr="00010BFE" w:rsidRDefault="009A56A6" w:rsidP="009A56A6">
      <w:pPr>
        <w:rPr>
          <w:rFonts w:asciiTheme="minorHAnsi" w:hAnsiTheme="minorHAnsi" w:cstheme="minorHAnsi"/>
        </w:rPr>
      </w:pPr>
      <w:r w:rsidRPr="00010BFE">
        <w:rPr>
          <w:rFonts w:asciiTheme="minorHAnsi" w:hAnsiTheme="minorHAnsi" w:cstheme="minorHAnsi"/>
        </w:rPr>
        <w:t>Measurements taken on each piece are:</w:t>
      </w:r>
    </w:p>
    <w:p w14:paraId="4FE1E97B" w14:textId="77777777" w:rsidR="009A56A6" w:rsidRPr="00010BFE" w:rsidRDefault="009A56A6" w:rsidP="009A56A6">
      <w:pPr>
        <w:pStyle w:val="ListParagraph"/>
        <w:numPr>
          <w:ilvl w:val="0"/>
          <w:numId w:val="5"/>
        </w:numPr>
        <w:rPr>
          <w:rFonts w:cstheme="minorHAnsi"/>
        </w:rPr>
      </w:pPr>
      <w:r w:rsidRPr="00010BFE">
        <w:rPr>
          <w:rFonts w:cstheme="minorHAnsi"/>
        </w:rPr>
        <w:t>Diameter at the point of intersection (cm). This can be estimated if you cannot pass the tape around the piece. Callipers are very useful for smaller items; a diameter tape will be needed for larger items</w:t>
      </w:r>
    </w:p>
    <w:p w14:paraId="28C6F3BE" w14:textId="77777777" w:rsidR="009A56A6" w:rsidRPr="005710FC" w:rsidRDefault="009A56A6" w:rsidP="009A56A6">
      <w:pPr>
        <w:pStyle w:val="ListParagraph"/>
        <w:numPr>
          <w:ilvl w:val="0"/>
          <w:numId w:val="5"/>
        </w:numPr>
        <w:rPr>
          <w:rFonts w:cstheme="minorHAnsi"/>
        </w:rPr>
      </w:pPr>
      <w:r>
        <w:rPr>
          <w:rFonts w:cstheme="minorHAnsi"/>
        </w:rPr>
        <w:t>P</w:t>
      </w:r>
      <w:r w:rsidRPr="00010BFE">
        <w:rPr>
          <w:rFonts w:cstheme="minorHAnsi"/>
        </w:rPr>
        <w:t>iece length (m)</w:t>
      </w:r>
    </w:p>
    <w:p w14:paraId="7381949D" w14:textId="77777777" w:rsidR="009A56A6" w:rsidRDefault="009A56A6" w:rsidP="009A56A6">
      <w:pPr>
        <w:pStyle w:val="ListParagraph"/>
        <w:numPr>
          <w:ilvl w:val="0"/>
          <w:numId w:val="5"/>
        </w:numPr>
        <w:rPr>
          <w:rFonts w:cstheme="minorHAnsi"/>
        </w:rPr>
      </w:pPr>
      <w:r>
        <w:rPr>
          <w:rFonts w:cstheme="minorHAnsi"/>
        </w:rPr>
        <w:t>S</w:t>
      </w:r>
      <w:r w:rsidRPr="00010BFE">
        <w:rPr>
          <w:rFonts w:cstheme="minorHAnsi"/>
        </w:rPr>
        <w:t>pecies of the piece, if possible.</w:t>
      </w:r>
    </w:p>
    <w:p w14:paraId="1177F983" w14:textId="160A3D87" w:rsidR="00A05DC7" w:rsidRPr="00010BFE" w:rsidRDefault="00A05DC7" w:rsidP="009A56A6">
      <w:pPr>
        <w:pStyle w:val="ListParagraph"/>
        <w:numPr>
          <w:ilvl w:val="0"/>
          <w:numId w:val="5"/>
        </w:numPr>
        <w:rPr>
          <w:rFonts w:cstheme="minorHAnsi"/>
        </w:rPr>
      </w:pPr>
      <w:r>
        <w:rPr>
          <w:rFonts w:cstheme="minorHAnsi"/>
        </w:rPr>
        <w:t>Tag id</w:t>
      </w:r>
      <w:r w:rsidR="00E72CEF">
        <w:rPr>
          <w:rFonts w:cstheme="minorHAnsi"/>
        </w:rPr>
        <w:t xml:space="preserve"> of the </w:t>
      </w:r>
      <w:r w:rsidR="00E870D0">
        <w:rPr>
          <w:rFonts w:cstheme="minorHAnsi"/>
        </w:rPr>
        <w:t>stem</w:t>
      </w:r>
      <w:r w:rsidR="004202A3">
        <w:rPr>
          <w:rFonts w:cstheme="minorHAnsi"/>
        </w:rPr>
        <w:t>,</w:t>
      </w:r>
      <w:r w:rsidR="00E870D0">
        <w:rPr>
          <w:rFonts w:cstheme="minorHAnsi"/>
        </w:rPr>
        <w:t xml:space="preserve"> if an associated tag is found</w:t>
      </w:r>
      <w:r w:rsidR="004202A3">
        <w:rPr>
          <w:rFonts w:cstheme="minorHAnsi"/>
        </w:rPr>
        <w:t xml:space="preserve"> or can be inferred </w:t>
      </w:r>
      <w:r w:rsidR="00EE6C14">
        <w:rPr>
          <w:rFonts w:cstheme="minorHAnsi"/>
        </w:rPr>
        <w:t>from XY coordinates</w:t>
      </w:r>
    </w:p>
    <w:p w14:paraId="4D2F4E02" w14:textId="77777777" w:rsidR="009A56A6" w:rsidRPr="00010BFE" w:rsidRDefault="009A56A6" w:rsidP="009A56A6">
      <w:pPr>
        <w:rPr>
          <w:rFonts w:asciiTheme="minorHAnsi" w:hAnsiTheme="minorHAnsi" w:cstheme="minorHAnsi"/>
        </w:rPr>
      </w:pPr>
      <w:r w:rsidRPr="73EE16AD">
        <w:rPr>
          <w:rFonts w:asciiTheme="minorHAnsi" w:hAnsiTheme="minorHAnsi" w:cstheme="minorBidi"/>
        </w:rPr>
        <w:t xml:space="preserve">Using the equations set out in </w:t>
      </w:r>
      <w:sdt>
        <w:sdtPr>
          <w:rPr>
            <w:rFonts w:asciiTheme="minorHAnsi" w:hAnsiTheme="minorHAnsi" w:cstheme="minorBidi"/>
          </w:rPr>
          <w:id w:val="-307622611"/>
          <w:placeholder>
            <w:docPart w:val="FA9F1C981B6D6944B9AEDD578638525F"/>
          </w:placeholder>
          <w:citation/>
        </w:sdtPr>
        <w:sdtContent>
          <w:r w:rsidRPr="73EE16AD">
            <w:rPr>
              <w:rFonts w:asciiTheme="minorHAnsi" w:hAnsiTheme="minorHAnsi" w:cstheme="minorBidi"/>
            </w:rPr>
            <w:fldChar w:fldCharType="begin"/>
          </w:r>
          <w:r w:rsidRPr="73EE16AD">
            <w:rPr>
              <w:rFonts w:asciiTheme="minorHAnsi" w:hAnsiTheme="minorHAnsi" w:cstheme="minorBidi"/>
            </w:rPr>
            <w:instrText xml:space="preserve"> CITATION Wad021 \l 1033 </w:instrText>
          </w:r>
          <w:r w:rsidRPr="73EE16AD">
            <w:rPr>
              <w:rFonts w:asciiTheme="minorHAnsi" w:hAnsiTheme="minorHAnsi" w:cstheme="minorBidi"/>
            </w:rPr>
            <w:fldChar w:fldCharType="separate"/>
          </w:r>
          <w:r w:rsidRPr="73EE16AD">
            <w:rPr>
              <w:rFonts w:asciiTheme="minorHAnsi" w:hAnsiTheme="minorHAnsi" w:cstheme="minorBidi"/>
              <w:noProof/>
            </w:rPr>
            <w:t>(Waddell, 2002)</w:t>
          </w:r>
          <w:r w:rsidRPr="73EE16AD">
            <w:rPr>
              <w:rFonts w:asciiTheme="minorHAnsi" w:hAnsiTheme="minorHAnsi" w:cstheme="minorBidi"/>
            </w:rPr>
            <w:fldChar w:fldCharType="end"/>
          </w:r>
        </w:sdtContent>
      </w:sdt>
      <w:r w:rsidRPr="73EE16AD">
        <w:rPr>
          <w:rFonts w:asciiTheme="minorHAnsi" w:hAnsiTheme="minorHAnsi" w:cstheme="minorBidi"/>
        </w:rPr>
        <w:t xml:space="preserve"> you can thereby estimate total coarse woody debris density (logs/ha), volume (m3/ha), and biomass (t/ha) in the plot.</w:t>
      </w:r>
    </w:p>
    <w:p w14:paraId="458A94E8" w14:textId="77777777" w:rsidR="003728E3" w:rsidRPr="00002091" w:rsidRDefault="003728E3" w:rsidP="003728E3">
      <w:pPr>
        <w:rPr>
          <w:sz w:val="22"/>
          <w:szCs w:val="22"/>
        </w:rPr>
      </w:pPr>
    </w:p>
    <w:p w14:paraId="2984C553" w14:textId="77777777" w:rsidR="009A56A6" w:rsidRPr="00010BFE" w:rsidRDefault="009A56A6" w:rsidP="009A56A6">
      <w:pPr>
        <w:rPr>
          <w:rFonts w:asciiTheme="minorHAnsi" w:hAnsiTheme="minorHAnsi" w:cstheme="minorHAnsi"/>
        </w:rPr>
      </w:pPr>
    </w:p>
    <w:p w14:paraId="6592C483" w14:textId="72D96094" w:rsidR="009A56A6" w:rsidRPr="00010BFE" w:rsidRDefault="00D652CB" w:rsidP="009A56A6">
      <w:pPr>
        <w:rPr>
          <w:rFonts w:asciiTheme="minorHAnsi" w:hAnsiTheme="minorHAnsi" w:cstheme="minorHAnsi"/>
        </w:rPr>
      </w:pPr>
      <w:r>
        <w:rPr>
          <w:rFonts w:asciiTheme="minorHAnsi" w:hAnsiTheme="minorHAnsi" w:cstheme="minorHAnsi"/>
          <w:noProof/>
          <w:lang w:eastAsia="en-GB"/>
        </w:rPr>
        <mc:AlternateContent>
          <mc:Choice Requires="wps">
            <w:drawing>
              <wp:anchor distT="0" distB="0" distL="114300" distR="114300" simplePos="0" relativeHeight="251661312" behindDoc="0" locked="0" layoutInCell="1" allowOverlap="1" wp14:anchorId="16CA7131" wp14:editId="7CAFF0D9">
                <wp:simplePos x="0" y="0"/>
                <wp:positionH relativeFrom="column">
                  <wp:posOffset>2279015</wp:posOffset>
                </wp:positionH>
                <wp:positionV relativeFrom="paragraph">
                  <wp:posOffset>1277473</wp:posOffset>
                </wp:positionV>
                <wp:extent cx="379437" cy="182880"/>
                <wp:effectExtent l="0" t="0" r="1905" b="0"/>
                <wp:wrapNone/>
                <wp:docPr id="2" name="Text Box 2"/>
                <wp:cNvGraphicFramePr/>
                <a:graphic xmlns:a="http://schemas.openxmlformats.org/drawingml/2006/main">
                  <a:graphicData uri="http://schemas.microsoft.com/office/word/2010/wordprocessingShape">
                    <wps:wsp>
                      <wps:cNvSpPr txBox="1"/>
                      <wps:spPr>
                        <a:xfrm>
                          <a:off x="0" y="0"/>
                          <a:ext cx="379437" cy="182880"/>
                        </a:xfrm>
                        <a:prstGeom prst="rect">
                          <a:avLst/>
                        </a:prstGeom>
                        <a:solidFill>
                          <a:schemeClr val="lt1"/>
                        </a:solidFill>
                        <a:ln w="6350">
                          <a:noFill/>
                        </a:ln>
                      </wps:spPr>
                      <wps:txbx>
                        <w:txbxContent>
                          <w:p w14:paraId="2196151E" w14:textId="77777777" w:rsidR="00D652CB" w:rsidRPr="00820C84" w:rsidRDefault="00D652CB" w:rsidP="00D652CB">
                            <w:pPr>
                              <w:jc w:val="center"/>
                              <w:rPr>
                                <w:rFonts w:asciiTheme="minorHAnsi" w:hAnsiTheme="minorHAnsi" w:cstheme="minorHAnsi"/>
                                <w:b/>
                                <w:bCs/>
                                <w:sz w:val="10"/>
                                <w:szCs w:val="10"/>
                              </w:rPr>
                            </w:pPr>
                            <w:r w:rsidRPr="00820C84">
                              <w:rPr>
                                <w:rFonts w:asciiTheme="minorHAnsi" w:hAnsiTheme="minorHAnsi" w:cstheme="minorHAnsi"/>
                                <w:b/>
                                <w:bCs/>
                                <w:sz w:val="10"/>
                                <w:szCs w:val="10"/>
                              </w:rPr>
                              <w:sym w:font="Symbol" w:char="F0B3"/>
                            </w:r>
                            <w:r w:rsidRPr="00820C84">
                              <w:rPr>
                                <w:rFonts w:asciiTheme="minorHAnsi" w:hAnsiTheme="minorHAnsi" w:cstheme="minorHAnsi"/>
                                <w:b/>
                                <w:bCs/>
                                <w:sz w:val="10"/>
                                <w:szCs w:val="10"/>
                              </w:rPr>
                              <w:t xml:space="preserve"> 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A7131" id="_x0000_t202" coordsize="21600,21600" o:spt="202" path="m,l,21600r21600,l21600,xe">
                <v:stroke joinstyle="miter"/>
                <v:path gradientshapeok="t" o:connecttype="rect"/>
              </v:shapetype>
              <v:shape id="Text Box 2" o:spid="_x0000_s1026" type="#_x0000_t202" style="position:absolute;margin-left:179.45pt;margin-top:100.6pt;width:29.9pt;height:1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" fillcolor="white [3201]" stroked="f" strokeweight=".5pt">
                <v:textbox>
                  <w:txbxContent>
                    <w:p w14:paraId="2196151E" w14:textId="77777777" w:rsidR="00D652CB" w:rsidRPr="00820C84" w:rsidRDefault="00D652CB" w:rsidP="00D652CB">
                      <w:pPr>
                        <w:jc w:val="center"/>
                        <w:rPr>
                          <w:rFonts w:asciiTheme="minorHAnsi" w:hAnsiTheme="minorHAnsi" w:cstheme="minorHAnsi"/>
                          <w:b/>
                          <w:bCs/>
                          <w:sz w:val="10"/>
                          <w:szCs w:val="10"/>
                        </w:rPr>
                      </w:pPr>
                      <w:r w:rsidRPr="00820C84">
                        <w:rPr>
                          <w:rFonts w:asciiTheme="minorHAnsi" w:hAnsiTheme="minorHAnsi" w:cstheme="minorHAnsi"/>
                          <w:b/>
                          <w:bCs/>
                          <w:sz w:val="10"/>
                          <w:szCs w:val="10"/>
                        </w:rPr>
                        <w:sym w:font="Symbol" w:char="F0B3"/>
                      </w:r>
                      <w:r w:rsidRPr="00820C84">
                        <w:rPr>
                          <w:rFonts w:asciiTheme="minorHAnsi" w:hAnsiTheme="minorHAnsi" w:cstheme="minorHAnsi"/>
                          <w:b/>
                          <w:bCs/>
                          <w:sz w:val="10"/>
                          <w:szCs w:val="10"/>
                        </w:rPr>
                        <w:t xml:space="preserve"> 5 cm</w:t>
                      </w:r>
                    </w:p>
                  </w:txbxContent>
                </v:textbox>
              </v:shape>
            </w:pict>
          </mc:Fallback>
        </mc:AlternateContent>
      </w:r>
      <w:r w:rsidR="009A56A6">
        <w:rPr>
          <w:rFonts w:asciiTheme="minorHAnsi" w:hAnsiTheme="minorHAnsi" w:cstheme="minorHAnsi"/>
          <w:noProof/>
          <w:lang w:eastAsia="en-GB"/>
        </w:rPr>
        <mc:AlternateContent>
          <mc:Choice Requires="wps">
            <w:drawing>
              <wp:anchor distT="0" distB="0" distL="114300" distR="114300" simplePos="0" relativeHeight="251659264" behindDoc="0" locked="0" layoutInCell="1" allowOverlap="1" wp14:anchorId="24A31405" wp14:editId="1E1558C0">
                <wp:simplePos x="0" y="0"/>
                <wp:positionH relativeFrom="column">
                  <wp:posOffset>1512276</wp:posOffset>
                </wp:positionH>
                <wp:positionV relativeFrom="paragraph">
                  <wp:posOffset>244328</wp:posOffset>
                </wp:positionV>
                <wp:extent cx="668215" cy="233872"/>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668215" cy="233872"/>
                        </a:xfrm>
                        <a:prstGeom prst="rect">
                          <a:avLst/>
                        </a:prstGeom>
                        <a:solidFill>
                          <a:schemeClr val="lt1"/>
                        </a:solidFill>
                        <a:ln w="6350">
                          <a:noFill/>
                        </a:ln>
                      </wps:spPr>
                      <wps:txbx>
                        <w:txbxContent>
                          <w:p w14:paraId="6005D70D" w14:textId="62FB951C" w:rsidR="009A56A6" w:rsidRPr="009A56A6" w:rsidRDefault="00D652CB" w:rsidP="009A56A6">
                            <w:pPr>
                              <w:jc w:val="center"/>
                              <w:rPr>
                                <w:rFonts w:asciiTheme="minorHAnsi" w:hAnsiTheme="minorHAnsi" w:cstheme="minorHAnsi"/>
                                <w:b/>
                                <w:bCs/>
                                <w:sz w:val="13"/>
                                <w:szCs w:val="13"/>
                              </w:rPr>
                            </w:pPr>
                            <w:r>
                              <w:rPr>
                                <w:rFonts w:asciiTheme="minorHAnsi" w:hAnsiTheme="minorHAnsi" w:cstheme="minorHAnsi"/>
                                <w:b/>
                                <w:bCs/>
                                <w:sz w:val="13"/>
                                <w:szCs w:val="13"/>
                              </w:rPr>
                              <w:sym w:font="Symbol" w:char="F0B3"/>
                            </w:r>
                            <w:r>
                              <w:rPr>
                                <w:rFonts w:asciiTheme="minorHAnsi" w:hAnsiTheme="minorHAnsi" w:cstheme="minorHAnsi"/>
                                <w:b/>
                                <w:bCs/>
                                <w:sz w:val="13"/>
                                <w:szCs w:val="13"/>
                              </w:rPr>
                              <w:t xml:space="preserve"> </w:t>
                            </w:r>
                            <w:r w:rsidR="009A56A6" w:rsidRPr="009A56A6">
                              <w:rPr>
                                <w:rFonts w:asciiTheme="minorHAnsi" w:hAnsiTheme="minorHAnsi" w:cstheme="minorHAnsi"/>
                                <w:b/>
                                <w:bCs/>
                                <w:sz w:val="13"/>
                                <w:szCs w:val="13"/>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31405" id="Text Box 1" o:spid="_x0000_s1027" type="#_x0000_t202" style="position:absolute;margin-left:119.1pt;margin-top:19.25pt;width:52.6pt;height:1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" fillcolor="white [3201]" stroked="f" strokeweight=".5pt">
                <v:textbox>
                  <w:txbxContent>
                    <w:p w14:paraId="6005D70D" w14:textId="62FB951C" w:rsidR="009A56A6" w:rsidRPr="009A56A6" w:rsidRDefault="00D652CB" w:rsidP="009A56A6">
                      <w:pPr>
                        <w:jc w:val="center"/>
                        <w:rPr>
                          <w:rFonts w:asciiTheme="minorHAnsi" w:hAnsiTheme="minorHAnsi" w:cstheme="minorHAnsi"/>
                          <w:b/>
                          <w:bCs/>
                          <w:sz w:val="13"/>
                          <w:szCs w:val="13"/>
                        </w:rPr>
                      </w:pPr>
                      <w:r>
                        <w:rPr>
                          <w:rFonts w:asciiTheme="minorHAnsi" w:hAnsiTheme="minorHAnsi" w:cstheme="minorHAnsi"/>
                          <w:b/>
                          <w:bCs/>
                          <w:sz w:val="13"/>
                          <w:szCs w:val="13"/>
                        </w:rPr>
                        <w:sym w:font="Symbol" w:char="F0B3"/>
                      </w:r>
                      <w:r>
                        <w:rPr>
                          <w:rFonts w:asciiTheme="minorHAnsi" w:hAnsiTheme="minorHAnsi" w:cstheme="minorHAnsi"/>
                          <w:b/>
                          <w:bCs/>
                          <w:sz w:val="13"/>
                          <w:szCs w:val="13"/>
                        </w:rPr>
                        <w:t xml:space="preserve"> </w:t>
                      </w:r>
                      <w:r w:rsidR="009A56A6" w:rsidRPr="009A56A6">
                        <w:rPr>
                          <w:rFonts w:asciiTheme="minorHAnsi" w:hAnsiTheme="minorHAnsi" w:cstheme="minorHAnsi"/>
                          <w:b/>
                          <w:bCs/>
                          <w:sz w:val="13"/>
                          <w:szCs w:val="13"/>
                        </w:rPr>
                        <w:t>5 cm</w:t>
                      </w:r>
                    </w:p>
                  </w:txbxContent>
                </v:textbox>
              </v:shape>
            </w:pict>
          </mc:Fallback>
        </mc:AlternateContent>
      </w:r>
      <w:r w:rsidR="00296716">
        <w:rPr>
          <w:rFonts w:asciiTheme="minorHAnsi" w:hAnsiTheme="minorHAnsi" w:cstheme="minorHAnsi"/>
          <w:noProof/>
        </w:rPr>
        <w:drawing>
          <wp:inline distT="0" distB="0" distL="0" distR="0" wp14:anchorId="185B0D99" wp14:editId="5D05445F">
            <wp:extent cx="5727089" cy="4635500"/>
            <wp:effectExtent l="0" t="0" r="63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rotWithShape="1">
                    <a:blip r:embed="rId13">
                      <a:extLst>
                        <a:ext uri="{28A0092B-C50C-407E-A947-70E740481C1C}">
                          <a14:useLocalDpi xmlns:a14="http://schemas.microsoft.com/office/drawing/2010/main" val="0"/>
                        </a:ext>
                      </a:extLst>
                    </a:blip>
                    <a:srcRect r="30504"/>
                    <a:stretch/>
                  </pic:blipFill>
                  <pic:spPr bwMode="auto">
                    <a:xfrm>
                      <a:off x="0" y="0"/>
                      <a:ext cx="5747906" cy="4652349"/>
                    </a:xfrm>
                    <a:prstGeom prst="rect">
                      <a:avLst/>
                    </a:prstGeom>
                    <a:ln>
                      <a:noFill/>
                    </a:ln>
                    <a:extLst>
                      <a:ext uri="{53640926-AAD7-44D8-BBD7-CCE9431645EC}">
                        <a14:shadowObscured xmlns:a14="http://schemas.microsoft.com/office/drawing/2010/main"/>
                      </a:ext>
                    </a:extLst>
                  </pic:spPr>
                </pic:pic>
              </a:graphicData>
            </a:graphic>
          </wp:inline>
        </w:drawing>
      </w:r>
    </w:p>
    <w:p w14:paraId="2CD1D70C" w14:textId="7DE4932A" w:rsidR="00F70EDF" w:rsidRPr="0011143B" w:rsidRDefault="009A56A6" w:rsidP="0011143B">
      <w:pPr>
        <w:pStyle w:val="Caption"/>
        <w:rPr>
          <w:rFonts w:cstheme="minorHAnsi"/>
        </w:rPr>
      </w:pPr>
      <w:r w:rsidRPr="00010BFE">
        <w:rPr>
          <w:rFonts w:cstheme="minorHAnsi"/>
        </w:rPr>
        <w:t xml:space="preserve">Figure </w:t>
      </w:r>
      <w:r w:rsidR="003728E3">
        <w:rPr>
          <w:rFonts w:cstheme="minorHAnsi"/>
        </w:rPr>
        <w:t>2</w:t>
      </w:r>
      <w:r w:rsidRPr="00010BFE">
        <w:rPr>
          <w:rFonts w:cstheme="minorHAnsi"/>
        </w:rPr>
        <w:t xml:space="preserve">: Coarse woody debris sampling diagrams, adapted from </w:t>
      </w:r>
      <w:sdt>
        <w:sdtPr>
          <w:rPr>
            <w:rFonts w:cstheme="minorHAnsi"/>
          </w:rPr>
          <w:id w:val="-93556678"/>
          <w:citation/>
        </w:sdtPr>
        <w:sdtContent>
          <w:r w:rsidRPr="00010BFE">
            <w:rPr>
              <w:rFonts w:cstheme="minorHAnsi"/>
            </w:rPr>
            <w:fldChar w:fldCharType="begin"/>
          </w:r>
          <w:r w:rsidRPr="00010BFE">
            <w:rPr>
              <w:rFonts w:cstheme="minorHAnsi"/>
              <w:lang w:val="en-US"/>
            </w:rPr>
            <w:instrText xml:space="preserve"> CITATION Wad021 \l 1033 </w:instrText>
          </w:r>
          <w:r w:rsidRPr="00010BFE">
            <w:rPr>
              <w:rFonts w:cstheme="minorHAnsi"/>
            </w:rPr>
            <w:fldChar w:fldCharType="separate"/>
          </w:r>
          <w:r w:rsidRPr="00010BFE">
            <w:rPr>
              <w:rFonts w:cstheme="minorHAnsi"/>
              <w:noProof/>
              <w:lang w:val="en-US"/>
            </w:rPr>
            <w:t>(Waddell, 2002)</w:t>
          </w:r>
          <w:r w:rsidRPr="00010BFE">
            <w:rPr>
              <w:rFonts w:cstheme="minorHAnsi"/>
            </w:rPr>
            <w:fldChar w:fldCharType="end"/>
          </w:r>
        </w:sdtContent>
      </w:sdt>
      <w:r w:rsidRPr="00010BFE">
        <w:rPr>
          <w:rFonts w:cstheme="minorHAnsi"/>
        </w:rPr>
        <w:t>.</w:t>
      </w:r>
    </w:p>
    <w:bookmarkStart w:id="4" w:name="_Toc95207129" w:displacedByCustomXml="next"/>
    <w:sdt>
      <w:sdtPr>
        <w:rPr>
          <w:rFonts w:asciiTheme="minorHAnsi" w:eastAsiaTheme="minorHAnsi" w:hAnsiTheme="minorHAnsi" w:cstheme="minorHAnsi"/>
          <w:b w:val="0"/>
          <w:bCs w:val="0"/>
          <w:color w:val="auto"/>
          <w:sz w:val="22"/>
          <w:szCs w:val="22"/>
          <w:lang w:val="en-US"/>
        </w:rPr>
        <w:id w:val="-433668517"/>
        <w:docPartObj>
          <w:docPartGallery w:val="Bibliographies"/>
          <w:docPartUnique/>
        </w:docPartObj>
      </w:sdtPr>
      <w:sdtEndPr>
        <w:rPr>
          <w:rFonts w:eastAsia="Times New Roman"/>
          <w:sz w:val="24"/>
          <w:szCs w:val="24"/>
        </w:rPr>
      </w:sdtEndPr>
      <w:sdtContent>
        <w:p w14:paraId="5C14423C" w14:textId="77777777" w:rsidR="009A56A6" w:rsidRPr="00010BFE" w:rsidRDefault="009A56A6" w:rsidP="009A56A6">
          <w:pPr>
            <w:pStyle w:val="Heading1"/>
            <w:rPr>
              <w:rFonts w:asciiTheme="minorHAnsi" w:hAnsiTheme="minorHAnsi" w:cstheme="minorHAnsi"/>
            </w:rPr>
          </w:pPr>
          <w:r w:rsidRPr="00010BFE">
            <w:rPr>
              <w:rFonts w:asciiTheme="minorHAnsi" w:hAnsiTheme="minorHAnsi" w:cstheme="minorHAnsi"/>
            </w:rPr>
            <w:t>Bibliography</w:t>
          </w:r>
          <w:bookmarkEnd w:id="4"/>
        </w:p>
        <w:sdt>
          <w:sdtPr>
            <w:rPr>
              <w:rFonts w:cstheme="minorHAnsi"/>
            </w:rPr>
            <w:id w:val="111145805"/>
            <w:bibliography/>
          </w:sdtPr>
          <w:sdtContent>
            <w:p w14:paraId="0E589D4D" w14:textId="205DC6FE" w:rsidR="009A56A6" w:rsidRPr="00010BFE" w:rsidRDefault="009A56A6" w:rsidP="009A56A6">
              <w:pPr>
                <w:pStyle w:val="Bibliography"/>
                <w:ind w:left="720" w:hanging="720"/>
                <w:rPr>
                  <w:rFonts w:cstheme="minorHAnsi"/>
                  <w:noProof/>
                </w:rPr>
              </w:pPr>
              <w:r w:rsidRPr="00010BFE">
                <w:rPr>
                  <w:rFonts w:eastAsiaTheme="minorHAnsi" w:cstheme="minorHAnsi"/>
                  <w:sz w:val="22"/>
                  <w:szCs w:val="22"/>
                  <w:lang w:val="en-GB"/>
                </w:rPr>
                <w:fldChar w:fldCharType="begin"/>
              </w:r>
              <w:r w:rsidRPr="00010BFE">
                <w:rPr>
                  <w:rFonts w:cstheme="minorHAnsi"/>
                </w:rPr>
                <w:instrText xml:space="preserve"> BIBLIOGRAPHY </w:instrText>
              </w:r>
              <w:r w:rsidRPr="00010BFE">
                <w:rPr>
                  <w:rFonts w:eastAsiaTheme="minorHAnsi" w:cstheme="minorHAnsi"/>
                  <w:sz w:val="22"/>
                  <w:szCs w:val="22"/>
                  <w:lang w:val="en-GB"/>
                </w:rPr>
                <w:fldChar w:fldCharType="separate"/>
              </w:r>
            </w:p>
            <w:p w14:paraId="78973C41" w14:textId="77777777" w:rsidR="009A56A6" w:rsidRPr="00010BFE" w:rsidRDefault="009A56A6" w:rsidP="009A56A6">
              <w:pPr>
                <w:pStyle w:val="Bibliography"/>
                <w:ind w:left="720" w:hanging="720"/>
                <w:rPr>
                  <w:rFonts w:cstheme="minorHAnsi"/>
                  <w:noProof/>
                </w:rPr>
              </w:pPr>
              <w:r w:rsidRPr="00010BFE">
                <w:rPr>
                  <w:rFonts w:cstheme="minorHAnsi"/>
                  <w:noProof/>
                </w:rPr>
                <w:t xml:space="preserve">Waddell, K. (2002). Sampling coarse woody debris for multiple attributes in extensive resource inventories,. </w:t>
              </w:r>
              <w:r w:rsidRPr="00010BFE">
                <w:rPr>
                  <w:rFonts w:cstheme="minorHAnsi"/>
                  <w:i/>
                  <w:iCs/>
                  <w:noProof/>
                </w:rPr>
                <w:t>Ecological Indicators, 1</w:t>
              </w:r>
              <w:r w:rsidRPr="00010BFE">
                <w:rPr>
                  <w:rFonts w:cstheme="minorHAnsi"/>
                  <w:noProof/>
                </w:rPr>
                <w:t>(3), 139-153.</w:t>
              </w:r>
            </w:p>
            <w:p w14:paraId="51B306AF" w14:textId="4FA4F94A" w:rsidR="009A56A6" w:rsidRPr="009A56A6" w:rsidRDefault="009A56A6">
              <w:pPr>
                <w:rPr>
                  <w:rFonts w:asciiTheme="minorHAnsi" w:hAnsiTheme="minorHAnsi" w:cstheme="minorHAnsi"/>
                </w:rPr>
              </w:pPr>
              <w:r w:rsidRPr="00010BFE">
                <w:rPr>
                  <w:rFonts w:asciiTheme="minorHAnsi" w:hAnsiTheme="minorHAnsi" w:cstheme="minorHAnsi"/>
                  <w:b/>
                  <w:bCs/>
                  <w:noProof/>
                </w:rPr>
                <w:fldChar w:fldCharType="end"/>
              </w:r>
            </w:p>
          </w:sdtContent>
        </w:sdt>
      </w:sdtContent>
    </w:sdt>
    <w:sectPr w:rsidR="009A56A6" w:rsidRPr="009A56A6" w:rsidSect="0088009C">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175D5" w14:textId="77777777" w:rsidR="003B7CDA" w:rsidRDefault="003B7CDA" w:rsidP="00F65CC4">
      <w:r>
        <w:separator/>
      </w:r>
    </w:p>
  </w:endnote>
  <w:endnote w:type="continuationSeparator" w:id="0">
    <w:p w14:paraId="4153C417" w14:textId="77777777" w:rsidR="003B7CDA" w:rsidRDefault="003B7CDA" w:rsidP="00F65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F66F7" w14:textId="397DF862" w:rsidR="00F65CC4" w:rsidRDefault="00F65CC4">
    <w:pPr>
      <w:pStyle w:val="Footer"/>
    </w:pPr>
    <w:r>
      <w:t>V4.0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C5705" w14:textId="77777777" w:rsidR="003B7CDA" w:rsidRDefault="003B7CDA" w:rsidP="00F65CC4">
      <w:r>
        <w:separator/>
      </w:r>
    </w:p>
  </w:footnote>
  <w:footnote w:type="continuationSeparator" w:id="0">
    <w:p w14:paraId="4AB393D9" w14:textId="77777777" w:rsidR="003B7CDA" w:rsidRDefault="003B7CDA" w:rsidP="00F65C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42C01"/>
    <w:multiLevelType w:val="hybridMultilevel"/>
    <w:tmpl w:val="2FD2FCE2"/>
    <w:lvl w:ilvl="0" w:tplc="08090013">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A6B2887"/>
    <w:multiLevelType w:val="hybridMultilevel"/>
    <w:tmpl w:val="E3363674"/>
    <w:lvl w:ilvl="0" w:tplc="5D388F44">
      <w:start w:val="1"/>
      <w:numFmt w:val="lowerLetter"/>
      <w:pStyle w:val="ListParagraph"/>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3B5063C"/>
    <w:multiLevelType w:val="hybridMultilevel"/>
    <w:tmpl w:val="D58CD440"/>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272FEA"/>
    <w:multiLevelType w:val="multilevel"/>
    <w:tmpl w:val="E3409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E43621A"/>
    <w:multiLevelType w:val="hybridMultilevel"/>
    <w:tmpl w:val="768EAE3C"/>
    <w:lvl w:ilvl="0" w:tplc="863E8DA4">
      <w:start w:val="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785318"/>
    <w:multiLevelType w:val="multilevel"/>
    <w:tmpl w:val="EB3050C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5315515">
    <w:abstractNumId w:val="1"/>
  </w:num>
  <w:num w:numId="2" w16cid:durableId="1112941184">
    <w:abstractNumId w:val="5"/>
  </w:num>
  <w:num w:numId="3" w16cid:durableId="1586449682">
    <w:abstractNumId w:val="2"/>
  </w:num>
  <w:num w:numId="4" w16cid:durableId="1964336897">
    <w:abstractNumId w:val="0"/>
  </w:num>
  <w:num w:numId="5" w16cid:durableId="613362980">
    <w:abstractNumId w:val="3"/>
  </w:num>
  <w:num w:numId="6" w16cid:durableId="2001234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C3B"/>
    <w:rsid w:val="00041441"/>
    <w:rsid w:val="00060A7F"/>
    <w:rsid w:val="000C5457"/>
    <w:rsid w:val="00104BCF"/>
    <w:rsid w:val="0011143B"/>
    <w:rsid w:val="001C38C4"/>
    <w:rsid w:val="002460DC"/>
    <w:rsid w:val="00272E49"/>
    <w:rsid w:val="00296716"/>
    <w:rsid w:val="002C1C3B"/>
    <w:rsid w:val="002F73F6"/>
    <w:rsid w:val="00357F3C"/>
    <w:rsid w:val="003728E3"/>
    <w:rsid w:val="003B7CDA"/>
    <w:rsid w:val="004202A3"/>
    <w:rsid w:val="004A0504"/>
    <w:rsid w:val="005550D6"/>
    <w:rsid w:val="005A0408"/>
    <w:rsid w:val="005C13F6"/>
    <w:rsid w:val="005D43C0"/>
    <w:rsid w:val="00683488"/>
    <w:rsid w:val="006955A1"/>
    <w:rsid w:val="00727CF5"/>
    <w:rsid w:val="00805FBB"/>
    <w:rsid w:val="00820C84"/>
    <w:rsid w:val="00821A10"/>
    <w:rsid w:val="00826072"/>
    <w:rsid w:val="0088009C"/>
    <w:rsid w:val="008A7ED0"/>
    <w:rsid w:val="008C65EE"/>
    <w:rsid w:val="009A2251"/>
    <w:rsid w:val="009A56A6"/>
    <w:rsid w:val="009D30FE"/>
    <w:rsid w:val="009E4A14"/>
    <w:rsid w:val="00A05DC7"/>
    <w:rsid w:val="00A30A1F"/>
    <w:rsid w:val="00A85560"/>
    <w:rsid w:val="00BE30DD"/>
    <w:rsid w:val="00D13969"/>
    <w:rsid w:val="00D2289B"/>
    <w:rsid w:val="00D652CB"/>
    <w:rsid w:val="00DD2D93"/>
    <w:rsid w:val="00DF0A90"/>
    <w:rsid w:val="00E1391C"/>
    <w:rsid w:val="00E21E1F"/>
    <w:rsid w:val="00E67072"/>
    <w:rsid w:val="00E7210F"/>
    <w:rsid w:val="00E72CEF"/>
    <w:rsid w:val="00E870D0"/>
    <w:rsid w:val="00EE6C14"/>
    <w:rsid w:val="00F12EA8"/>
    <w:rsid w:val="00F65510"/>
    <w:rsid w:val="00F65CC4"/>
    <w:rsid w:val="00F70030"/>
    <w:rsid w:val="00F91DA2"/>
    <w:rsid w:val="212DF0DF"/>
    <w:rsid w:val="28CC3857"/>
    <w:rsid w:val="34A6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7B59"/>
  <w15:chartTrackingRefBased/>
  <w15:docId w15:val="{8C79480B-DE41-EC44-8967-3EEB6084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6A6"/>
    <w:rPr>
      <w:rFonts w:ascii="Times New Roman" w:eastAsia="Times New Roman" w:hAnsi="Times New Roman" w:cs="Times New Roman"/>
    </w:rPr>
  </w:style>
  <w:style w:type="paragraph" w:styleId="Heading1">
    <w:name w:val="heading 1"/>
    <w:basedOn w:val="Normal"/>
    <w:next w:val="Normal"/>
    <w:link w:val="Heading1Char"/>
    <w:uiPriority w:val="9"/>
    <w:qFormat/>
    <w:rsid w:val="009A56A6"/>
    <w:pPr>
      <w:keepNext/>
      <w:keepLines/>
      <w:numPr>
        <w:numId w:val="2"/>
      </w:numPr>
      <w:spacing w:before="360" w:after="120"/>
      <w:outlineLvl w:val="0"/>
    </w:pPr>
    <w:rPr>
      <w:rFonts w:asciiTheme="majorHAnsi" w:eastAsiaTheme="majorEastAsia" w:hAnsiTheme="majorHAnsi" w:cstheme="majorHAnsi"/>
      <w:b/>
      <w:bCs/>
      <w:color w:val="000000" w:themeColor="text1"/>
      <w:sz w:val="32"/>
      <w:szCs w:val="32"/>
      <w:lang w:val="en-GB"/>
    </w:rPr>
  </w:style>
  <w:style w:type="paragraph" w:styleId="Heading2">
    <w:name w:val="heading 2"/>
    <w:basedOn w:val="Normal"/>
    <w:next w:val="Normal"/>
    <w:link w:val="Heading2Char"/>
    <w:uiPriority w:val="9"/>
    <w:unhideWhenUsed/>
    <w:qFormat/>
    <w:rsid w:val="009A56A6"/>
    <w:pPr>
      <w:keepNext/>
      <w:keepLines/>
      <w:numPr>
        <w:ilvl w:val="1"/>
        <w:numId w:val="2"/>
      </w:numPr>
      <w:spacing w:before="160" w:after="120"/>
      <w:outlineLvl w:val="1"/>
    </w:pPr>
    <w:rPr>
      <w:rFonts w:asciiTheme="majorHAnsi" w:eastAsiaTheme="majorEastAsia" w:hAnsiTheme="majorHAnsi" w:cstheme="majorBidi"/>
      <w:b/>
      <w:sz w:val="26"/>
      <w:szCs w:val="26"/>
      <w:lang w:val="en-GB"/>
    </w:rPr>
  </w:style>
  <w:style w:type="paragraph" w:styleId="Heading3">
    <w:name w:val="heading 3"/>
    <w:basedOn w:val="Normal"/>
    <w:next w:val="Normal"/>
    <w:link w:val="Heading3Char"/>
    <w:uiPriority w:val="9"/>
    <w:unhideWhenUsed/>
    <w:qFormat/>
    <w:rsid w:val="009A56A6"/>
    <w:pPr>
      <w:keepNext/>
      <w:keepLines/>
      <w:numPr>
        <w:ilvl w:val="2"/>
        <w:numId w:val="2"/>
      </w:numPr>
      <w:spacing w:before="160" w:after="120"/>
      <w:outlineLvl w:val="2"/>
    </w:pPr>
    <w:rPr>
      <w:rFonts w:asciiTheme="majorHAnsi" w:eastAsiaTheme="majorEastAsia" w:hAnsiTheme="majorHAnsi" w:cstheme="majorBidi"/>
      <w:b/>
      <w:szCs w:val="22"/>
      <w:lang w:val="en-GB"/>
    </w:rPr>
  </w:style>
  <w:style w:type="paragraph" w:styleId="Heading4">
    <w:name w:val="heading 4"/>
    <w:basedOn w:val="Normal"/>
    <w:next w:val="Normal"/>
    <w:link w:val="Heading4Char"/>
    <w:uiPriority w:val="9"/>
    <w:semiHidden/>
    <w:unhideWhenUsed/>
    <w:qFormat/>
    <w:rsid w:val="009A56A6"/>
    <w:pPr>
      <w:keepNext/>
      <w:keepLines/>
      <w:numPr>
        <w:ilvl w:val="3"/>
        <w:numId w:val="2"/>
      </w:numPr>
      <w:spacing w:before="40" w:after="120"/>
      <w:outlineLvl w:val="3"/>
    </w:pPr>
    <w:rPr>
      <w:rFonts w:asciiTheme="majorHAnsi" w:eastAsiaTheme="majorEastAsia" w:hAnsiTheme="majorHAnsi" w:cstheme="majorBidi"/>
      <w:i/>
      <w:iCs/>
      <w:color w:val="2F5496" w:themeColor="accent1" w:themeShade="BF"/>
      <w:sz w:val="22"/>
      <w:szCs w:val="22"/>
      <w:lang w:val="en-GB"/>
    </w:rPr>
  </w:style>
  <w:style w:type="paragraph" w:styleId="Heading5">
    <w:name w:val="heading 5"/>
    <w:basedOn w:val="Normal"/>
    <w:next w:val="Normal"/>
    <w:link w:val="Heading5Char"/>
    <w:uiPriority w:val="9"/>
    <w:semiHidden/>
    <w:unhideWhenUsed/>
    <w:qFormat/>
    <w:rsid w:val="009A56A6"/>
    <w:pPr>
      <w:keepNext/>
      <w:keepLines/>
      <w:numPr>
        <w:ilvl w:val="4"/>
        <w:numId w:val="2"/>
      </w:numPr>
      <w:spacing w:before="40" w:after="120"/>
      <w:ind w:left="3240" w:hanging="360"/>
      <w:outlineLvl w:val="4"/>
    </w:pPr>
    <w:rPr>
      <w:rFonts w:asciiTheme="majorHAnsi" w:eastAsiaTheme="majorEastAsia" w:hAnsiTheme="majorHAnsi" w:cstheme="majorBidi"/>
      <w:color w:val="2F5496" w:themeColor="accent1" w:themeShade="BF"/>
      <w:sz w:val="22"/>
      <w:szCs w:val="22"/>
      <w:lang w:val="en-GB"/>
    </w:rPr>
  </w:style>
  <w:style w:type="paragraph" w:styleId="Heading6">
    <w:name w:val="heading 6"/>
    <w:basedOn w:val="Normal"/>
    <w:next w:val="Normal"/>
    <w:link w:val="Heading6Char"/>
    <w:uiPriority w:val="9"/>
    <w:semiHidden/>
    <w:unhideWhenUsed/>
    <w:qFormat/>
    <w:rsid w:val="009A56A6"/>
    <w:pPr>
      <w:keepNext/>
      <w:keepLines/>
      <w:numPr>
        <w:ilvl w:val="5"/>
        <w:numId w:val="2"/>
      </w:numPr>
      <w:spacing w:before="40" w:after="120"/>
      <w:ind w:left="3960" w:hanging="180"/>
      <w:outlineLvl w:val="5"/>
    </w:pPr>
    <w:rPr>
      <w:rFonts w:asciiTheme="majorHAnsi" w:eastAsiaTheme="majorEastAsia" w:hAnsiTheme="majorHAnsi" w:cstheme="majorBidi"/>
      <w:color w:val="1F3763" w:themeColor="accent1" w:themeShade="7F"/>
      <w:sz w:val="22"/>
      <w:szCs w:val="22"/>
      <w:lang w:val="en-GB"/>
    </w:rPr>
  </w:style>
  <w:style w:type="paragraph" w:styleId="Heading7">
    <w:name w:val="heading 7"/>
    <w:basedOn w:val="Normal"/>
    <w:next w:val="Normal"/>
    <w:link w:val="Heading7Char"/>
    <w:uiPriority w:val="9"/>
    <w:semiHidden/>
    <w:unhideWhenUsed/>
    <w:qFormat/>
    <w:rsid w:val="009A56A6"/>
    <w:pPr>
      <w:keepNext/>
      <w:keepLines/>
      <w:numPr>
        <w:ilvl w:val="6"/>
        <w:numId w:val="2"/>
      </w:numPr>
      <w:spacing w:before="40" w:after="120"/>
      <w:ind w:left="4680" w:hanging="360"/>
      <w:outlineLvl w:val="6"/>
    </w:pPr>
    <w:rPr>
      <w:rFonts w:asciiTheme="majorHAnsi" w:eastAsiaTheme="majorEastAsia" w:hAnsiTheme="majorHAnsi" w:cstheme="majorBidi"/>
      <w:i/>
      <w:iCs/>
      <w:color w:val="1F3763" w:themeColor="accent1" w:themeShade="7F"/>
      <w:sz w:val="22"/>
      <w:szCs w:val="22"/>
      <w:lang w:val="en-GB"/>
    </w:rPr>
  </w:style>
  <w:style w:type="paragraph" w:styleId="Heading8">
    <w:name w:val="heading 8"/>
    <w:basedOn w:val="Normal"/>
    <w:next w:val="Normal"/>
    <w:link w:val="Heading8Char"/>
    <w:uiPriority w:val="9"/>
    <w:semiHidden/>
    <w:unhideWhenUsed/>
    <w:qFormat/>
    <w:rsid w:val="009A56A6"/>
    <w:pPr>
      <w:keepNext/>
      <w:keepLines/>
      <w:numPr>
        <w:ilvl w:val="7"/>
        <w:numId w:val="2"/>
      </w:numPr>
      <w:spacing w:before="40" w:after="120"/>
      <w:ind w:left="5400" w:hanging="360"/>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9A56A6"/>
    <w:pPr>
      <w:keepNext/>
      <w:keepLines/>
      <w:numPr>
        <w:ilvl w:val="8"/>
        <w:numId w:val="2"/>
      </w:numPr>
      <w:spacing w:before="40" w:after="120"/>
      <w:ind w:left="6120" w:hanging="180"/>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6A6"/>
    <w:rPr>
      <w:rFonts w:asciiTheme="majorHAnsi" w:eastAsiaTheme="majorEastAsia" w:hAnsiTheme="majorHAnsi" w:cstheme="majorHAnsi"/>
      <w:b/>
      <w:bCs/>
      <w:color w:val="000000" w:themeColor="text1"/>
      <w:sz w:val="32"/>
      <w:szCs w:val="32"/>
      <w:lang w:val="en-GB"/>
    </w:rPr>
  </w:style>
  <w:style w:type="character" w:customStyle="1" w:styleId="Heading2Char">
    <w:name w:val="Heading 2 Char"/>
    <w:basedOn w:val="DefaultParagraphFont"/>
    <w:link w:val="Heading2"/>
    <w:uiPriority w:val="9"/>
    <w:rsid w:val="009A56A6"/>
    <w:rPr>
      <w:rFonts w:asciiTheme="majorHAnsi" w:eastAsiaTheme="majorEastAsia" w:hAnsiTheme="majorHAnsi" w:cstheme="majorBidi"/>
      <w:b/>
      <w:sz w:val="26"/>
      <w:szCs w:val="26"/>
      <w:lang w:val="en-GB"/>
    </w:rPr>
  </w:style>
  <w:style w:type="character" w:customStyle="1" w:styleId="Heading3Char">
    <w:name w:val="Heading 3 Char"/>
    <w:basedOn w:val="DefaultParagraphFont"/>
    <w:link w:val="Heading3"/>
    <w:uiPriority w:val="9"/>
    <w:rsid w:val="009A56A6"/>
    <w:rPr>
      <w:rFonts w:asciiTheme="majorHAnsi" w:eastAsiaTheme="majorEastAsia" w:hAnsiTheme="majorHAnsi" w:cstheme="majorBidi"/>
      <w:b/>
      <w:szCs w:val="22"/>
      <w:lang w:val="en-GB"/>
    </w:rPr>
  </w:style>
  <w:style w:type="character" w:customStyle="1" w:styleId="Heading4Char">
    <w:name w:val="Heading 4 Char"/>
    <w:basedOn w:val="DefaultParagraphFont"/>
    <w:link w:val="Heading4"/>
    <w:uiPriority w:val="9"/>
    <w:semiHidden/>
    <w:rsid w:val="009A56A6"/>
    <w:rPr>
      <w:rFonts w:asciiTheme="majorHAnsi" w:eastAsiaTheme="majorEastAsia" w:hAnsiTheme="majorHAnsi" w:cstheme="majorBidi"/>
      <w:i/>
      <w:iCs/>
      <w:color w:val="2F5496" w:themeColor="accent1" w:themeShade="BF"/>
      <w:sz w:val="22"/>
      <w:szCs w:val="22"/>
      <w:lang w:val="en-GB"/>
    </w:rPr>
  </w:style>
  <w:style w:type="character" w:customStyle="1" w:styleId="Heading5Char">
    <w:name w:val="Heading 5 Char"/>
    <w:basedOn w:val="DefaultParagraphFont"/>
    <w:link w:val="Heading5"/>
    <w:uiPriority w:val="9"/>
    <w:semiHidden/>
    <w:rsid w:val="009A56A6"/>
    <w:rPr>
      <w:rFonts w:asciiTheme="majorHAnsi" w:eastAsiaTheme="majorEastAsia" w:hAnsiTheme="majorHAnsi" w:cstheme="majorBidi"/>
      <w:color w:val="2F5496" w:themeColor="accent1" w:themeShade="BF"/>
      <w:sz w:val="22"/>
      <w:szCs w:val="22"/>
      <w:lang w:val="en-GB"/>
    </w:rPr>
  </w:style>
  <w:style w:type="character" w:customStyle="1" w:styleId="Heading6Char">
    <w:name w:val="Heading 6 Char"/>
    <w:basedOn w:val="DefaultParagraphFont"/>
    <w:link w:val="Heading6"/>
    <w:uiPriority w:val="9"/>
    <w:semiHidden/>
    <w:rsid w:val="009A56A6"/>
    <w:rPr>
      <w:rFonts w:asciiTheme="majorHAnsi" w:eastAsiaTheme="majorEastAsia" w:hAnsiTheme="majorHAnsi" w:cstheme="majorBidi"/>
      <w:color w:val="1F3763" w:themeColor="accent1" w:themeShade="7F"/>
      <w:sz w:val="22"/>
      <w:szCs w:val="22"/>
      <w:lang w:val="en-GB"/>
    </w:rPr>
  </w:style>
  <w:style w:type="character" w:customStyle="1" w:styleId="Heading7Char">
    <w:name w:val="Heading 7 Char"/>
    <w:basedOn w:val="DefaultParagraphFont"/>
    <w:link w:val="Heading7"/>
    <w:uiPriority w:val="9"/>
    <w:semiHidden/>
    <w:rsid w:val="009A56A6"/>
    <w:rPr>
      <w:rFonts w:asciiTheme="majorHAnsi" w:eastAsiaTheme="majorEastAsia" w:hAnsiTheme="majorHAnsi" w:cstheme="majorBidi"/>
      <w:i/>
      <w:iCs/>
      <w:color w:val="1F3763" w:themeColor="accent1" w:themeShade="7F"/>
      <w:sz w:val="22"/>
      <w:szCs w:val="22"/>
      <w:lang w:val="en-GB"/>
    </w:rPr>
  </w:style>
  <w:style w:type="character" w:customStyle="1" w:styleId="Heading8Char">
    <w:name w:val="Heading 8 Char"/>
    <w:basedOn w:val="DefaultParagraphFont"/>
    <w:link w:val="Heading8"/>
    <w:uiPriority w:val="9"/>
    <w:semiHidden/>
    <w:rsid w:val="009A56A6"/>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9A56A6"/>
    <w:rPr>
      <w:rFonts w:asciiTheme="majorHAnsi" w:eastAsiaTheme="majorEastAsia" w:hAnsiTheme="majorHAnsi" w:cstheme="majorBidi"/>
      <w:i/>
      <w:iCs/>
      <w:color w:val="272727" w:themeColor="text1" w:themeTint="D8"/>
      <w:sz w:val="21"/>
      <w:szCs w:val="21"/>
      <w:lang w:val="en-GB"/>
    </w:rPr>
  </w:style>
  <w:style w:type="paragraph" w:styleId="ListParagraph">
    <w:name w:val="List Paragraph"/>
    <w:basedOn w:val="Normal"/>
    <w:uiPriority w:val="34"/>
    <w:qFormat/>
    <w:rsid w:val="009A56A6"/>
    <w:pPr>
      <w:numPr>
        <w:numId w:val="1"/>
      </w:numPr>
      <w:spacing w:before="120" w:after="200" w:line="276" w:lineRule="auto"/>
      <w:contextualSpacing/>
    </w:pPr>
    <w:rPr>
      <w:rFonts w:asciiTheme="minorHAnsi" w:eastAsiaTheme="minorHAnsi" w:hAnsiTheme="minorHAnsi" w:cstheme="minorBidi"/>
      <w:sz w:val="22"/>
      <w:szCs w:val="22"/>
      <w:lang w:val="en-GB"/>
    </w:rPr>
  </w:style>
  <w:style w:type="paragraph" w:styleId="Caption">
    <w:name w:val="caption"/>
    <w:basedOn w:val="Normal"/>
    <w:next w:val="Normal"/>
    <w:uiPriority w:val="35"/>
    <w:unhideWhenUsed/>
    <w:qFormat/>
    <w:rsid w:val="009A56A6"/>
    <w:pPr>
      <w:spacing w:before="120" w:after="200"/>
    </w:pPr>
    <w:rPr>
      <w:rFonts w:asciiTheme="minorHAnsi" w:eastAsiaTheme="minorHAnsi" w:hAnsiTheme="minorHAnsi" w:cstheme="minorBidi"/>
      <w:sz w:val="22"/>
      <w:szCs w:val="22"/>
      <w:lang w:val="en-GB"/>
    </w:rPr>
  </w:style>
  <w:style w:type="paragraph" w:styleId="Bibliography">
    <w:name w:val="Bibliography"/>
    <w:basedOn w:val="Normal"/>
    <w:next w:val="Normal"/>
    <w:uiPriority w:val="37"/>
    <w:unhideWhenUsed/>
    <w:rsid w:val="009A56A6"/>
  </w:style>
  <w:style w:type="paragraph" w:styleId="Title">
    <w:name w:val="Title"/>
    <w:basedOn w:val="Normal"/>
    <w:next w:val="Normal"/>
    <w:link w:val="TitleChar"/>
    <w:uiPriority w:val="10"/>
    <w:qFormat/>
    <w:rsid w:val="009A56A6"/>
    <w:pPr>
      <w:pBdr>
        <w:bottom w:val="single" w:sz="8" w:space="4" w:color="4472C4" w:themeColor="accent1"/>
      </w:pBdr>
      <w:spacing w:before="120" w:after="300"/>
      <w:contextualSpacing/>
    </w:pPr>
    <w:rPr>
      <w:rFonts w:asciiTheme="majorHAnsi" w:eastAsiaTheme="majorEastAsia" w:hAnsiTheme="majorHAnsi" w:cstheme="majorHAnsi"/>
      <w:b/>
      <w:color w:val="000000" w:themeColor="text1"/>
      <w:spacing w:val="5"/>
      <w:kern w:val="28"/>
      <w:sz w:val="48"/>
      <w:szCs w:val="52"/>
      <w:lang w:val="en-GB"/>
    </w:rPr>
  </w:style>
  <w:style w:type="character" w:customStyle="1" w:styleId="TitleChar">
    <w:name w:val="Title Char"/>
    <w:basedOn w:val="DefaultParagraphFont"/>
    <w:link w:val="Title"/>
    <w:uiPriority w:val="10"/>
    <w:rsid w:val="009A56A6"/>
    <w:rPr>
      <w:rFonts w:asciiTheme="majorHAnsi" w:eastAsiaTheme="majorEastAsia" w:hAnsiTheme="majorHAnsi" w:cstheme="majorHAnsi"/>
      <w:b/>
      <w:color w:val="000000" w:themeColor="text1"/>
      <w:spacing w:val="5"/>
      <w:kern w:val="28"/>
      <w:sz w:val="48"/>
      <w:szCs w:val="52"/>
      <w:lang w:val="en-GB"/>
    </w:rPr>
  </w:style>
  <w:style w:type="character" w:styleId="Hyperlink">
    <w:name w:val="Hyperlink"/>
    <w:basedOn w:val="DefaultParagraphFont"/>
    <w:uiPriority w:val="99"/>
    <w:unhideWhenUsed/>
    <w:rsid w:val="009A56A6"/>
    <w:rPr>
      <w:color w:val="0563C1" w:themeColor="hyperlink"/>
      <w:u w:val="single"/>
    </w:rPr>
  </w:style>
  <w:style w:type="character" w:styleId="CommentReference">
    <w:name w:val="annotation reference"/>
    <w:basedOn w:val="DefaultParagraphFont"/>
    <w:uiPriority w:val="99"/>
    <w:semiHidden/>
    <w:unhideWhenUsed/>
    <w:rsid w:val="004A0504"/>
    <w:rPr>
      <w:sz w:val="16"/>
      <w:szCs w:val="16"/>
    </w:rPr>
  </w:style>
  <w:style w:type="paragraph" w:styleId="CommentText">
    <w:name w:val="annotation text"/>
    <w:basedOn w:val="Normal"/>
    <w:link w:val="CommentTextChar"/>
    <w:uiPriority w:val="99"/>
    <w:semiHidden/>
    <w:unhideWhenUsed/>
    <w:rsid w:val="004A0504"/>
    <w:rPr>
      <w:sz w:val="20"/>
      <w:szCs w:val="20"/>
    </w:rPr>
  </w:style>
  <w:style w:type="character" w:customStyle="1" w:styleId="CommentTextChar">
    <w:name w:val="Comment Text Char"/>
    <w:basedOn w:val="DefaultParagraphFont"/>
    <w:link w:val="CommentText"/>
    <w:uiPriority w:val="99"/>
    <w:semiHidden/>
    <w:rsid w:val="004A05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A0504"/>
    <w:rPr>
      <w:b/>
      <w:bCs/>
    </w:rPr>
  </w:style>
  <w:style w:type="character" w:customStyle="1" w:styleId="CommentSubjectChar">
    <w:name w:val="Comment Subject Char"/>
    <w:basedOn w:val="CommentTextChar"/>
    <w:link w:val="CommentSubject"/>
    <w:uiPriority w:val="99"/>
    <w:semiHidden/>
    <w:rsid w:val="004A0504"/>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F65CC4"/>
    <w:pPr>
      <w:tabs>
        <w:tab w:val="center" w:pos="4680"/>
        <w:tab w:val="right" w:pos="9360"/>
      </w:tabs>
    </w:pPr>
  </w:style>
  <w:style w:type="character" w:customStyle="1" w:styleId="HeaderChar">
    <w:name w:val="Header Char"/>
    <w:basedOn w:val="DefaultParagraphFont"/>
    <w:link w:val="Header"/>
    <w:uiPriority w:val="99"/>
    <w:rsid w:val="00F65CC4"/>
    <w:rPr>
      <w:rFonts w:ascii="Times New Roman" w:eastAsia="Times New Roman" w:hAnsi="Times New Roman" w:cs="Times New Roman"/>
    </w:rPr>
  </w:style>
  <w:style w:type="paragraph" w:styleId="Footer">
    <w:name w:val="footer"/>
    <w:basedOn w:val="Normal"/>
    <w:link w:val="FooterChar"/>
    <w:uiPriority w:val="99"/>
    <w:unhideWhenUsed/>
    <w:rsid w:val="00F65CC4"/>
    <w:pPr>
      <w:tabs>
        <w:tab w:val="center" w:pos="4680"/>
        <w:tab w:val="right" w:pos="9360"/>
      </w:tabs>
    </w:pPr>
  </w:style>
  <w:style w:type="character" w:customStyle="1" w:styleId="FooterChar">
    <w:name w:val="Footer Char"/>
    <w:basedOn w:val="DefaultParagraphFont"/>
    <w:link w:val="Footer"/>
    <w:uiPriority w:val="99"/>
    <w:rsid w:val="00F65CC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082452">
      <w:bodyDiv w:val="1"/>
      <w:marLeft w:val="0"/>
      <w:marRight w:val="0"/>
      <w:marTop w:val="0"/>
      <w:marBottom w:val="0"/>
      <w:divBdr>
        <w:top w:val="none" w:sz="0" w:space="0" w:color="auto"/>
        <w:left w:val="none" w:sz="0" w:space="0" w:color="auto"/>
        <w:bottom w:val="none" w:sz="0" w:space="0" w:color="auto"/>
        <w:right w:val="none" w:sz="0" w:space="0" w:color="auto"/>
      </w:divBdr>
      <w:divsChild>
        <w:div w:id="655037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2/ppp3.10168"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9F1C981B6D6944B9AEDD578638525F"/>
        <w:category>
          <w:name w:val="General"/>
          <w:gallery w:val="placeholder"/>
        </w:category>
        <w:types>
          <w:type w:val="bbPlcHdr"/>
        </w:types>
        <w:behaviors>
          <w:behavior w:val="content"/>
        </w:behaviors>
        <w:guid w:val="{8297739C-B5C1-A040-908E-62DEAE3565D2}"/>
      </w:docPartPr>
      <w:docPartBody>
        <w:p w:rsidR="000E3B3C" w:rsidRDefault="000E3B3C"/>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9C"/>
    <w:rsid w:val="000E3B3C"/>
    <w:rsid w:val="001439E4"/>
    <w:rsid w:val="001D2022"/>
    <w:rsid w:val="00340A7B"/>
    <w:rsid w:val="00485C17"/>
    <w:rsid w:val="00671F9C"/>
    <w:rsid w:val="00793E19"/>
    <w:rsid w:val="009E5CAE"/>
    <w:rsid w:val="00BB39E5"/>
    <w:rsid w:val="00E82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Phi16</b:Tag>
    <b:SourceType>DocumentFromInternetSite</b:SourceType>
    <b:Guid>{5D37126F-E69A-4442-98BD-591067A5ABC0}</b:Guid>
    <b:Title>RAINFOR field manual for plot establishment and remeasurement</b:Title>
    <b:Year>2016</b:Year>
    <b:Author>
      <b:Author>
        <b:NameList>
          <b:Person>
            <b:Last>Phillips</b:Last>
            <b:First>O. L.</b:First>
          </b:Person>
          <b:Person>
            <b:Last>Baker</b:Last>
            <b:First>T. R.</b:First>
          </b:Person>
          <b:Person>
            <b:Last>Feldpausch</b:Last>
            <b:First>T. R.</b:First>
          </b:Person>
          <b:Person>
            <b:Last>Brienen</b:Last>
            <b:First>R.</b:First>
          </b:Person>
        </b:NameList>
      </b:Author>
    </b:Author>
    <b:InternetSiteTitle>http://www.rainfor.org</b:InternetSiteTitle>
    <b:URL>https://www.forestplots.net/upload/ManualsEnglish/RAINFOR_field_manual_EN.pdf</b:URL>
    <b:RefOrder>1</b:RefOrder>
  </b:Source>
  <b:Source>
    <b:Tag>Mas79</b:Tag>
    <b:SourceType>BookSection</b:SourceType>
    <b:Guid>{EE509FD7-9635-5546-90C6-DF153DED667F}</b:Guid>
    <b:Title>Dead and Down Woody Material</b:Title>
    <b:Year>1979</b:Year>
    <b:BookTitle>Wildlife Habitats in Managed Forests</b:BookTitle>
    <b:Publisher>Wildlife Management Institute</b:Publisher>
    <b:Author>
      <b:Author>
        <b:NameList>
          <b:Person>
            <b:Last>Maser</b:Last>
            <b:First>C.</b:First>
          </b:Person>
          <b:Person>
            <b:Last>Anderson</b:Last>
            <b:First>R.</b:First>
          </b:Person>
          <b:Person>
            <b:Last>Cromack</b:Last>
            <b:First>K.</b:First>
          </b:Person>
          <b:Person>
            <b:Last>WIlliams</b:Last>
            <b:First>J.</b:First>
          </b:Person>
          <b:Person>
            <b:Last>Martin</b:Last>
            <b:First>R.</b:First>
          </b:Person>
        </b:NameList>
      </b:Author>
      <b:BookAuthor>
        <b:NameList>
          <b:Person>
            <b:Last>Parker</b:Last>
            <b:First>J. L.</b:First>
          </b:Person>
          <b:Person>
            <b:Last>Thomas</b:Last>
            <b:First>J. W.</b:First>
          </b:Person>
        </b:NameList>
      </b:BookAuthor>
    </b:Author>
    <b:RefOrder>3</b:RefOrder>
  </b:Source>
  <b:Source>
    <b:Tag>Wad021</b:Tag>
    <b:SourceType>JournalArticle</b:SourceType>
    <b:Guid>{8779D0B9-13B7-8945-9F3F-B1CD45870E79}</b:Guid>
    <b:Title>Sampling coarse woody debris for multiple attributes in extensive resource inventories,</b:Title>
    <b:JournalName>Ecological Indicators</b:JournalName>
    <b:Year>2002</b:Year>
    <b:Pages>139-153</b:Pages>
    <b:Volume>1</b:Volume>
    <b:Issue>3</b:Issue>
    <b:Author>
      <b:Author>
        <b:NameList>
          <b:Person>
            <b:Last>Waddell</b:Last>
            <b:First>K.</b:First>
          </b:Person>
        </b:NameList>
      </b:Author>
    </b:Author>
    <b:RefOrder>2</b:RefOrder>
  </b:Source>
  <b:Source>
    <b:Tag>Sol82</b:Tag>
    <b:SourceType>JournalArticle</b:SourceType>
    <b:Guid>{484B6C71-8F7B-0045-86C9-74D7D125CCBC}</b:Guid>
    <b:Author>
      <b:Author>
        <b:NameList>
          <b:Person>
            <b:Last>Sollins</b:Last>
            <b:First>P.</b:First>
          </b:Person>
        </b:NameList>
      </b:Author>
    </b:Author>
    <b:Title>Input and decay of coarse woody debris in coniferous stands in western Oregon and Washington</b:Title>
    <b:Year>1982</b:Year>
    <b:Pages>18-28</b:Pages>
    <b:JournalName>Canadian Journal of Forest Research</b:JournalName>
    <b:Volume>12</b:Volume>
    <b:Issue>1</b:Issue>
    <b:RefOrder>4</b:RefOrder>
  </b:Source>
  <b:Source>
    <b:Tag>Rya11</b:Tag>
    <b:SourceType>JournalArticle</b:SourceType>
    <b:Guid>{00D8D248-9F73-A643-8219-85D7A15B9155}</b:Guid>
    <b:Title>How does fire intensity and frequency affect miombo woodland tree populations and biomass?</b:Title>
    <b:JournalName>Ecological Applications</b:JournalName>
    <b:Year>2011</b:Year>
    <b:Pages>48-60</b:Pages>
    <b:Author>
      <b:Author>
        <b:NameList>
          <b:Person>
            <b:Last>Ryan</b:Last>
            <b:First>C. M.</b:First>
          </b:Person>
          <b:Person>
            <b:Last>Williams</b:Last>
            <b:First>M.</b:First>
          </b:Person>
        </b:NameList>
      </b:Author>
    </b:Author>
    <b:Volume>21</b:Volume>
    <b:Issue>1</b:Issue>
    <b:RefOrder>5</b:RefOrder>
  </b:Source>
  <b:Source>
    <b:Tag>Hem15</b:Tag>
    <b:SourceType>JournalArticle</b:SourceType>
    <b:Guid>{7BC47260-00FD-3444-8260-ECAFA8C7DE49}</b:Guid>
    <b:Author>
      <b:Author>
        <b:NameList>
          <b:Person>
            <b:Last>Hempson</b:Last>
            <b:First>G.</b:First>
            <b:Middle>P.</b:Middle>
          </b:Person>
          <b:Person>
            <b:Last>Archibald</b:Last>
            <b:First>S.</b:First>
          </b:Person>
          <b:Person>
            <b:Last>Bond</b:Last>
            <b:First>W.</b:First>
            <b:Middle>J.</b:Middle>
          </b:Person>
        </b:NameList>
      </b:Author>
    </b:Author>
    <b:Title>A continent-wide assessment of the form and intensity of large mammal herbivory in Africa</b:Title>
    <b:JournalName>Science</b:JournalName>
    <b:Year>2015</b:Year>
    <b:Pages>1056-1061</b:Pages>
    <b:Volume>350</b:Volume>
    <b:Issue>6264</b:Issue>
    <b:RefOrder>6</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35EE74-9CC8-0D4A-A54E-4ED545F420B6}">
  <ds:schemaRefs>
    <ds:schemaRef ds:uri="http://schemas.openxmlformats.org/officeDocument/2006/bibliography"/>
  </ds:schemaRefs>
</ds:datastoreItem>
</file>

<file path=customXml/itemProps2.xml><?xml version="1.0" encoding="utf-8"?>
<ds:datastoreItem xmlns:ds="http://schemas.openxmlformats.org/officeDocument/2006/customXml" ds:itemID="{6B78E503-E802-469C-ABAD-F7E893A867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93F731-BCC2-4109-A163-77298185A872}">
  <ds:schemaRefs>
    <ds:schemaRef ds:uri="http://schemas.microsoft.com/office/2006/metadata/properties"/>
    <ds:schemaRef ds:uri="http://schemas.microsoft.com/office/infopath/2007/PartnerControls"/>
    <ds:schemaRef ds:uri="b7e009e0-e0f5-44de-bcc9-11d54eadd720"/>
    <ds:schemaRef ds:uri="018a1703-a77c-467d-b1ab-cc0d28f86c92"/>
  </ds:schemaRefs>
</ds:datastoreItem>
</file>

<file path=customXml/itemProps4.xml><?xml version="1.0" encoding="utf-8"?>
<ds:datastoreItem xmlns:ds="http://schemas.openxmlformats.org/officeDocument/2006/customXml" ds:itemID="{C046AE5B-C99B-4082-8ABB-D465E7832A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Benitez</dc:creator>
  <cp:keywords/>
  <dc:description/>
  <cp:lastModifiedBy>Lorena Benitez</cp:lastModifiedBy>
  <cp:revision>51</cp:revision>
  <dcterms:created xsi:type="dcterms:W3CDTF">2022-04-13T09:10:00Z</dcterms:created>
  <dcterms:modified xsi:type="dcterms:W3CDTF">2022-06-23T15:50:00Z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ies>
</file>