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0196A" w14:textId="05F06587" w:rsidR="00AE75F3" w:rsidRPr="002E1FF1" w:rsidRDefault="00AE75F3" w:rsidP="00AE75F3">
      <w:pPr>
        <w:pStyle w:val="Title"/>
        <w:rPr>
          <w:b/>
          <w:bCs/>
        </w:rPr>
      </w:pPr>
      <w:r w:rsidRPr="002E1FF1">
        <w:rPr>
          <w:b/>
          <w:bCs/>
        </w:rPr>
        <w:t>SEOSAW</w:t>
      </w:r>
      <w:r w:rsidR="00B54A1E">
        <w:rPr>
          <w:b/>
          <w:bCs/>
        </w:rPr>
        <w:t xml:space="preserve"> small stems and</w:t>
      </w:r>
      <w:r w:rsidRPr="002E1FF1">
        <w:rPr>
          <w:b/>
          <w:bCs/>
        </w:rPr>
        <w:t xml:space="preserve"> </w:t>
      </w:r>
      <w:r w:rsidR="00FA263C">
        <w:rPr>
          <w:b/>
          <w:bCs/>
        </w:rPr>
        <w:t>shrub</w:t>
      </w:r>
      <w:r w:rsidR="005D7499">
        <w:rPr>
          <w:b/>
          <w:bCs/>
        </w:rPr>
        <w:t>s</w:t>
      </w:r>
      <w:r>
        <w:rPr>
          <w:b/>
          <w:bCs/>
        </w:rPr>
        <w:t xml:space="preserve"> sampling p</w:t>
      </w:r>
      <w:r w:rsidRPr="002E1FF1">
        <w:rPr>
          <w:b/>
          <w:bCs/>
        </w:rPr>
        <w:t>rotocol</w:t>
      </w:r>
    </w:p>
    <w:p w14:paraId="22CBE222" w14:textId="77777777" w:rsidR="00AE75F3" w:rsidRDefault="00AE75F3" w:rsidP="00AE75F3">
      <w:r w:rsidRPr="004678BF">
        <w:rPr>
          <w:noProof/>
          <w:lang w:val="en-GB" w:eastAsia="en-GB"/>
        </w:rPr>
        <mc:AlternateContent>
          <mc:Choice Requires="wps">
            <w:drawing>
              <wp:anchor distT="0" distB="0" distL="114300" distR="114300" simplePos="0" relativeHeight="251658240" behindDoc="0" locked="0" layoutInCell="1" allowOverlap="1" wp14:anchorId="67088B50" wp14:editId="4DD571B3">
                <wp:simplePos x="0" y="0"/>
                <wp:positionH relativeFrom="margin">
                  <wp:align>left</wp:align>
                </wp:positionH>
                <wp:positionV relativeFrom="paragraph">
                  <wp:posOffset>32385</wp:posOffset>
                </wp:positionV>
                <wp:extent cx="5734050" cy="9525"/>
                <wp:effectExtent l="0" t="0" r="19050" b="28575"/>
                <wp:wrapNone/>
                <wp:docPr id="1" name="Straight Connector 1"/>
                <wp:cNvGraphicFramePr/>
                <a:graphic xmlns:a="http://schemas.openxmlformats.org/drawingml/2006/main">
                  <a:graphicData uri="http://schemas.microsoft.com/office/word/2010/wordprocessingShape">
                    <wps:wsp>
                      <wps:cNvCnPr/>
                      <wps:spPr>
                        <a:xfrm>
                          <a:off x="0" y="0"/>
                          <a:ext cx="5734050" cy="9525"/>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w:pict w14:anchorId="5612346C">
              <v:line id="Straight Connector 1" style="position:absolute;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4472c4 [3204]" strokeweight="1.5pt" from="0,2.55pt" to="451.5pt,3.3pt" w14:anchorId="17B592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">
                <v:stroke joinstyle="miter"/>
                <w10:wrap anchorx="margin"/>
              </v:line>
            </w:pict>
          </mc:Fallback>
        </mc:AlternateContent>
      </w:r>
    </w:p>
    <w:p w14:paraId="0D712823" w14:textId="214E9086" w:rsidR="00AE75F3" w:rsidRDefault="00DD19D7" w:rsidP="00AE75F3">
      <w:r w:rsidRPr="290680DF">
        <w:t xml:space="preserve">Vera De </w:t>
      </w:r>
      <w:proofErr w:type="spellStart"/>
      <w:r w:rsidRPr="290680DF">
        <w:t>Cauwer</w:t>
      </w:r>
      <w:proofErr w:type="spellEnd"/>
      <w:r w:rsidRPr="290680DF">
        <w:t xml:space="preserve">, </w:t>
      </w:r>
      <w:r w:rsidR="00AE75F3" w:rsidRPr="290680DF">
        <w:t xml:space="preserve">Penny Mograbi, </w:t>
      </w:r>
      <w:r w:rsidRPr="290680DF">
        <w:t xml:space="preserve">Buster </w:t>
      </w:r>
      <w:proofErr w:type="spellStart"/>
      <w:r w:rsidRPr="290680DF">
        <w:t>Mogonong</w:t>
      </w:r>
      <w:proofErr w:type="spellEnd"/>
      <w:r w:rsidRPr="290680DF">
        <w:t xml:space="preserve">, </w:t>
      </w:r>
      <w:r w:rsidR="00AE75F3" w:rsidRPr="290680DF">
        <w:t>Sally Archibald</w:t>
      </w:r>
      <w:r w:rsidR="00FA263C" w:rsidRPr="290680DF">
        <w:t>, Casey Ryan</w:t>
      </w:r>
      <w:r w:rsidR="00D940AC" w:rsidRPr="290680DF">
        <w:t xml:space="preserve">, </w:t>
      </w:r>
      <w:r w:rsidR="005F4169" w:rsidRPr="290680DF">
        <w:t xml:space="preserve">Robert </w:t>
      </w:r>
      <w:proofErr w:type="spellStart"/>
      <w:r w:rsidR="005F4169" w:rsidRPr="290680DF">
        <w:t>Ang'ila</w:t>
      </w:r>
      <w:proofErr w:type="spellEnd"/>
      <w:r w:rsidR="005F4169" w:rsidRPr="290680DF">
        <w:t xml:space="preserve">, Lorena Benitez, Sitta Malulu </w:t>
      </w:r>
      <w:proofErr w:type="spellStart"/>
      <w:r w:rsidR="005F4169" w:rsidRPr="290680DF">
        <w:t>Buluma</w:t>
      </w:r>
      <w:proofErr w:type="spellEnd"/>
      <w:r w:rsidR="005F4169" w:rsidRPr="290680DF">
        <w:t xml:space="preserve">, Elisha </w:t>
      </w:r>
      <w:proofErr w:type="spellStart"/>
      <w:r w:rsidR="005F4169" w:rsidRPr="290680DF">
        <w:t>Elifuraha</w:t>
      </w:r>
      <w:proofErr w:type="spellEnd"/>
      <w:r w:rsidR="005F4169" w:rsidRPr="290680DF">
        <w:t xml:space="preserve">, Vivian Kathambi, Josephat </w:t>
      </w:r>
      <w:proofErr w:type="spellStart"/>
      <w:r w:rsidR="005F4169" w:rsidRPr="290680DF">
        <w:t>Kalugasha</w:t>
      </w:r>
      <w:proofErr w:type="spellEnd"/>
      <w:r w:rsidR="005F4169" w:rsidRPr="290680DF">
        <w:t xml:space="preserve">, Naftal </w:t>
      </w:r>
      <w:proofErr w:type="spellStart"/>
      <w:r w:rsidR="005F4169" w:rsidRPr="290680DF">
        <w:t>Mahewa</w:t>
      </w:r>
      <w:proofErr w:type="spellEnd"/>
      <w:r w:rsidR="005F4169" w:rsidRPr="290680DF">
        <w:t xml:space="preserve"> </w:t>
      </w:r>
      <w:proofErr w:type="spellStart"/>
      <w:r w:rsidR="005F4169" w:rsidRPr="290680DF">
        <w:t>Lissu</w:t>
      </w:r>
      <w:proofErr w:type="spellEnd"/>
      <w:r w:rsidR="005F4169" w:rsidRPr="290680DF">
        <w:t xml:space="preserve">, Eunice W. Maina, Edwin </w:t>
      </w:r>
      <w:proofErr w:type="spellStart"/>
      <w:r w:rsidR="005F4169" w:rsidRPr="290680DF">
        <w:t>Nyamugadza</w:t>
      </w:r>
      <w:proofErr w:type="spellEnd"/>
      <w:r w:rsidR="001775AB" w:rsidRPr="290680DF">
        <w:t>, John Godlee</w:t>
      </w:r>
      <w:r w:rsidR="00380CE7" w:rsidRPr="290680DF">
        <w:t xml:space="preserve">, </w:t>
      </w:r>
      <w:r w:rsidR="00A158DB" w:rsidRPr="290680DF">
        <w:t xml:space="preserve">Justice </w:t>
      </w:r>
      <w:proofErr w:type="spellStart"/>
      <w:r w:rsidR="00A158DB" w:rsidRPr="290680DF">
        <w:t>Muvengwi</w:t>
      </w:r>
      <w:proofErr w:type="spellEnd"/>
      <w:r w:rsidR="00A158DB" w:rsidRPr="290680DF">
        <w:t xml:space="preserve">, </w:t>
      </w:r>
      <w:r w:rsidR="00E86796" w:rsidRPr="290680DF">
        <w:t xml:space="preserve">Kyle Dexter, </w:t>
      </w:r>
      <w:proofErr w:type="spellStart"/>
      <w:r w:rsidR="003B242E" w:rsidRPr="290680DF">
        <w:t>Hermane</w:t>
      </w:r>
      <w:proofErr w:type="spellEnd"/>
      <w:r w:rsidR="003B242E" w:rsidRPr="290680DF">
        <w:t xml:space="preserve"> </w:t>
      </w:r>
      <w:proofErr w:type="spellStart"/>
      <w:r w:rsidR="003B242E" w:rsidRPr="290680DF">
        <w:t>Diesse</w:t>
      </w:r>
      <w:proofErr w:type="spellEnd"/>
      <w:r w:rsidR="003B242E" w:rsidRPr="290680DF">
        <w:t xml:space="preserve">, </w:t>
      </w:r>
    </w:p>
    <w:p w14:paraId="0574AD1F" w14:textId="77777777" w:rsidR="00D940AC" w:rsidRDefault="00D940AC" w:rsidP="00AE75F3"/>
    <w:p w14:paraId="08D5FB1D" w14:textId="77777777" w:rsidR="00AE75F3" w:rsidRPr="005F4169" w:rsidRDefault="00AE75F3" w:rsidP="00AE75F3">
      <w:pPr>
        <w:rPr>
          <w:b/>
          <w:bCs/>
        </w:rPr>
      </w:pPr>
      <w:r w:rsidRPr="005F4169">
        <w:rPr>
          <w:b/>
          <w:bCs/>
        </w:rPr>
        <w:t>Version control</w:t>
      </w:r>
    </w:p>
    <w:p w14:paraId="6F00897D" w14:textId="5470DF86" w:rsidR="00AE75F3" w:rsidRDefault="00AE75F3" w:rsidP="00FA263C">
      <w:pPr>
        <w:spacing w:after="0"/>
      </w:pPr>
      <w:r>
        <w:t xml:space="preserve">V0.0. </w:t>
      </w:r>
      <w:r w:rsidR="005F4169">
        <w:t>13 Apr</w:t>
      </w:r>
      <w:r>
        <w:t xml:space="preserve"> 2022 Initial outline by </w:t>
      </w:r>
      <w:r w:rsidR="00FA263C">
        <w:t>BM</w:t>
      </w:r>
      <w:r>
        <w:t xml:space="preserve"> and PM</w:t>
      </w:r>
      <w:r w:rsidR="003F36E4">
        <w:t>.</w:t>
      </w:r>
    </w:p>
    <w:p w14:paraId="4BE2EDCB" w14:textId="34283DED" w:rsidR="00696557" w:rsidRDefault="00696557" w:rsidP="00FA263C">
      <w:pPr>
        <w:spacing w:after="0"/>
      </w:pPr>
      <w:r>
        <w:t>V0.1</w:t>
      </w:r>
      <w:r w:rsidR="001775AB">
        <w:t>.</w:t>
      </w:r>
      <w:r>
        <w:t xml:space="preserve">  14 Ap</w:t>
      </w:r>
      <w:r w:rsidR="009B2E1A">
        <w:t>r</w:t>
      </w:r>
      <w:r>
        <w:t xml:space="preserve"> 2022 </w:t>
      </w:r>
      <w:r w:rsidR="003F36E4">
        <w:t>PM incorporated r</w:t>
      </w:r>
      <w:r>
        <w:t>evisions from LB, CR</w:t>
      </w:r>
      <w:r w:rsidR="003F36E4">
        <w:t>, BM.</w:t>
      </w:r>
    </w:p>
    <w:p w14:paraId="11439200" w14:textId="35514BCA" w:rsidR="001775AB" w:rsidRDefault="001775AB" w:rsidP="00FA263C">
      <w:pPr>
        <w:spacing w:after="0"/>
      </w:pPr>
      <w:r>
        <w:t xml:space="preserve">V1.0. 14 Jun 2022 </w:t>
      </w:r>
      <w:r w:rsidR="003F36E4">
        <w:t xml:space="preserve">PM incorporated </w:t>
      </w:r>
      <w:r w:rsidR="00B674D9">
        <w:t xml:space="preserve">major </w:t>
      </w:r>
      <w:r w:rsidR="003F36E4">
        <w:t>r</w:t>
      </w:r>
      <w:r>
        <w:t xml:space="preserve">evisions from SA, </w:t>
      </w:r>
      <w:r w:rsidR="003F36E4">
        <w:t xml:space="preserve">added </w:t>
      </w:r>
      <w:r>
        <w:t xml:space="preserve">feedback from JG after </w:t>
      </w:r>
      <w:r w:rsidR="003F36E4">
        <w:t xml:space="preserve">Angola field test. </w:t>
      </w:r>
    </w:p>
    <w:p w14:paraId="21F09B3F" w14:textId="093BF8A4" w:rsidR="00A158DB" w:rsidRDefault="00A158DB" w:rsidP="00FA263C">
      <w:pPr>
        <w:spacing w:after="0"/>
      </w:pPr>
      <w:r>
        <w:t>V</w:t>
      </w:r>
      <w:r w:rsidR="00537730">
        <w:t>2.0</w:t>
      </w:r>
      <w:r>
        <w:t xml:space="preserve"> </w:t>
      </w:r>
      <w:r w:rsidR="00FF5CA2">
        <w:t xml:space="preserve">6 Dec </w:t>
      </w:r>
      <w:r>
        <w:t xml:space="preserve">2023 incorporated revisions from </w:t>
      </w:r>
      <w:r w:rsidR="003C6450">
        <w:t xml:space="preserve">SA, PM, </w:t>
      </w:r>
      <w:r>
        <w:t>J</w:t>
      </w:r>
      <w:r w:rsidR="00E86796">
        <w:t>G, KD, JM</w:t>
      </w:r>
      <w:r w:rsidR="003B242E">
        <w:t>, HD</w:t>
      </w:r>
      <w:r>
        <w:t xml:space="preserve"> and VDC.</w:t>
      </w:r>
    </w:p>
    <w:p w14:paraId="1722F90A" w14:textId="0CB333A0" w:rsidR="009B2E1A" w:rsidRDefault="009B2E1A" w:rsidP="009B2E1A">
      <w:pPr>
        <w:spacing w:after="0"/>
      </w:pPr>
      <w:r>
        <w:t>V2.1 7 Feb 2024 modified Conti figure, minor editing</w:t>
      </w:r>
      <w:r w:rsidR="00A2451C">
        <w:t xml:space="preserve"> - PM</w:t>
      </w:r>
    </w:p>
    <w:p w14:paraId="244CFE17" w14:textId="59BA4F6F" w:rsidR="00A2451C" w:rsidRDefault="00A2451C" w:rsidP="009B2E1A">
      <w:pPr>
        <w:spacing w:after="0"/>
      </w:pPr>
      <w:r>
        <w:t>V2.2. 16 May 2025 minor edits - PM</w:t>
      </w:r>
    </w:p>
    <w:p w14:paraId="2D364C89" w14:textId="77777777" w:rsidR="009B2E1A" w:rsidRDefault="009B2E1A" w:rsidP="00FA263C">
      <w:pPr>
        <w:spacing w:after="0"/>
      </w:pPr>
    </w:p>
    <w:p w14:paraId="25130DE3" w14:textId="45F876CF" w:rsidR="00AE75F3" w:rsidRDefault="00AE75F3" w:rsidP="00CA7CD6">
      <w:pPr>
        <w:pStyle w:val="Heading1"/>
        <w:numPr>
          <w:ilvl w:val="0"/>
          <w:numId w:val="1"/>
        </w:numPr>
      </w:pPr>
      <w:r>
        <w:t>Introduction</w:t>
      </w:r>
    </w:p>
    <w:p w14:paraId="7BFEFABB" w14:textId="0FEBC8B2" w:rsidR="00D7373D" w:rsidRDefault="00AE75F3" w:rsidP="005C5C88">
      <w:r w:rsidRPr="290680DF">
        <w:t xml:space="preserve">The purpose of this protocol is to estimate </w:t>
      </w:r>
      <w:r w:rsidR="00321384" w:rsidRPr="290680DF">
        <w:t>the biomass</w:t>
      </w:r>
      <w:r w:rsidR="003537F4" w:rsidRPr="290680DF">
        <w:t xml:space="preserve"> and species composition</w:t>
      </w:r>
      <w:r w:rsidR="002A1086" w:rsidRPr="290680DF">
        <w:t xml:space="preserve"> of shrubs, small trees and tree </w:t>
      </w:r>
      <w:r w:rsidR="005D0FC2" w:rsidRPr="290680DF">
        <w:t>saplings</w:t>
      </w:r>
      <w:r w:rsidR="002A1086" w:rsidRPr="290680DF">
        <w:t xml:space="preserve">, collectively </w:t>
      </w:r>
      <w:r w:rsidR="00871CAA" w:rsidRPr="290680DF">
        <w:t>referred to hereafter as</w:t>
      </w:r>
      <w:r w:rsidR="002A1086" w:rsidRPr="290680DF">
        <w:t xml:space="preserve"> ‘small stems</w:t>
      </w:r>
      <w:r w:rsidR="00481BFD" w:rsidRPr="290680DF">
        <w:t xml:space="preserve"> and </w:t>
      </w:r>
      <w:proofErr w:type="gramStart"/>
      <w:r w:rsidR="00481BFD" w:rsidRPr="290680DF">
        <w:t>shrubs</w:t>
      </w:r>
      <w:r w:rsidR="002A1086" w:rsidRPr="290680DF">
        <w:t>’</w:t>
      </w:r>
      <w:proofErr w:type="gramEnd"/>
      <w:r w:rsidR="002A1086" w:rsidRPr="290680DF">
        <w:t>.</w:t>
      </w:r>
    </w:p>
    <w:p w14:paraId="0F09E59E" w14:textId="0F007661" w:rsidR="009646ED" w:rsidRDefault="004A025C" w:rsidP="00640D03">
      <w:pPr>
        <w:ind w:left="48"/>
      </w:pPr>
      <w:r>
        <w:t xml:space="preserve">The protocol consists of two components: (1) </w:t>
      </w:r>
      <w:r w:rsidR="00B674D9">
        <w:t>measuring</w:t>
      </w:r>
      <w:r>
        <w:t xml:space="preserve"> biodiversity and tree regeneration, and (2) </w:t>
      </w:r>
      <w:r w:rsidR="00B674D9">
        <w:t>measuring aboveground</w:t>
      </w:r>
      <w:r>
        <w:t xml:space="preserve"> biomass. </w:t>
      </w:r>
      <w:r w:rsidR="00B674D9">
        <w:t>These</w:t>
      </w:r>
      <w:r>
        <w:t xml:space="preserve"> data </w:t>
      </w:r>
      <w:r w:rsidR="009646ED">
        <w:t xml:space="preserve">can be used for a variety of research questions, </w:t>
      </w:r>
      <w:r>
        <w:t>such as</w:t>
      </w:r>
      <w:r w:rsidR="009646ED">
        <w:t xml:space="preserve"> floristic </w:t>
      </w:r>
      <w:r w:rsidR="00B674D9">
        <w:t>research</w:t>
      </w:r>
      <w:r w:rsidR="009646ED">
        <w:t>,</w:t>
      </w:r>
      <w:r w:rsidR="00B674D9">
        <w:t xml:space="preserve"> regeneration studies,</w:t>
      </w:r>
      <w:r w:rsidR="009646ED">
        <w:t xml:space="preserve"> carbon sequestration, fuel load and fodder contents. </w:t>
      </w:r>
    </w:p>
    <w:p w14:paraId="0F9E1EE1" w14:textId="436ED37C" w:rsidR="002A1086" w:rsidRDefault="003537F4" w:rsidP="00640D03">
      <w:pPr>
        <w:ind w:left="48"/>
      </w:pPr>
      <w:r>
        <w:t>This protocol</w:t>
      </w:r>
      <w:r w:rsidR="00591C05">
        <w:t xml:space="preserve"> has </w:t>
      </w:r>
      <w:r w:rsidR="00E041DB">
        <w:t xml:space="preserve">been </w:t>
      </w:r>
      <w:r w:rsidR="00BA2F99">
        <w:t>harmonized with the SEOSAW tree</w:t>
      </w:r>
      <w:r w:rsidR="00F92BBF">
        <w:t>,</w:t>
      </w:r>
      <w:r w:rsidR="00BA2F99">
        <w:t xml:space="preserve"> coarse woody debris, and </w:t>
      </w:r>
      <w:r w:rsidR="009646ED">
        <w:t>ground</w:t>
      </w:r>
      <w:r w:rsidR="00B674D9">
        <w:t xml:space="preserve"> </w:t>
      </w:r>
      <w:r w:rsidR="009646ED">
        <w:t xml:space="preserve">layer </w:t>
      </w:r>
      <w:r w:rsidR="00BA2F99">
        <w:t xml:space="preserve">protocols to avoid </w:t>
      </w:r>
      <w:r w:rsidR="00C82B65">
        <w:t xml:space="preserve">double counting of organisms and to minimise sampling effort by using the same </w:t>
      </w:r>
      <w:r w:rsidR="0005786C">
        <w:t xml:space="preserve">sampling </w:t>
      </w:r>
      <w:r w:rsidR="00E041DB">
        <w:t>infrastructure</w:t>
      </w:r>
      <w:r w:rsidR="00C82B65">
        <w:t xml:space="preserve"> where possible. Used together</w:t>
      </w:r>
      <w:r w:rsidR="00F92BBF">
        <w:t>,</w:t>
      </w:r>
      <w:r w:rsidR="00BA2F99">
        <w:t xml:space="preserve"> these protocols capture the full </w:t>
      </w:r>
      <w:r w:rsidR="00C82B65">
        <w:t xml:space="preserve">suite of </w:t>
      </w:r>
      <w:r w:rsidR="009E38C5">
        <w:t xml:space="preserve">biodiversity and biomass of </w:t>
      </w:r>
      <w:r w:rsidR="00C82B65">
        <w:t>vegetation ecosystem components (trees, shrubs, and herbaceous</w:t>
      </w:r>
      <w:r w:rsidR="002A1086">
        <w:t xml:space="preserve"> plants</w:t>
      </w:r>
      <w:r w:rsidR="00C82B65">
        <w:t>).</w:t>
      </w:r>
      <w:r w:rsidR="00F92BBF">
        <w:t xml:space="preserve"> </w:t>
      </w:r>
    </w:p>
    <w:p w14:paraId="2B6FC587" w14:textId="10755CFE" w:rsidR="004319F4" w:rsidRDefault="00F92BBF" w:rsidP="00640D03">
      <w:pPr>
        <w:ind w:left="48"/>
      </w:pPr>
      <w:r w:rsidRPr="290680DF">
        <w:t xml:space="preserve">Even if you are working in </w:t>
      </w:r>
      <w:r w:rsidR="0024259B" w:rsidRPr="290680DF">
        <w:t>an</w:t>
      </w:r>
      <w:r w:rsidRPr="290680DF">
        <w:t xml:space="preserve"> ecosystem that does</w:t>
      </w:r>
      <w:r w:rsidR="0024259B" w:rsidRPr="290680DF">
        <w:t xml:space="preserve"> not</w:t>
      </w:r>
      <w:r w:rsidRPr="290680DF">
        <w:t xml:space="preserve"> contain a lot of </w:t>
      </w:r>
      <w:proofErr w:type="gramStart"/>
      <w:r w:rsidRPr="290680DF">
        <w:t>shrubs</w:t>
      </w:r>
      <w:proofErr w:type="gramEnd"/>
      <w:r w:rsidRPr="290680DF">
        <w:t xml:space="preserve"> we strongly encourage you to use the protocol to record the few shrubs that are present. </w:t>
      </w:r>
      <w:r w:rsidR="00DD19D7" w:rsidRPr="290680DF">
        <w:t xml:space="preserve">‘Zero’ data points are quick to capture and invaluable for the studies of the biogeography of shrubs.  </w:t>
      </w:r>
    </w:p>
    <w:p w14:paraId="160CFAC0" w14:textId="6E720A34" w:rsidR="00CA7CD6" w:rsidRDefault="00CA7CD6" w:rsidP="00B00BFC">
      <w:pPr>
        <w:pStyle w:val="Heading1"/>
        <w:numPr>
          <w:ilvl w:val="0"/>
          <w:numId w:val="1"/>
        </w:numPr>
      </w:pPr>
      <w:r>
        <w:t>When to sample?</w:t>
      </w:r>
    </w:p>
    <w:p w14:paraId="0EB55429" w14:textId="3A474EAF" w:rsidR="000832FD" w:rsidRDefault="00B674D9" w:rsidP="00B00BFC">
      <w:r>
        <w:t>Small stems</w:t>
      </w:r>
      <w:r w:rsidR="00481BFD">
        <w:t xml:space="preserve"> and shrubs</w:t>
      </w:r>
      <w:r>
        <w:t xml:space="preserve"> </w:t>
      </w:r>
      <w:r w:rsidR="000832FD">
        <w:t>can be measured at any</w:t>
      </w:r>
      <w:r w:rsidR="00757A9E">
        <w:t xml:space="preserve"> </w:t>
      </w:r>
      <w:r w:rsidR="000832FD">
        <w:t xml:space="preserve">time during the year, but species ID may </w:t>
      </w:r>
      <w:r w:rsidR="00640D03">
        <w:t>easier when</w:t>
      </w:r>
      <w:r w:rsidR="000832FD">
        <w:t xml:space="preserve"> flowers and fruit</w:t>
      </w:r>
      <w:r w:rsidR="00527DBD">
        <w:t>, or at least leaves,</w:t>
      </w:r>
      <w:r w:rsidR="000832FD">
        <w:t xml:space="preserve"> are present. </w:t>
      </w:r>
    </w:p>
    <w:p w14:paraId="4B0764E5" w14:textId="1A1BDC87" w:rsidR="001D6D6A" w:rsidRDefault="008E1C80" w:rsidP="008E1C80">
      <w:pPr>
        <w:pStyle w:val="Heading1"/>
        <w:numPr>
          <w:ilvl w:val="0"/>
          <w:numId w:val="1"/>
        </w:numPr>
      </w:pPr>
      <w:r>
        <w:t xml:space="preserve">What </w:t>
      </w:r>
      <w:r w:rsidR="00705191">
        <w:t>to sample</w:t>
      </w:r>
      <w:r>
        <w:t>?</w:t>
      </w:r>
    </w:p>
    <w:p w14:paraId="1F64BFA4" w14:textId="4C341218" w:rsidR="001B0317" w:rsidRDefault="001B0317" w:rsidP="001D6D6A">
      <w:pPr>
        <w:rPr>
          <w:noProof/>
        </w:rPr>
      </w:pPr>
      <w:r>
        <w:rPr>
          <w:noProof/>
        </w:rPr>
        <w:t xml:space="preserve">As standard, the SEOSAW </w:t>
      </w:r>
      <w:hyperlink r:id="rId11" w:history="1">
        <w:r w:rsidRPr="002764D8">
          <w:rPr>
            <w:rStyle w:val="Hyperlink"/>
            <w:noProof/>
          </w:rPr>
          <w:t>ground layer protocol</w:t>
        </w:r>
      </w:hyperlink>
      <w:r>
        <w:rPr>
          <w:noProof/>
        </w:rPr>
        <w:t xml:space="preserve"> samples woody stems &lt;30 cm height, and the </w:t>
      </w:r>
      <w:hyperlink r:id="rId12" w:history="1">
        <w:r w:rsidRPr="00DD19D7">
          <w:rPr>
            <w:rStyle w:val="Hyperlink"/>
            <w:noProof/>
          </w:rPr>
          <w:t>SEOSAW tree protocol</w:t>
        </w:r>
      </w:hyperlink>
      <w:r>
        <w:rPr>
          <w:noProof/>
        </w:rPr>
        <w:t xml:space="preserve"> samples woody stems &gt;5 cm diameter at 1.3 m height. </w:t>
      </w:r>
      <w:r w:rsidRPr="00DD19D7">
        <w:rPr>
          <w:b/>
          <w:bCs/>
          <w:noProof/>
        </w:rPr>
        <w:t xml:space="preserve">The SEOSAW small </w:t>
      </w:r>
      <w:r w:rsidRPr="00DD19D7">
        <w:rPr>
          <w:b/>
          <w:bCs/>
          <w:noProof/>
        </w:rPr>
        <w:lastRenderedPageBreak/>
        <w:t>stems</w:t>
      </w:r>
      <w:r w:rsidR="00481BFD">
        <w:rPr>
          <w:b/>
          <w:bCs/>
          <w:noProof/>
        </w:rPr>
        <w:t xml:space="preserve"> and shrubs</w:t>
      </w:r>
      <w:r w:rsidRPr="00DD19D7">
        <w:rPr>
          <w:b/>
          <w:bCs/>
          <w:noProof/>
        </w:rPr>
        <w:t xml:space="preserve"> protocol therefore samples woody stems &gt;30 cm height, and less then &lt;5 cm diameter at 1.3 m height.</w:t>
      </w:r>
      <w:r>
        <w:rPr>
          <w:noProof/>
        </w:rPr>
        <w:t xml:space="preserve"> This way, the three protocols sample all woody vegetation in the plot, without double counting any individuals. </w:t>
      </w:r>
    </w:p>
    <w:p w14:paraId="25CBDB3F" w14:textId="289B1B12" w:rsidR="001B0317" w:rsidRDefault="001B0317" w:rsidP="001D6D6A">
      <w:pPr>
        <w:rPr>
          <w:noProof/>
        </w:rPr>
      </w:pPr>
      <w:r>
        <w:rPr>
          <w:noProof/>
        </w:rPr>
        <w:t>Height and diameter thresholds are dependent on both research question and ecosystem structure. If you need to change the diameter or height thresholds for any of the protocols, make sure to adjust the thresholds in the other protocols accordingly, so no individuals are double counted or missed.</w:t>
      </w:r>
    </w:p>
    <w:p w14:paraId="3BEDDDF4" w14:textId="22D49E09" w:rsidR="00500753" w:rsidRDefault="00D50FD6" w:rsidP="00500753">
      <w:r>
        <w:rPr>
          <w:noProof/>
        </w:rPr>
        <w:t xml:space="preserve">If your research aims only require species counts </w:t>
      </w:r>
      <w:r w:rsidR="00481BFD">
        <w:rPr>
          <w:noProof/>
        </w:rPr>
        <w:t xml:space="preserve">of small stems and shrubs, </w:t>
      </w:r>
      <w:r>
        <w:rPr>
          <w:noProof/>
        </w:rPr>
        <w:t xml:space="preserve">and you do not need aboveground biomass, use section 5 only.  </w:t>
      </w:r>
    </w:p>
    <w:p w14:paraId="5D829E95" w14:textId="74BF5D21" w:rsidR="00D7373D" w:rsidRPr="001F3E36" w:rsidRDefault="00D7373D" w:rsidP="00BA0C4F">
      <w:pPr>
        <w:pStyle w:val="Heading1"/>
        <w:numPr>
          <w:ilvl w:val="0"/>
          <w:numId w:val="1"/>
        </w:numPr>
      </w:pPr>
      <w:r>
        <w:t>Sample design</w:t>
      </w:r>
    </w:p>
    <w:p w14:paraId="1A92848B" w14:textId="27BF8793" w:rsidR="00470E4E" w:rsidRDefault="005D7499" w:rsidP="290680DF">
      <w:r w:rsidRPr="290680DF">
        <w:t>Small stems and s</w:t>
      </w:r>
      <w:r w:rsidR="008E1C80" w:rsidRPr="290680DF">
        <w:t xml:space="preserve">hrubs are </w:t>
      </w:r>
      <w:r w:rsidR="00650215" w:rsidRPr="290680DF">
        <w:t xml:space="preserve">sampled </w:t>
      </w:r>
      <w:r w:rsidR="007C385A" w:rsidRPr="290680DF">
        <w:t>in three</w:t>
      </w:r>
      <w:r w:rsidR="008E1C80" w:rsidRPr="290680DF">
        <w:t xml:space="preserve"> </w:t>
      </w:r>
      <w:commentRangeStart w:id="0"/>
      <w:r w:rsidR="007C385A" w:rsidRPr="290680DF">
        <w:t>2 m x 100 m</w:t>
      </w:r>
      <w:r w:rsidR="008E1C80" w:rsidRPr="290680DF">
        <w:t xml:space="preserve"> </w:t>
      </w:r>
      <w:commentRangeEnd w:id="0"/>
      <w:r>
        <w:rPr>
          <w:rStyle w:val="CommentReference"/>
        </w:rPr>
        <w:commentReference w:id="0"/>
      </w:r>
      <w:r w:rsidR="008E1C80" w:rsidRPr="290680DF">
        <w:t xml:space="preserve">belt transects </w:t>
      </w:r>
      <w:r w:rsidR="007C385A" w:rsidRPr="290680DF">
        <w:t xml:space="preserve">per 1 ha plot, </w:t>
      </w:r>
      <w:r w:rsidR="00335EAA" w:rsidRPr="290680DF">
        <w:t xml:space="preserve">located </w:t>
      </w:r>
      <w:r w:rsidR="007C385A" w:rsidRPr="290680DF">
        <w:t xml:space="preserve">at the </w:t>
      </w:r>
      <w:r w:rsidR="008E1C80" w:rsidRPr="290680DF">
        <w:t>20</w:t>
      </w:r>
      <w:r w:rsidR="007C385A" w:rsidRPr="290680DF">
        <w:t xml:space="preserve"> m</w:t>
      </w:r>
      <w:r w:rsidR="008E1C80" w:rsidRPr="290680DF">
        <w:t>,</w:t>
      </w:r>
      <w:r w:rsidR="007C385A" w:rsidRPr="290680DF">
        <w:t xml:space="preserve"> </w:t>
      </w:r>
      <w:r w:rsidR="008E1C80" w:rsidRPr="290680DF">
        <w:t>50</w:t>
      </w:r>
      <w:r w:rsidR="007C385A" w:rsidRPr="290680DF">
        <w:t xml:space="preserve"> m</w:t>
      </w:r>
      <w:r w:rsidR="008E1C80" w:rsidRPr="290680DF">
        <w:t xml:space="preserve"> and 80 m </w:t>
      </w:r>
      <w:r w:rsidR="007C385A" w:rsidRPr="290680DF">
        <w:t xml:space="preserve">transect lines </w:t>
      </w:r>
      <w:commentRangeStart w:id="1"/>
      <w:r w:rsidR="007C385A" w:rsidRPr="290680DF">
        <w:t>(Figure 1)</w:t>
      </w:r>
      <w:commentRangeEnd w:id="1"/>
      <w:r>
        <w:rPr>
          <w:rStyle w:val="CommentReference"/>
        </w:rPr>
        <w:commentReference w:id="1"/>
      </w:r>
      <w:r w:rsidR="007C385A" w:rsidRPr="290680DF">
        <w:t>. The</w:t>
      </w:r>
      <w:r w:rsidR="00AF6BE2" w:rsidRPr="290680DF">
        <w:t xml:space="preserve"> 20 and 80 m transects are also used for the coarse woody debris </w:t>
      </w:r>
      <w:r w:rsidR="000804CD" w:rsidRPr="290680DF">
        <w:t>and ground</w:t>
      </w:r>
      <w:r w:rsidR="00782630" w:rsidRPr="290680DF">
        <w:t xml:space="preserve"> </w:t>
      </w:r>
      <w:r w:rsidR="000804CD" w:rsidRPr="290680DF">
        <w:t xml:space="preserve">layer biomass collection </w:t>
      </w:r>
      <w:r w:rsidR="00AF6BE2" w:rsidRPr="290680DF">
        <w:t>protocol</w:t>
      </w:r>
      <w:r w:rsidR="000804CD" w:rsidRPr="290680DF">
        <w:t>s</w:t>
      </w:r>
      <w:r w:rsidR="004472A3" w:rsidRPr="290680DF">
        <w:t xml:space="preserve">.  </w:t>
      </w:r>
      <w:commentRangeStart w:id="2"/>
      <w:r w:rsidR="00470E4E" w:rsidRPr="290680DF">
        <w:t xml:space="preserve">For plots smaller than one hectare, we recommend </w:t>
      </w:r>
      <w:r w:rsidR="009A7AC5" w:rsidRPr="290680DF">
        <w:t>sampling two</w:t>
      </w:r>
      <w:r w:rsidR="00470E4E" w:rsidRPr="290680DF">
        <w:t xml:space="preserve"> 50</w:t>
      </w:r>
      <w:r w:rsidR="00DD395C" w:rsidRPr="290680DF">
        <w:t xml:space="preserve"> </w:t>
      </w:r>
      <w:r w:rsidR="00470E4E" w:rsidRPr="290680DF">
        <w:t>m belt transect</w:t>
      </w:r>
      <w:r w:rsidR="009A7AC5" w:rsidRPr="290680DF">
        <w:t>s</w:t>
      </w:r>
      <w:r w:rsidR="00470E4E" w:rsidRPr="290680DF">
        <w:t xml:space="preserve"> for every 0.25 hectare</w:t>
      </w:r>
      <w:r w:rsidR="00650215" w:rsidRPr="290680DF">
        <w:t xml:space="preserve"> of plot area</w:t>
      </w:r>
      <w:r w:rsidR="00470E4E" w:rsidRPr="290680DF">
        <w:t>.</w:t>
      </w:r>
      <w:commentRangeEnd w:id="2"/>
      <w:r>
        <w:rPr>
          <w:rStyle w:val="CommentReference"/>
        </w:rPr>
        <w:commentReference w:id="2"/>
      </w:r>
    </w:p>
    <w:p w14:paraId="63CED76C" w14:textId="63656C96" w:rsidR="00650215" w:rsidRDefault="00650215" w:rsidP="000832FD">
      <w:r>
        <w:t>Only sample individuals that are rooted inside the belt transect.</w:t>
      </w:r>
    </w:p>
    <w:p w14:paraId="38A10754" w14:textId="3DD67453" w:rsidR="00624922" w:rsidRDefault="00B61C69" w:rsidP="00733114">
      <w:pPr>
        <w:jc w:val="center"/>
      </w:pPr>
      <w:r w:rsidRPr="004678BF">
        <w:rPr>
          <w:noProof/>
          <w:lang w:val="en-GB" w:eastAsia="en-GB"/>
        </w:rPr>
        <w:drawing>
          <wp:inline distT="0" distB="0" distL="0" distR="0" wp14:anchorId="67396FCA" wp14:editId="06284786">
            <wp:extent cx="3522428" cy="3663810"/>
            <wp:effectExtent l="0" t="0" r="0" b="0"/>
            <wp:docPr id="5" name="Picture 5" descr="Table&#10;&#10;Description automatically generated with low confidence">
              <a:extLst xmlns:a="http://schemas.openxmlformats.org/drawingml/2006/main">
                <a:ext uri="{FF2B5EF4-FFF2-40B4-BE49-F238E27FC236}">
                  <a16:creationId xmlns:a16="http://schemas.microsoft.com/office/drawing/2014/main" id="{6F60807D-A0C4-4428-B9C7-C3E2B31336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able&#10;&#10;Description automatically generated with low confidence">
                      <a:extLst>
                        <a:ext uri="{FF2B5EF4-FFF2-40B4-BE49-F238E27FC236}">
                          <a16:creationId xmlns:a16="http://schemas.microsoft.com/office/drawing/2014/main" id="{6F60807D-A0C4-4428-B9C7-C3E2B31336A4}"/>
                        </a:ext>
                      </a:extLst>
                    </pic:cNvPr>
                    <pic:cNvPicPr>
                      <a:picLocks noChangeAspect="1"/>
                    </pic:cNvPicPr>
                  </pic:nvPicPr>
                  <pic:blipFill rotWithShape="1">
                    <a:blip r:embed="rId17"/>
                    <a:srcRect r="3960"/>
                    <a:stretch/>
                  </pic:blipFill>
                  <pic:spPr>
                    <a:xfrm>
                      <a:off x="0" y="0"/>
                      <a:ext cx="3552888" cy="3695492"/>
                    </a:xfrm>
                    <a:prstGeom prst="rect">
                      <a:avLst/>
                    </a:prstGeom>
                  </pic:spPr>
                </pic:pic>
              </a:graphicData>
            </a:graphic>
          </wp:inline>
        </w:drawing>
      </w:r>
    </w:p>
    <w:p w14:paraId="66101D69" w14:textId="303F7B84" w:rsidR="008162BF" w:rsidRDefault="008162BF" w:rsidP="00733114">
      <w:pPr>
        <w:jc w:val="center"/>
      </w:pPr>
      <w:r>
        <w:t xml:space="preserve">Figure 1: Layout of the belt transect to survey </w:t>
      </w:r>
      <w:r w:rsidR="00782630">
        <w:t>small stems and shrubs</w:t>
      </w:r>
      <w:r>
        <w:t>.</w:t>
      </w:r>
    </w:p>
    <w:p w14:paraId="361F8FCA" w14:textId="77777777" w:rsidR="003C6450" w:rsidRDefault="003C6450" w:rsidP="00733114">
      <w:pPr>
        <w:jc w:val="center"/>
      </w:pPr>
    </w:p>
    <w:p w14:paraId="363133F6" w14:textId="3F44FC7B" w:rsidR="003C6450" w:rsidRPr="001F3E36" w:rsidRDefault="00A2451C" w:rsidP="002B5267">
      <w:pPr>
        <w:pStyle w:val="Heading1"/>
        <w:numPr>
          <w:ilvl w:val="0"/>
          <w:numId w:val="1"/>
        </w:numPr>
      </w:pPr>
      <w:r>
        <w:t xml:space="preserve">Option 1: </w:t>
      </w:r>
      <w:r w:rsidR="00137E52">
        <w:t>Estimating</w:t>
      </w:r>
      <w:r w:rsidR="003C6450">
        <w:t xml:space="preserve"> diversity and tree regeneration</w:t>
      </w:r>
    </w:p>
    <w:p w14:paraId="18A32AE1" w14:textId="69431180" w:rsidR="003C6450" w:rsidRDefault="00871CAA" w:rsidP="003C6450">
      <w:r w:rsidRPr="290680DF">
        <w:t xml:space="preserve">To </w:t>
      </w:r>
      <w:r w:rsidR="00137E52">
        <w:t>estimate</w:t>
      </w:r>
      <w:r w:rsidR="003C6450" w:rsidRPr="290680DF">
        <w:t xml:space="preserve"> </w:t>
      </w:r>
      <w:r w:rsidRPr="290680DF">
        <w:t>the biodiversity of small stems</w:t>
      </w:r>
      <w:r w:rsidR="00481BFD" w:rsidRPr="290680DF">
        <w:t xml:space="preserve"> and shrubs</w:t>
      </w:r>
      <w:r w:rsidR="003C6450" w:rsidRPr="290680DF">
        <w:t xml:space="preserve">, </w:t>
      </w:r>
      <w:r w:rsidR="00157529" w:rsidRPr="290680DF">
        <w:t>count</w:t>
      </w:r>
      <w:r w:rsidR="003C6450" w:rsidRPr="290680DF">
        <w:t xml:space="preserve"> the </w:t>
      </w:r>
      <w:r w:rsidRPr="290680DF">
        <w:t xml:space="preserve">number of individuals and their species </w:t>
      </w:r>
      <w:r w:rsidR="003C6450" w:rsidRPr="290680DF">
        <w:t xml:space="preserve">within </w:t>
      </w:r>
      <w:r w:rsidR="00650215" w:rsidRPr="290680DF">
        <w:t xml:space="preserve">each </w:t>
      </w:r>
      <w:r w:rsidR="003C6450" w:rsidRPr="290680DF">
        <w:t>belt transect (Figure 1)</w:t>
      </w:r>
      <w:r w:rsidR="00650215" w:rsidRPr="290680DF">
        <w:t xml:space="preserve">, noting how many individuals of each species are </w:t>
      </w:r>
      <w:proofErr w:type="spellStart"/>
      <w:r w:rsidR="00650215" w:rsidRPr="290680DF">
        <w:t>topkilled</w:t>
      </w:r>
      <w:proofErr w:type="spellEnd"/>
      <w:r w:rsidR="00650215" w:rsidRPr="290680DF">
        <w:t xml:space="preserve"> or alive</w:t>
      </w:r>
      <w:r w:rsidR="003C6450" w:rsidRPr="290680DF">
        <w:t xml:space="preserve">. Note that </w:t>
      </w:r>
      <w:proofErr w:type="spellStart"/>
      <w:r w:rsidR="003C6450" w:rsidRPr="290680DF">
        <w:t>multistemmed</w:t>
      </w:r>
      <w:proofErr w:type="spellEnd"/>
      <w:r w:rsidR="003C6450" w:rsidRPr="290680DF">
        <w:t xml:space="preserve"> shrubs that are joined at the base are treated as one organism. </w:t>
      </w:r>
      <w:r w:rsidR="00157529" w:rsidRPr="290680DF">
        <w:t>Species counts are useful for</w:t>
      </w:r>
      <w:r w:rsidR="003C6450" w:rsidRPr="290680DF">
        <w:t xml:space="preserve"> floristic questions </w:t>
      </w:r>
      <w:r w:rsidR="00157529" w:rsidRPr="290680DF">
        <w:t xml:space="preserve">even without biomass measurements. </w:t>
      </w:r>
    </w:p>
    <w:p w14:paraId="7E09CA66" w14:textId="6F592AAA" w:rsidR="00624922" w:rsidRDefault="00D50FD6" w:rsidP="000832FD">
      <w:r>
        <w:lastRenderedPageBreak/>
        <w:t xml:space="preserve">If the survey only aims to assess tree regeneration, you can </w:t>
      </w:r>
      <w:r w:rsidR="00FD2268">
        <w:t xml:space="preserve">leave out the shrubs in your tally. </w:t>
      </w:r>
    </w:p>
    <w:p w14:paraId="10F68390" w14:textId="0A662CB9" w:rsidR="00D7373D" w:rsidRPr="001F3E36" w:rsidRDefault="00F64854" w:rsidP="00157529">
      <w:pPr>
        <w:pStyle w:val="Heading1"/>
        <w:numPr>
          <w:ilvl w:val="0"/>
          <w:numId w:val="1"/>
        </w:numPr>
      </w:pPr>
      <w:r>
        <w:t xml:space="preserve">Option 2: </w:t>
      </w:r>
      <w:r w:rsidR="00137E52">
        <w:t>Estimating</w:t>
      </w:r>
      <w:r w:rsidR="00D7373D">
        <w:t xml:space="preserve"> biomass</w:t>
      </w:r>
      <w:r>
        <w:t xml:space="preserve"> and biodiversity</w:t>
      </w:r>
    </w:p>
    <w:p w14:paraId="2A7ADD10" w14:textId="61324AE0" w:rsidR="00D7373D" w:rsidRDefault="00FD2268" w:rsidP="000832FD">
      <w:r>
        <w:t xml:space="preserve">This section describes how to </w:t>
      </w:r>
      <w:r w:rsidR="00137E52">
        <w:t>estimate</w:t>
      </w:r>
      <w:r>
        <w:t xml:space="preserve"> aboveground biomass of small stems </w:t>
      </w:r>
      <w:r w:rsidR="00481BFD">
        <w:t xml:space="preserve">and shrubs </w:t>
      </w:r>
      <w:r>
        <w:t xml:space="preserve">by recording </w:t>
      </w:r>
      <w:r w:rsidR="00D7373D">
        <w:t>the</w:t>
      </w:r>
      <w:r w:rsidR="001A3A9C">
        <w:t xml:space="preserve"> stem diameter and</w:t>
      </w:r>
      <w:r w:rsidR="00D7373D">
        <w:t xml:space="preserve"> canopy dimensions of all </w:t>
      </w:r>
      <w:r w:rsidR="00650215">
        <w:t xml:space="preserve">individuals </w:t>
      </w:r>
      <w:r w:rsidR="00D7373D">
        <w:t>rooted w</w:t>
      </w:r>
      <w:r w:rsidR="00D7373D" w:rsidRPr="003B091A">
        <w:t xml:space="preserve">ithin </w:t>
      </w:r>
      <w:r w:rsidR="00D7373D">
        <w:t>the belt transect</w:t>
      </w:r>
      <w:r w:rsidR="003C6450">
        <w:t>s</w:t>
      </w:r>
      <w:r w:rsidR="00D7373D">
        <w:t xml:space="preserve"> (Figure 1)</w:t>
      </w:r>
      <w:r w:rsidR="00435030">
        <w:t xml:space="preserve"> using Conti et al.’s (2019) approach.</w:t>
      </w:r>
    </w:p>
    <w:p w14:paraId="19752F64" w14:textId="6F8B462B" w:rsidR="00CA5BC9" w:rsidRDefault="00A54C8D" w:rsidP="00C17354">
      <w:r>
        <w:t xml:space="preserve">To record </w:t>
      </w:r>
      <w:r w:rsidR="001A3A9C">
        <w:t xml:space="preserve">stem diameter and </w:t>
      </w:r>
      <w:r>
        <w:t>canopy dimensions, the following parameters should be measured</w:t>
      </w:r>
      <w:r w:rsidR="009A7F2F">
        <w:t xml:space="preserve"> and recorded</w:t>
      </w:r>
      <w:r w:rsidR="002F08C2">
        <w:t xml:space="preserve"> on the </w:t>
      </w:r>
      <w:hyperlink r:id="rId18" w:history="1">
        <w:r w:rsidR="002F08C2" w:rsidRPr="0064460C">
          <w:rPr>
            <w:rStyle w:val="Hyperlink"/>
          </w:rPr>
          <w:t>datasheet</w:t>
        </w:r>
      </w:hyperlink>
      <w:r w:rsidR="002F08C2">
        <w:t xml:space="preserve">: </w:t>
      </w:r>
      <w:r>
        <w:t xml:space="preserve"> </w:t>
      </w:r>
    </w:p>
    <w:p w14:paraId="10606785" w14:textId="6270BCA3" w:rsidR="00E866B6" w:rsidRPr="00100769" w:rsidRDefault="00E866B6" w:rsidP="00E866B6">
      <w:pPr>
        <w:pStyle w:val="ListParagraph"/>
        <w:numPr>
          <w:ilvl w:val="0"/>
          <w:numId w:val="9"/>
        </w:numPr>
        <w:autoSpaceDE w:val="0"/>
        <w:autoSpaceDN w:val="0"/>
        <w:adjustRightInd w:val="0"/>
        <w:spacing w:after="0" w:line="240" w:lineRule="auto"/>
        <w:rPr>
          <w:rFonts w:cstheme="minorHAnsi"/>
        </w:rPr>
      </w:pPr>
      <w:r w:rsidRPr="00164513">
        <w:rPr>
          <w:rFonts w:cstheme="minorHAnsi"/>
          <w:lang w:val="en-GB"/>
        </w:rPr>
        <w:t xml:space="preserve">For </w:t>
      </w:r>
      <w:r>
        <w:rPr>
          <w:rFonts w:cstheme="minorHAnsi"/>
          <w:lang w:val="en-GB"/>
        </w:rPr>
        <w:t xml:space="preserve">tree-like individuals where crown branching begins above </w:t>
      </w:r>
      <w:r w:rsidRPr="00164513">
        <w:rPr>
          <w:rFonts w:cstheme="minorHAnsi"/>
          <w:lang w:val="en-GB"/>
        </w:rPr>
        <w:t xml:space="preserve">1.3m </w:t>
      </w:r>
      <w:r>
        <w:rPr>
          <w:rFonts w:cstheme="minorHAnsi"/>
          <w:lang w:val="en-GB"/>
        </w:rPr>
        <w:t xml:space="preserve">height, where all stems </w:t>
      </w:r>
      <w:r w:rsidR="00C0357B">
        <w:rPr>
          <w:rFonts w:cstheme="minorHAnsi"/>
          <w:lang w:val="en-GB"/>
        </w:rPr>
        <w:t xml:space="preserve">on the organism </w:t>
      </w:r>
      <w:r>
        <w:rPr>
          <w:rFonts w:cstheme="minorHAnsi"/>
          <w:lang w:val="en-GB"/>
        </w:rPr>
        <w:t xml:space="preserve">are </w:t>
      </w:r>
      <w:r w:rsidRPr="00164513">
        <w:rPr>
          <w:rFonts w:cstheme="minorHAnsi"/>
          <w:lang w:val="en-GB"/>
        </w:rPr>
        <w:t>&lt;5cm DBH (Figure 2a)</w:t>
      </w:r>
      <w:r>
        <w:rPr>
          <w:rFonts w:cstheme="minorHAnsi"/>
          <w:lang w:val="en-GB"/>
        </w:rPr>
        <w:t>:</w:t>
      </w:r>
    </w:p>
    <w:p w14:paraId="5D7007EC" w14:textId="77777777" w:rsidR="00E866B6" w:rsidRPr="005D0FC2" w:rsidRDefault="00E866B6" w:rsidP="00E866B6">
      <w:pPr>
        <w:pStyle w:val="ListParagraph"/>
        <w:numPr>
          <w:ilvl w:val="1"/>
          <w:numId w:val="9"/>
        </w:numPr>
        <w:autoSpaceDE w:val="0"/>
        <w:autoSpaceDN w:val="0"/>
        <w:adjustRightInd w:val="0"/>
        <w:spacing w:after="0" w:line="240" w:lineRule="auto"/>
        <w:rPr>
          <w:rFonts w:cstheme="minorHAnsi"/>
        </w:rPr>
      </w:pPr>
      <w:r w:rsidRPr="00164513">
        <w:rPr>
          <w:rFonts w:cstheme="minorHAnsi"/>
          <w:lang w:val="en-GB"/>
        </w:rPr>
        <w:t xml:space="preserve">diameter at breast height (DBH at the 1.3 m POM). The POM is measured along the stem in a straight line, not vertically from the ground. For detailed descriptions of how to measure at the POM, refer to the </w:t>
      </w:r>
      <w:hyperlink r:id="rId19" w:history="1">
        <w:r w:rsidRPr="00164513">
          <w:rPr>
            <w:rStyle w:val="Hyperlink"/>
            <w:rFonts w:cstheme="minorHAnsi"/>
            <w:lang w:val="en-GB"/>
          </w:rPr>
          <w:t>tree protocol</w:t>
        </w:r>
      </w:hyperlink>
      <w:r w:rsidRPr="00164513">
        <w:rPr>
          <w:rFonts w:cstheme="minorHAnsi"/>
          <w:lang w:val="en-GB"/>
        </w:rPr>
        <w:t xml:space="preserve">. </w:t>
      </w:r>
    </w:p>
    <w:p w14:paraId="6C0C3A4C" w14:textId="731FF65D" w:rsidR="005D0FC2" w:rsidRPr="005D0FC2" w:rsidRDefault="005D0FC2" w:rsidP="005D0FC2">
      <w:pPr>
        <w:pStyle w:val="ListParagraph"/>
        <w:numPr>
          <w:ilvl w:val="1"/>
          <w:numId w:val="9"/>
        </w:numPr>
        <w:autoSpaceDE w:val="0"/>
        <w:autoSpaceDN w:val="0"/>
        <w:adjustRightInd w:val="0"/>
        <w:spacing w:after="0" w:line="240" w:lineRule="auto"/>
        <w:rPr>
          <w:rFonts w:cstheme="minorHAnsi"/>
        </w:rPr>
      </w:pPr>
      <w:r>
        <w:t>Height (H) (optional - to increase allometric model</w:t>
      </w:r>
      <w:r w:rsidRPr="0077001F">
        <w:t xml:space="preserve"> </w:t>
      </w:r>
      <w:r>
        <w:t>accuracy): from the bottom of the woody plant to average canopy height. When the individual is in leaf, only consider the live leaves and stems for the canopy.</w:t>
      </w:r>
    </w:p>
    <w:p w14:paraId="2DECC1D3" w14:textId="77777777" w:rsidR="00E866B6" w:rsidRPr="0077001F" w:rsidRDefault="00E866B6" w:rsidP="00E866B6">
      <w:pPr>
        <w:pStyle w:val="ListParagraph"/>
        <w:numPr>
          <w:ilvl w:val="0"/>
          <w:numId w:val="9"/>
        </w:numPr>
        <w:autoSpaceDE w:val="0"/>
        <w:autoSpaceDN w:val="0"/>
        <w:adjustRightInd w:val="0"/>
        <w:spacing w:after="0" w:line="240" w:lineRule="auto"/>
        <w:rPr>
          <w:rFonts w:cstheme="minorHAnsi"/>
        </w:rPr>
      </w:pPr>
      <w:r>
        <w:rPr>
          <w:rFonts w:cstheme="minorHAnsi"/>
          <w:lang w:val="en-GB"/>
        </w:rPr>
        <w:t>For tree-like individuals where crown branching begins below 1.3 m height (Figure 2b):</w:t>
      </w:r>
    </w:p>
    <w:p w14:paraId="6ED4945D" w14:textId="77777777" w:rsidR="00E866B6" w:rsidRPr="002F08C2" w:rsidRDefault="00E866B6" w:rsidP="00E866B6">
      <w:pPr>
        <w:pStyle w:val="ListParagraph"/>
        <w:numPr>
          <w:ilvl w:val="1"/>
          <w:numId w:val="9"/>
        </w:numPr>
        <w:autoSpaceDE w:val="0"/>
        <w:autoSpaceDN w:val="0"/>
        <w:adjustRightInd w:val="0"/>
        <w:spacing w:after="0" w:line="240" w:lineRule="auto"/>
        <w:rPr>
          <w:rFonts w:cstheme="minorHAnsi"/>
        </w:rPr>
      </w:pPr>
      <w:r>
        <w:rPr>
          <w:rFonts w:cstheme="minorHAnsi"/>
          <w:lang w:val="en-GB"/>
        </w:rPr>
        <w:t>Basal diameter (BD)</w:t>
      </w:r>
      <w:r w:rsidRPr="002F08C2">
        <w:rPr>
          <w:rFonts w:cstheme="minorHAnsi"/>
          <w:lang w:val="en-GB"/>
        </w:rPr>
        <w:t xml:space="preserve"> measured </w:t>
      </w:r>
      <w:r>
        <w:rPr>
          <w:rFonts w:cstheme="minorHAnsi"/>
          <w:lang w:val="en-GB"/>
        </w:rPr>
        <w:t xml:space="preserve">at 10 </w:t>
      </w:r>
      <w:r w:rsidRPr="002F08C2">
        <w:rPr>
          <w:rFonts w:cstheme="minorHAnsi"/>
          <w:lang w:val="en-GB"/>
        </w:rPr>
        <w:t>cm stem height</w:t>
      </w:r>
      <w:r>
        <w:rPr>
          <w:rFonts w:cstheme="minorHAnsi"/>
          <w:lang w:val="en-GB"/>
        </w:rPr>
        <w:t>.</w:t>
      </w:r>
    </w:p>
    <w:p w14:paraId="6C4CB662" w14:textId="77777777" w:rsidR="00E866B6" w:rsidRPr="003475F5" w:rsidRDefault="00E866B6" w:rsidP="290680DF">
      <w:pPr>
        <w:pStyle w:val="ListParagraph"/>
        <w:numPr>
          <w:ilvl w:val="1"/>
          <w:numId w:val="9"/>
        </w:numPr>
        <w:autoSpaceDE w:val="0"/>
        <w:autoSpaceDN w:val="0"/>
        <w:adjustRightInd w:val="0"/>
        <w:spacing w:after="0" w:line="240" w:lineRule="auto"/>
      </w:pPr>
      <w:r>
        <w:t>Mean crown diameter (CD): take two perpendicular measurements of the canopy and calculate the mean.</w:t>
      </w:r>
    </w:p>
    <w:p w14:paraId="55FDBE84" w14:textId="77777777" w:rsidR="00E866B6" w:rsidRPr="004D643B" w:rsidRDefault="00E866B6" w:rsidP="00E866B6">
      <w:pPr>
        <w:pStyle w:val="ListParagraph"/>
        <w:numPr>
          <w:ilvl w:val="1"/>
          <w:numId w:val="9"/>
        </w:numPr>
        <w:autoSpaceDE w:val="0"/>
        <w:autoSpaceDN w:val="0"/>
        <w:adjustRightInd w:val="0"/>
        <w:spacing w:after="0" w:line="240" w:lineRule="auto"/>
        <w:rPr>
          <w:rFonts w:cstheme="minorHAnsi"/>
        </w:rPr>
      </w:pPr>
      <w:r>
        <w:t>Height (H) (optional - to increase allometric model</w:t>
      </w:r>
      <w:r w:rsidRPr="0077001F">
        <w:t xml:space="preserve"> </w:t>
      </w:r>
      <w:r>
        <w:t>accuracy): from the bottom of the woody plant to average canopy height. When the individual is in leaf, only consider the live leaves and stems for the canopy.</w:t>
      </w:r>
    </w:p>
    <w:p w14:paraId="632BB127" w14:textId="1E312B65" w:rsidR="00E866B6" w:rsidRPr="00157529" w:rsidRDefault="00E866B6" w:rsidP="00E866B6">
      <w:pPr>
        <w:pStyle w:val="ListParagraph"/>
        <w:numPr>
          <w:ilvl w:val="0"/>
          <w:numId w:val="9"/>
        </w:numPr>
        <w:autoSpaceDE w:val="0"/>
        <w:autoSpaceDN w:val="0"/>
        <w:adjustRightInd w:val="0"/>
        <w:spacing w:after="0" w:line="240" w:lineRule="auto"/>
        <w:rPr>
          <w:rFonts w:cstheme="minorHAnsi"/>
        </w:rPr>
      </w:pPr>
      <w:r>
        <w:rPr>
          <w:rFonts w:cstheme="minorHAnsi"/>
          <w:lang w:val="en-GB"/>
        </w:rPr>
        <w:t>For woody plants with many small stems originating at or below ground level, resembling a shrub (Figure 2</w:t>
      </w:r>
      <w:r w:rsidR="009B2E1A">
        <w:rPr>
          <w:rFonts w:cstheme="minorHAnsi"/>
          <w:lang w:val="en-GB"/>
        </w:rPr>
        <w:t>c</w:t>
      </w:r>
      <w:r>
        <w:rPr>
          <w:rFonts w:cstheme="minorHAnsi"/>
          <w:lang w:val="en-GB"/>
        </w:rPr>
        <w:t>):</w:t>
      </w:r>
    </w:p>
    <w:p w14:paraId="1E37FDCF" w14:textId="1F7233DE" w:rsidR="00E866B6" w:rsidRPr="00650215" w:rsidRDefault="00E866B6" w:rsidP="7D6348F2">
      <w:pPr>
        <w:pStyle w:val="ListParagraph"/>
        <w:numPr>
          <w:ilvl w:val="1"/>
          <w:numId w:val="9"/>
        </w:numPr>
        <w:autoSpaceDE w:val="0"/>
        <w:autoSpaceDN w:val="0"/>
        <w:adjustRightInd w:val="0"/>
        <w:spacing w:after="0" w:line="240" w:lineRule="auto"/>
      </w:pPr>
      <w:r>
        <w:t>Mean crown diameter (CD): take two perpendicular measurements of the canopy and calculate the mean.</w:t>
      </w:r>
    </w:p>
    <w:p w14:paraId="6510C377" w14:textId="77777777" w:rsidR="00E866B6" w:rsidRDefault="00E866B6" w:rsidP="00E866B6">
      <w:pPr>
        <w:pStyle w:val="ListParagraph"/>
        <w:numPr>
          <w:ilvl w:val="1"/>
          <w:numId w:val="9"/>
        </w:numPr>
        <w:autoSpaceDE w:val="0"/>
        <w:autoSpaceDN w:val="0"/>
        <w:adjustRightInd w:val="0"/>
        <w:spacing w:after="0" w:line="240" w:lineRule="auto"/>
      </w:pPr>
      <w:r>
        <w:t>Height (H): from the bottom of the woody plant to average canopy height. When the woody plant is in leaf, only consider the live leaves and stems for the canopy.</w:t>
      </w:r>
    </w:p>
    <w:p w14:paraId="4F27A131" w14:textId="12AADC37" w:rsidR="00E866B6" w:rsidRDefault="00E866B6" w:rsidP="00E866B6">
      <w:pPr>
        <w:pStyle w:val="ListParagraph"/>
        <w:numPr>
          <w:ilvl w:val="0"/>
          <w:numId w:val="9"/>
        </w:numPr>
        <w:autoSpaceDE w:val="0"/>
        <w:autoSpaceDN w:val="0"/>
        <w:adjustRightInd w:val="0"/>
        <w:spacing w:after="0" w:line="240" w:lineRule="auto"/>
      </w:pPr>
      <w:r w:rsidRPr="290680DF">
        <w:t xml:space="preserve">Other notes: </w:t>
      </w:r>
      <w:proofErr w:type="spellStart"/>
      <w:r w:rsidRPr="290680DF">
        <w:t>topkill</w:t>
      </w:r>
      <w:proofErr w:type="spellEnd"/>
      <w:r w:rsidR="69EAE4C4" w:rsidRPr="290680DF">
        <w:t xml:space="preserve">, </w:t>
      </w:r>
      <w:r w:rsidR="00C52994" w:rsidRPr="290680DF">
        <w:t>new/</w:t>
      </w:r>
      <w:r w:rsidR="69EAE4C4" w:rsidRPr="290680DF">
        <w:t>resprouting</w:t>
      </w:r>
      <w:r w:rsidR="00C52994" w:rsidRPr="290680DF">
        <w:t xml:space="preserve"> stem</w:t>
      </w:r>
      <w:r w:rsidRPr="290680DF">
        <w:t>, phenology (leaves, flower or fruits present)</w:t>
      </w:r>
    </w:p>
    <w:p w14:paraId="6FFF84D9" w14:textId="77777777" w:rsidR="00E866B6" w:rsidRDefault="00E866B6" w:rsidP="00E866B6">
      <w:pPr>
        <w:autoSpaceDE w:val="0"/>
        <w:autoSpaceDN w:val="0"/>
        <w:adjustRightInd w:val="0"/>
        <w:spacing w:after="0" w:line="240" w:lineRule="auto"/>
      </w:pPr>
    </w:p>
    <w:p w14:paraId="2C5C23A6" w14:textId="77777777" w:rsidR="009B2E1A" w:rsidRDefault="009B2E1A" w:rsidP="009B2E1A">
      <w:r>
        <w:t>These measurements allow you to calculate biomass using the Conti et al. (2019) framework (see section 8, Figure 2).</w:t>
      </w:r>
    </w:p>
    <w:p w14:paraId="10D0DF44" w14:textId="77777777" w:rsidR="009B2E1A" w:rsidRDefault="009B2E1A" w:rsidP="009B2E1A">
      <w:r w:rsidRPr="009D6102">
        <w:rPr>
          <w:b/>
          <w:bCs/>
        </w:rPr>
        <w:t>Note</w:t>
      </w:r>
      <w:r>
        <w:t>: Accuracy should be to the nearest 5 cm for canopy diameter and height measurements and 1 mm for diameter measurements.</w:t>
      </w:r>
    </w:p>
    <w:p w14:paraId="2E195DCD" w14:textId="77777777" w:rsidR="00E866B6" w:rsidRDefault="00E866B6" w:rsidP="00E866B6">
      <w:pPr>
        <w:autoSpaceDE w:val="0"/>
        <w:autoSpaceDN w:val="0"/>
        <w:adjustRightInd w:val="0"/>
        <w:spacing w:after="0" w:line="240" w:lineRule="auto"/>
      </w:pPr>
    </w:p>
    <w:p w14:paraId="0EE0B838" w14:textId="77777777" w:rsidR="00164513" w:rsidRDefault="00164513" w:rsidP="00164513">
      <w:pPr>
        <w:ind w:left="360"/>
        <w:rPr>
          <w:b/>
          <w:bCs/>
        </w:rPr>
      </w:pPr>
      <w:r w:rsidRPr="005D0FC2">
        <w:rPr>
          <w:b/>
          <w:noProof/>
        </w:rPr>
        <w:lastRenderedPageBreak/>
        <w:drawing>
          <wp:anchor distT="0" distB="0" distL="114300" distR="114300" simplePos="0" relativeHeight="251659264" behindDoc="0" locked="0" layoutInCell="1" allowOverlap="1" wp14:anchorId="728DB131" wp14:editId="1CEBE49B">
            <wp:simplePos x="0" y="0"/>
            <wp:positionH relativeFrom="column">
              <wp:posOffset>0</wp:posOffset>
            </wp:positionH>
            <wp:positionV relativeFrom="paragraph">
              <wp:posOffset>0</wp:posOffset>
            </wp:positionV>
            <wp:extent cx="6067425" cy="4146550"/>
            <wp:effectExtent l="0" t="0" r="9525" b="6350"/>
            <wp:wrapSquare wrapText="bothSides"/>
            <wp:docPr id="621128136" name="Picture 621128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28136" name="Picture 621128136"/>
                    <pic:cNvPicPr/>
                  </pic:nvPicPr>
                  <pic:blipFill rotWithShape="1">
                    <a:blip r:embed="rId20">
                      <a:extLst>
                        <a:ext uri="{28A0092B-C50C-407E-A947-70E740481C1C}">
                          <a14:useLocalDpi xmlns:a14="http://schemas.microsoft.com/office/drawing/2010/main" val="0"/>
                        </a:ext>
                      </a:extLst>
                    </a:blip>
                    <a:srcRect r="17692"/>
                    <a:stretch/>
                  </pic:blipFill>
                  <pic:spPr bwMode="auto">
                    <a:xfrm>
                      <a:off x="0" y="0"/>
                      <a:ext cx="6067425" cy="4146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E07F6A3" w14:textId="0989064B" w:rsidR="00164513" w:rsidRDefault="00164513" w:rsidP="290680DF">
      <w:pPr>
        <w:ind w:left="360"/>
        <w:rPr>
          <w:b/>
          <w:bCs/>
        </w:rPr>
      </w:pPr>
      <w:r w:rsidRPr="290680DF">
        <w:rPr>
          <w:b/>
          <w:bCs/>
        </w:rPr>
        <w:t>Figure 2. Conti et al (2019) framework for selecting aboveground biomass (AGB) allometric models for woody plants with different physiognomy, and the required field measurements to estimate biomass (a)</w:t>
      </w:r>
      <w:r w:rsidR="009B2E1A" w:rsidRPr="290680DF">
        <w:rPr>
          <w:b/>
          <w:bCs/>
        </w:rPr>
        <w:t>-</w:t>
      </w:r>
      <w:r w:rsidRPr="290680DF">
        <w:rPr>
          <w:b/>
          <w:bCs/>
        </w:rPr>
        <w:t>(</w:t>
      </w:r>
      <w:r w:rsidR="009B2E1A" w:rsidRPr="290680DF">
        <w:rPr>
          <w:b/>
          <w:bCs/>
        </w:rPr>
        <w:t>c</w:t>
      </w:r>
      <w:r w:rsidRPr="290680DF">
        <w:rPr>
          <w:b/>
          <w:bCs/>
        </w:rPr>
        <w:t xml:space="preserve">). DBH = diameter (cm) at 1.3 m POM; BD = basal diameter (cm) measured </w:t>
      </w:r>
      <w:r w:rsidR="00082098" w:rsidRPr="290680DF">
        <w:rPr>
          <w:b/>
          <w:bCs/>
        </w:rPr>
        <w:t xml:space="preserve">at </w:t>
      </w:r>
      <w:r w:rsidRPr="290680DF">
        <w:rPr>
          <w:b/>
          <w:bCs/>
        </w:rPr>
        <w:t>0.</w:t>
      </w:r>
      <w:r w:rsidR="00082098" w:rsidRPr="290680DF">
        <w:rPr>
          <w:b/>
          <w:bCs/>
        </w:rPr>
        <w:t>1</w:t>
      </w:r>
      <w:r w:rsidRPr="290680DF">
        <w:rPr>
          <w:b/>
          <w:bCs/>
        </w:rPr>
        <w:t xml:space="preserve"> m POM; CD = mean crown diameter (m); H = height (m); ρ = wood density (g cm</w:t>
      </w:r>
      <w:r w:rsidRPr="290680DF">
        <w:rPr>
          <w:b/>
          <w:bCs/>
          <w:vertAlign w:val="superscript"/>
        </w:rPr>
        <w:t>-3</w:t>
      </w:r>
      <w:r w:rsidRPr="290680DF">
        <w:rPr>
          <w:b/>
          <w:bCs/>
        </w:rPr>
        <w:t xml:space="preserve">); </w:t>
      </w:r>
      <w:proofErr w:type="spellStart"/>
      <w:r w:rsidRPr="290680DF">
        <w:rPr>
          <w:b/>
          <w:bCs/>
        </w:rPr>
        <w:t>AGBest</w:t>
      </w:r>
      <w:proofErr w:type="spellEnd"/>
      <w:r w:rsidRPr="290680DF">
        <w:rPr>
          <w:b/>
          <w:bCs/>
        </w:rPr>
        <w:t xml:space="preserve"> = estimated AGB </w:t>
      </w:r>
      <w:r w:rsidR="00435030" w:rsidRPr="290680DF">
        <w:rPr>
          <w:b/>
          <w:bCs/>
        </w:rPr>
        <w:t xml:space="preserve">dry biomass </w:t>
      </w:r>
      <w:r w:rsidRPr="290680DF">
        <w:rPr>
          <w:b/>
          <w:bCs/>
        </w:rPr>
        <w:t>(</w:t>
      </w:r>
      <w:r w:rsidR="00435030" w:rsidRPr="290680DF">
        <w:rPr>
          <w:b/>
          <w:bCs/>
        </w:rPr>
        <w:t>kg</w:t>
      </w:r>
      <w:r w:rsidRPr="290680DF">
        <w:rPr>
          <w:b/>
          <w:bCs/>
        </w:rPr>
        <w:t>).</w:t>
      </w:r>
    </w:p>
    <w:p w14:paraId="14BE31E6" w14:textId="77777777" w:rsidR="000D0A96" w:rsidRDefault="000D0A96" w:rsidP="00AB0042">
      <w:pPr>
        <w:rPr>
          <w:b/>
          <w:bCs/>
        </w:rPr>
      </w:pPr>
    </w:p>
    <w:p w14:paraId="6C45AC5E" w14:textId="300206C0" w:rsidR="00EF35BE" w:rsidRDefault="00FD2268" w:rsidP="290680DF">
      <w:pPr>
        <w:rPr>
          <w:b/>
          <w:bCs/>
        </w:rPr>
      </w:pPr>
      <w:r w:rsidRPr="290680DF">
        <w:t xml:space="preserve">Average canopy height </w:t>
      </w:r>
      <w:r w:rsidR="00633593" w:rsidRPr="290680DF">
        <w:t xml:space="preserve">is </w:t>
      </w:r>
      <w:r w:rsidR="002B774B" w:rsidRPr="290680DF">
        <w:t>best measured using a marked stick with 5 cm increments</w:t>
      </w:r>
      <w:r w:rsidR="00EF35BE" w:rsidRPr="290680DF">
        <w:t xml:space="preserve"> for short plants</w:t>
      </w:r>
      <w:r w:rsidR="002B774B" w:rsidRPr="290680DF">
        <w:t>.</w:t>
      </w:r>
      <w:r w:rsidR="007A5C90" w:rsidRPr="290680DF">
        <w:t xml:space="preserve"> For </w:t>
      </w:r>
      <w:r w:rsidR="007C723D" w:rsidRPr="290680DF">
        <w:t xml:space="preserve">tall </w:t>
      </w:r>
      <w:r w:rsidR="00EF35BE" w:rsidRPr="290680DF">
        <w:t xml:space="preserve">plants </w:t>
      </w:r>
      <w:r w:rsidR="00D423D1" w:rsidRPr="290680DF">
        <w:t xml:space="preserve">(&gt; </w:t>
      </w:r>
      <w:r w:rsidR="003475F5" w:rsidRPr="290680DF">
        <w:t xml:space="preserve">3m </w:t>
      </w:r>
      <w:r w:rsidR="00D423D1" w:rsidRPr="290680DF">
        <w:t>in height)</w:t>
      </w:r>
      <w:r w:rsidR="007C723D" w:rsidRPr="290680DF">
        <w:t xml:space="preserve">, </w:t>
      </w:r>
      <w:r w:rsidR="00EF35BE" w:rsidRPr="290680DF">
        <w:t>c</w:t>
      </w:r>
      <w:r w:rsidR="00EF35BE" w:rsidRPr="290680DF">
        <w:rPr>
          <w:color w:val="000000" w:themeColor="text1"/>
        </w:rPr>
        <w:t xml:space="preserve">linometers, laser range finders (e.g. </w:t>
      </w:r>
      <w:r w:rsidR="00EF35BE" w:rsidRPr="290680DF">
        <w:rPr>
          <w:color w:val="1155CC"/>
        </w:rPr>
        <w:t>Nikon Forestry Pro</w:t>
      </w:r>
      <w:r w:rsidR="00EF35BE" w:rsidRPr="290680DF">
        <w:rPr>
          <w:color w:val="000000" w:themeColor="text1"/>
        </w:rPr>
        <w:t xml:space="preserve">) and ultrasound devices (e.g. </w:t>
      </w:r>
      <w:proofErr w:type="spellStart"/>
      <w:r w:rsidR="00EF35BE" w:rsidRPr="290680DF">
        <w:rPr>
          <w:color w:val="1155CC"/>
        </w:rPr>
        <w:t>Haglöf</w:t>
      </w:r>
      <w:proofErr w:type="spellEnd"/>
      <w:r w:rsidR="00EF35BE" w:rsidRPr="290680DF">
        <w:rPr>
          <w:color w:val="1155CC"/>
        </w:rPr>
        <w:t xml:space="preserve"> Vertex Hypsometer</w:t>
      </w:r>
      <w:r w:rsidR="00EF35BE" w:rsidRPr="290680DF">
        <w:rPr>
          <w:color w:val="000000" w:themeColor="text1"/>
        </w:rPr>
        <w:t>) can all be used to produce accurate estimates of tree height. The additional cost of more sophisticated devices generally provides quicker or easier measurements rather than improved accuracy.</w:t>
      </w:r>
      <w:r w:rsidR="00EF35BE" w:rsidRPr="290680DF">
        <w:t xml:space="preserve"> </w:t>
      </w:r>
    </w:p>
    <w:p w14:paraId="1E033F4B" w14:textId="720F49E9" w:rsidR="00EF35BE" w:rsidRDefault="00EF35BE" w:rsidP="00EF35BE">
      <w:r w:rsidRPr="290680DF">
        <w:t>If required, the distinction between shrubs and trees can be made</w:t>
      </w:r>
      <w:r w:rsidR="00CD77B1" w:rsidRPr="290680DF">
        <w:t xml:space="preserve"> post-field</w:t>
      </w:r>
      <w:r w:rsidRPr="290680DF">
        <w:t xml:space="preserve"> during data analysis</w:t>
      </w:r>
      <w:r w:rsidR="00435030" w:rsidRPr="290680DF">
        <w:t>.</w:t>
      </w:r>
      <w:r w:rsidRPr="290680DF">
        <w:t xml:space="preserve"> As there are many definitions for shrubs, it is up to the involved researchers to choose one that is relevant for their purposes. For example, a shrub can be defined floristically as a woody species that produces most of its flowers and seeds within the disturbance zone (Hermann et al. 2012, Hoffmann &amp; Solbrig 2003, </w:t>
      </w:r>
      <w:proofErr w:type="spellStart"/>
      <w:r w:rsidRPr="290680DF">
        <w:t>Zizka</w:t>
      </w:r>
      <w:proofErr w:type="spellEnd"/>
      <w:r w:rsidRPr="290680DF">
        <w:t xml:space="preserve"> et al. 2014). The disturbance zone, from ground level to 3 m, is the zone where fire and elephants are major causes of natural disturbance. Foresters often define a shrub species as a multi-stemmed woody plant species that rarely exceeds a certain height or basal diameter threshold.</w:t>
      </w:r>
    </w:p>
    <w:p w14:paraId="419C904A" w14:textId="77777777" w:rsidR="00B34097" w:rsidRPr="000832FD" w:rsidRDefault="00B34097" w:rsidP="00B34097">
      <w:pPr>
        <w:pStyle w:val="Heading1"/>
        <w:numPr>
          <w:ilvl w:val="0"/>
          <w:numId w:val="1"/>
        </w:numPr>
      </w:pPr>
      <w:r>
        <w:lastRenderedPageBreak/>
        <w:t>Equipment</w:t>
      </w:r>
    </w:p>
    <w:p w14:paraId="2E583F60" w14:textId="77777777" w:rsidR="00B34097" w:rsidRDefault="00B34097" w:rsidP="00B34097">
      <w:pPr>
        <w:pStyle w:val="ListParagraph"/>
        <w:numPr>
          <w:ilvl w:val="0"/>
          <w:numId w:val="11"/>
        </w:numPr>
      </w:pPr>
      <w:r>
        <w:t xml:space="preserve">General field consumables: clipboard, notebook, datasheets, pencils </w:t>
      </w:r>
    </w:p>
    <w:p w14:paraId="0A840D36" w14:textId="77777777" w:rsidR="00B34097" w:rsidRDefault="00B34097" w:rsidP="00B34097">
      <w:pPr>
        <w:pStyle w:val="ListParagraph"/>
        <w:numPr>
          <w:ilvl w:val="0"/>
          <w:numId w:val="11"/>
        </w:numPr>
      </w:pPr>
      <w:r>
        <w:t>Marked measuring stick</w:t>
      </w:r>
    </w:p>
    <w:p w14:paraId="06FB8119" w14:textId="77777777" w:rsidR="00B34097" w:rsidRDefault="00B34097" w:rsidP="00B34097">
      <w:pPr>
        <w:pStyle w:val="ListParagraph"/>
        <w:numPr>
          <w:ilvl w:val="0"/>
          <w:numId w:val="11"/>
        </w:numPr>
      </w:pPr>
      <w:r>
        <w:t>DBH tape</w:t>
      </w:r>
    </w:p>
    <w:p w14:paraId="7994638F" w14:textId="6BE355D7" w:rsidR="00B34097" w:rsidRDefault="00B34097" w:rsidP="00B34097">
      <w:pPr>
        <w:pStyle w:val="ListParagraph"/>
        <w:numPr>
          <w:ilvl w:val="0"/>
          <w:numId w:val="11"/>
        </w:numPr>
      </w:pPr>
      <w:proofErr w:type="spellStart"/>
      <w:r w:rsidRPr="290680DF">
        <w:t>Calipers</w:t>
      </w:r>
      <w:proofErr w:type="spellEnd"/>
      <w:r w:rsidRPr="290680DF">
        <w:t xml:space="preserve"> (easier to measure diameter of small stems)</w:t>
      </w:r>
    </w:p>
    <w:p w14:paraId="4CBC7017" w14:textId="77777777" w:rsidR="00B34097" w:rsidRDefault="00B34097" w:rsidP="00B34097">
      <w:pPr>
        <w:pStyle w:val="ListParagraph"/>
        <w:numPr>
          <w:ilvl w:val="0"/>
          <w:numId w:val="11"/>
        </w:numPr>
      </w:pPr>
      <w:r>
        <w:t>Marked stick (5 cm increments), or a clinometer / laser range finder / ultrasound device to measure height</w:t>
      </w:r>
    </w:p>
    <w:p w14:paraId="3D5BB5AC" w14:textId="7609CFFD" w:rsidR="00EF35BE" w:rsidRPr="005D0FC2" w:rsidRDefault="00B34097" w:rsidP="005D0FC2">
      <w:pPr>
        <w:pStyle w:val="ListParagraph"/>
        <w:numPr>
          <w:ilvl w:val="0"/>
          <w:numId w:val="11"/>
        </w:numPr>
      </w:pPr>
      <w:r>
        <w:t>3 tape measures (100 m long)</w:t>
      </w:r>
    </w:p>
    <w:p w14:paraId="6DC73DD4" w14:textId="4F6ABFCE" w:rsidR="00D8223B" w:rsidRDefault="00681C45" w:rsidP="00A67F22">
      <w:pPr>
        <w:pStyle w:val="Heading1"/>
        <w:numPr>
          <w:ilvl w:val="0"/>
          <w:numId w:val="1"/>
        </w:numPr>
      </w:pPr>
      <w:r>
        <w:t>References</w:t>
      </w:r>
    </w:p>
    <w:p w14:paraId="46AC352C" w14:textId="1D09875E" w:rsidR="00131C52" w:rsidRDefault="00131C52" w:rsidP="00F27325">
      <w:pPr>
        <w:spacing w:after="120" w:line="240" w:lineRule="auto"/>
        <w:ind w:left="720" w:hanging="720"/>
      </w:pPr>
      <w:r w:rsidRPr="290680DF">
        <w:t xml:space="preserve">Chave, J., </w:t>
      </w:r>
      <w:proofErr w:type="spellStart"/>
      <w:r w:rsidRPr="290680DF">
        <w:t>Réjou‐Méchain</w:t>
      </w:r>
      <w:proofErr w:type="spellEnd"/>
      <w:r w:rsidRPr="290680DF">
        <w:t xml:space="preserve">, M., </w:t>
      </w:r>
      <w:proofErr w:type="spellStart"/>
      <w:r w:rsidRPr="290680DF">
        <w:t>Búrquez</w:t>
      </w:r>
      <w:proofErr w:type="spellEnd"/>
      <w:r w:rsidRPr="290680DF">
        <w:t xml:space="preserve">, A., </w:t>
      </w:r>
      <w:proofErr w:type="spellStart"/>
      <w:r w:rsidRPr="290680DF">
        <w:t>Chidumayo</w:t>
      </w:r>
      <w:proofErr w:type="spellEnd"/>
      <w:r w:rsidRPr="290680DF">
        <w:t xml:space="preserve">, E., Colgan, M. S., </w:t>
      </w:r>
      <w:proofErr w:type="spellStart"/>
      <w:r w:rsidRPr="290680DF">
        <w:t>Delitti</w:t>
      </w:r>
      <w:proofErr w:type="spellEnd"/>
      <w:r w:rsidRPr="290680DF">
        <w:t xml:space="preserve">, W. B., ... &amp; </w:t>
      </w:r>
      <w:proofErr w:type="spellStart"/>
      <w:r w:rsidRPr="290680DF">
        <w:t>Vieilledent</w:t>
      </w:r>
      <w:proofErr w:type="spellEnd"/>
      <w:r w:rsidRPr="290680DF">
        <w:t xml:space="preserve">, G. (2014). Improved allometric models to estimate the aboveground biomass of tropical trees. </w:t>
      </w:r>
      <w:r w:rsidRPr="290680DF">
        <w:rPr>
          <w:i/>
          <w:iCs/>
        </w:rPr>
        <w:t>Global Change Biology</w:t>
      </w:r>
      <w:r w:rsidRPr="290680DF">
        <w:t xml:space="preserve">, </w:t>
      </w:r>
      <w:r w:rsidRPr="290680DF">
        <w:rPr>
          <w:i/>
          <w:iCs/>
        </w:rPr>
        <w:t>20</w:t>
      </w:r>
      <w:r w:rsidRPr="290680DF">
        <w:t xml:space="preserve">(10), 3177-3190. </w:t>
      </w:r>
      <w:hyperlink r:id="rId21">
        <w:r w:rsidRPr="290680DF">
          <w:rPr>
            <w:rStyle w:val="Hyperlink"/>
          </w:rPr>
          <w:t>https://doi.org/10.1111/gcb.12629</w:t>
        </w:r>
      </w:hyperlink>
    </w:p>
    <w:p w14:paraId="78F0BCCE" w14:textId="32B78D15" w:rsidR="00131C52" w:rsidRPr="00131C52" w:rsidRDefault="00131C52" w:rsidP="00F27325">
      <w:pPr>
        <w:spacing w:after="120" w:line="240" w:lineRule="auto"/>
        <w:ind w:left="720" w:hanging="720"/>
        <w:rPr>
          <w:color w:val="222222"/>
          <w:lang w:val="sv-SE"/>
        </w:rPr>
      </w:pPr>
      <w:r w:rsidRPr="00131C52">
        <w:rPr>
          <w:color w:val="222222"/>
          <w:lang w:val="sv-SE"/>
        </w:rPr>
        <w:t xml:space="preserve">Conti, </w:t>
      </w:r>
      <w:r>
        <w:rPr>
          <w:color w:val="222222"/>
          <w:lang w:val="sv-SE"/>
        </w:rPr>
        <w:t xml:space="preserve">G., </w:t>
      </w:r>
      <w:r w:rsidRPr="00131C52">
        <w:rPr>
          <w:color w:val="222222"/>
          <w:lang w:val="sv-SE"/>
        </w:rPr>
        <w:t>Gorné,</w:t>
      </w:r>
      <w:r>
        <w:rPr>
          <w:color w:val="222222"/>
          <w:lang w:val="sv-SE"/>
        </w:rPr>
        <w:t xml:space="preserve"> L. D., </w:t>
      </w:r>
      <w:r w:rsidRPr="00131C52">
        <w:rPr>
          <w:color w:val="222222"/>
          <w:lang w:val="sv-SE"/>
        </w:rPr>
        <w:t>Zeballos,</w:t>
      </w:r>
      <w:r>
        <w:rPr>
          <w:color w:val="222222"/>
          <w:lang w:val="sv-SE"/>
        </w:rPr>
        <w:t xml:space="preserve"> S. R., </w:t>
      </w:r>
      <w:r w:rsidRPr="00131C52">
        <w:rPr>
          <w:color w:val="222222"/>
          <w:lang w:val="sv-SE"/>
        </w:rPr>
        <w:t>Lipoma,</w:t>
      </w:r>
      <w:r>
        <w:rPr>
          <w:color w:val="222222"/>
          <w:lang w:val="sv-SE"/>
        </w:rPr>
        <w:t xml:space="preserve"> M. L., </w:t>
      </w:r>
      <w:r w:rsidRPr="00131C52">
        <w:rPr>
          <w:color w:val="222222"/>
          <w:lang w:val="sv-SE"/>
        </w:rPr>
        <w:t>Gatica,</w:t>
      </w:r>
      <w:r>
        <w:rPr>
          <w:color w:val="222222"/>
          <w:lang w:val="sv-SE"/>
        </w:rPr>
        <w:t xml:space="preserve"> G., </w:t>
      </w:r>
      <w:r w:rsidRPr="00131C52">
        <w:rPr>
          <w:color w:val="222222"/>
          <w:lang w:val="sv-SE"/>
        </w:rPr>
        <w:t>Kowaljow,</w:t>
      </w:r>
      <w:r>
        <w:rPr>
          <w:color w:val="222222"/>
          <w:lang w:val="sv-SE"/>
        </w:rPr>
        <w:t xml:space="preserve"> E., </w:t>
      </w:r>
      <w:r w:rsidRPr="00131C52">
        <w:rPr>
          <w:color w:val="222222"/>
          <w:lang w:val="sv-SE"/>
        </w:rPr>
        <w:t>Whitworth-Hulse,</w:t>
      </w:r>
      <w:r>
        <w:rPr>
          <w:color w:val="222222"/>
          <w:lang w:val="sv-SE"/>
        </w:rPr>
        <w:t xml:space="preserve"> J. I., </w:t>
      </w:r>
      <w:r w:rsidRPr="00131C52">
        <w:rPr>
          <w:color w:val="222222"/>
          <w:lang w:val="sv-SE"/>
        </w:rPr>
        <w:t>Cuchietti,</w:t>
      </w:r>
      <w:r>
        <w:rPr>
          <w:color w:val="222222"/>
          <w:lang w:val="sv-SE"/>
        </w:rPr>
        <w:t xml:space="preserve"> A., </w:t>
      </w:r>
      <w:r w:rsidRPr="00131C52">
        <w:rPr>
          <w:color w:val="222222"/>
          <w:lang w:val="sv-SE"/>
        </w:rPr>
        <w:t>Poca,</w:t>
      </w:r>
      <w:r>
        <w:rPr>
          <w:color w:val="222222"/>
          <w:lang w:val="sv-SE"/>
        </w:rPr>
        <w:t xml:space="preserve"> M., </w:t>
      </w:r>
      <w:r w:rsidRPr="00131C52">
        <w:rPr>
          <w:color w:val="222222"/>
          <w:lang w:val="sv-SE"/>
        </w:rPr>
        <w:t>Pestoni,</w:t>
      </w:r>
      <w:r>
        <w:rPr>
          <w:color w:val="222222"/>
          <w:lang w:val="sv-SE"/>
        </w:rPr>
        <w:t xml:space="preserve"> S., &amp; </w:t>
      </w:r>
      <w:r w:rsidRPr="00131C52">
        <w:rPr>
          <w:color w:val="222222"/>
          <w:lang w:val="sv-SE"/>
        </w:rPr>
        <w:t>Fernandes</w:t>
      </w:r>
      <w:r>
        <w:rPr>
          <w:color w:val="222222"/>
          <w:lang w:val="sv-SE"/>
        </w:rPr>
        <w:t xml:space="preserve">, P. M. (2019). </w:t>
      </w:r>
      <w:r w:rsidRPr="00131C52">
        <w:rPr>
          <w:color w:val="222222"/>
          <w:lang w:val="sv-SE"/>
        </w:rPr>
        <w:t>Developing allometric models to predict the individual aboveground biomass of shrubs worldwide</w:t>
      </w:r>
      <w:r>
        <w:rPr>
          <w:color w:val="222222"/>
          <w:lang w:val="sv-SE"/>
        </w:rPr>
        <w:t xml:space="preserve">. </w:t>
      </w:r>
      <w:r>
        <w:rPr>
          <w:i/>
          <w:iCs/>
          <w:color w:val="222222"/>
          <w:lang w:val="sv-SE"/>
        </w:rPr>
        <w:t>Global Ecology and Biogeography</w:t>
      </w:r>
      <w:r>
        <w:rPr>
          <w:color w:val="222222"/>
          <w:lang w:val="sv-SE"/>
        </w:rPr>
        <w:t xml:space="preserve">, </w:t>
      </w:r>
      <w:r>
        <w:rPr>
          <w:i/>
          <w:iCs/>
          <w:color w:val="222222"/>
          <w:lang w:val="sv-SE"/>
        </w:rPr>
        <w:t>28</w:t>
      </w:r>
      <w:r>
        <w:rPr>
          <w:color w:val="222222"/>
          <w:lang w:val="sv-SE"/>
        </w:rPr>
        <w:t xml:space="preserve">(7), 961-975. </w:t>
      </w:r>
      <w:r w:rsidR="00C52994">
        <w:fldChar w:fldCharType="begin"/>
      </w:r>
      <w:r w:rsidR="00C52994">
        <w:instrText>HYPERLINK "https://doi.org/10.1111/geb.12907"</w:instrText>
      </w:r>
      <w:r w:rsidR="00C52994">
        <w:fldChar w:fldCharType="separate"/>
      </w:r>
      <w:r>
        <w:rPr>
          <w:rStyle w:val="Hyperlink"/>
        </w:rPr>
        <w:t>https://doi.org/10.1111/geb.12907</w:t>
      </w:r>
      <w:r w:rsidR="00C52994">
        <w:rPr>
          <w:rStyle w:val="Hyperlink"/>
        </w:rPr>
        <w:fldChar w:fldCharType="end"/>
      </w:r>
    </w:p>
    <w:p w14:paraId="0EE34EAF" w14:textId="6F4F2237" w:rsidR="00D8223B" w:rsidRDefault="00D8223B" w:rsidP="290680DF">
      <w:pPr>
        <w:spacing w:after="120" w:line="240" w:lineRule="auto"/>
        <w:ind w:left="720" w:hanging="720"/>
        <w:rPr>
          <w:rFonts w:eastAsia="Times New Roman"/>
          <w:lang w:eastAsia="en-ZA"/>
        </w:rPr>
      </w:pPr>
      <w:r w:rsidRPr="290680DF">
        <w:rPr>
          <w:rFonts w:eastAsia="Times New Roman"/>
          <w:lang w:eastAsia="en-ZA"/>
        </w:rPr>
        <w:t xml:space="preserve">Hermann, J. M., Haug, S., </w:t>
      </w:r>
      <w:proofErr w:type="spellStart"/>
      <w:r w:rsidRPr="290680DF">
        <w:rPr>
          <w:rFonts w:eastAsia="Times New Roman"/>
          <w:lang w:eastAsia="en-ZA"/>
        </w:rPr>
        <w:t>DePatta</w:t>
      </w:r>
      <w:proofErr w:type="spellEnd"/>
      <w:r w:rsidRPr="290680DF">
        <w:rPr>
          <w:rFonts w:eastAsia="Times New Roman"/>
          <w:lang w:eastAsia="en-ZA"/>
        </w:rPr>
        <w:t xml:space="preserve"> Pillar, V., &amp; Pfadenhauer, J. (2012). Shrubs versus “</w:t>
      </w:r>
      <w:proofErr w:type="spellStart"/>
      <w:r w:rsidRPr="290680DF">
        <w:rPr>
          <w:rFonts w:eastAsia="Times New Roman"/>
          <w:lang w:eastAsia="en-ZA"/>
        </w:rPr>
        <w:t>gullivers</w:t>
      </w:r>
      <w:proofErr w:type="spellEnd"/>
      <w:r w:rsidRPr="290680DF">
        <w:rPr>
          <w:rFonts w:eastAsia="Times New Roman"/>
          <w:lang w:eastAsia="en-ZA"/>
        </w:rPr>
        <w:t xml:space="preserve">”: Woody species coping with disturbance in grasslands. </w:t>
      </w:r>
      <w:r w:rsidRPr="290680DF">
        <w:rPr>
          <w:rFonts w:eastAsia="Times New Roman"/>
          <w:i/>
          <w:iCs/>
          <w:lang w:eastAsia="en-ZA"/>
        </w:rPr>
        <w:t>Plant Ecology</w:t>
      </w:r>
      <w:r w:rsidRPr="290680DF">
        <w:rPr>
          <w:rFonts w:eastAsia="Times New Roman"/>
          <w:lang w:eastAsia="en-ZA"/>
        </w:rPr>
        <w:t xml:space="preserve">, </w:t>
      </w:r>
      <w:r w:rsidRPr="290680DF">
        <w:rPr>
          <w:rFonts w:eastAsia="Times New Roman"/>
          <w:i/>
          <w:iCs/>
          <w:lang w:eastAsia="en-ZA"/>
        </w:rPr>
        <w:t>213</w:t>
      </w:r>
      <w:r w:rsidRPr="290680DF">
        <w:rPr>
          <w:rFonts w:eastAsia="Times New Roman"/>
          <w:lang w:eastAsia="en-ZA"/>
        </w:rPr>
        <w:t>(11), 1757–1768. https://doi.org/10.1007/s11258-012-0131-4</w:t>
      </w:r>
    </w:p>
    <w:p w14:paraId="5FC52C5C" w14:textId="396911F9" w:rsidR="00D8223B" w:rsidRPr="00D8223B" w:rsidRDefault="00D8223B" w:rsidP="290680DF">
      <w:pPr>
        <w:spacing w:before="120" w:after="120" w:line="240" w:lineRule="auto"/>
        <w:ind w:left="720" w:hanging="720"/>
        <w:rPr>
          <w:rFonts w:eastAsia="Times New Roman"/>
          <w:lang w:eastAsia="en-ZA"/>
        </w:rPr>
      </w:pPr>
      <w:r w:rsidRPr="290680DF">
        <w:rPr>
          <w:rFonts w:eastAsia="Times New Roman"/>
          <w:lang w:eastAsia="en-ZA"/>
        </w:rPr>
        <w:t xml:space="preserve">Hoffmann, W. A., &amp; Solbrig, O. T. (2003). The role of </w:t>
      </w:r>
      <w:proofErr w:type="spellStart"/>
      <w:r w:rsidRPr="290680DF">
        <w:rPr>
          <w:rFonts w:eastAsia="Times New Roman"/>
          <w:lang w:eastAsia="en-ZA"/>
        </w:rPr>
        <w:t>topkill</w:t>
      </w:r>
      <w:proofErr w:type="spellEnd"/>
      <w:r w:rsidRPr="290680DF">
        <w:rPr>
          <w:rFonts w:eastAsia="Times New Roman"/>
          <w:lang w:eastAsia="en-ZA"/>
        </w:rPr>
        <w:t xml:space="preserve"> in the differential response of savanna woody species to fire. </w:t>
      </w:r>
      <w:r w:rsidRPr="290680DF">
        <w:rPr>
          <w:rFonts w:eastAsia="Times New Roman"/>
          <w:i/>
          <w:iCs/>
          <w:lang w:eastAsia="en-ZA"/>
        </w:rPr>
        <w:t>Forest Ecology and Management</w:t>
      </w:r>
      <w:r w:rsidRPr="290680DF">
        <w:rPr>
          <w:rFonts w:eastAsia="Times New Roman"/>
          <w:lang w:eastAsia="en-ZA"/>
        </w:rPr>
        <w:t xml:space="preserve">, </w:t>
      </w:r>
      <w:r w:rsidRPr="290680DF">
        <w:rPr>
          <w:rFonts w:eastAsia="Times New Roman"/>
          <w:i/>
          <w:iCs/>
          <w:lang w:eastAsia="en-ZA"/>
        </w:rPr>
        <w:t>180</w:t>
      </w:r>
      <w:r w:rsidRPr="290680DF">
        <w:rPr>
          <w:rFonts w:eastAsia="Times New Roman"/>
          <w:lang w:eastAsia="en-ZA"/>
        </w:rPr>
        <w:t>(1–3), 273–286. https://doi.org/10.1016/S0378-1127(02)00566-2</w:t>
      </w:r>
    </w:p>
    <w:p w14:paraId="6B5E6CA4" w14:textId="1EAB3EA8" w:rsidR="007C385A" w:rsidRDefault="001A1551" w:rsidP="290680DF">
      <w:pPr>
        <w:spacing w:before="120" w:after="120"/>
        <w:ind w:left="720" w:hanging="720"/>
        <w:rPr>
          <w:rFonts w:eastAsia="Times New Roman"/>
          <w:lang w:eastAsia="en-ZA"/>
        </w:rPr>
      </w:pPr>
      <w:proofErr w:type="spellStart"/>
      <w:r w:rsidRPr="290680DF">
        <w:rPr>
          <w:rFonts w:eastAsia="Times New Roman"/>
          <w:lang w:eastAsia="en-ZA"/>
        </w:rPr>
        <w:t>Zizka</w:t>
      </w:r>
      <w:proofErr w:type="spellEnd"/>
      <w:r w:rsidRPr="290680DF">
        <w:rPr>
          <w:rFonts w:eastAsia="Times New Roman"/>
          <w:lang w:eastAsia="en-ZA"/>
        </w:rPr>
        <w:t xml:space="preserve">, A., Govender, N., &amp; Higgins, S. I. (2014). How to tell a shrub from a tree: A life-history perspective from a South African savanna. </w:t>
      </w:r>
      <w:r w:rsidRPr="290680DF">
        <w:rPr>
          <w:rFonts w:eastAsia="Times New Roman"/>
          <w:i/>
          <w:iCs/>
          <w:lang w:eastAsia="en-ZA"/>
        </w:rPr>
        <w:t>Austral Ecology</w:t>
      </w:r>
      <w:r w:rsidRPr="290680DF">
        <w:rPr>
          <w:rFonts w:eastAsia="Times New Roman"/>
          <w:lang w:eastAsia="en-ZA"/>
        </w:rPr>
        <w:t xml:space="preserve">, </w:t>
      </w:r>
      <w:r w:rsidRPr="290680DF">
        <w:rPr>
          <w:rFonts w:eastAsia="Times New Roman"/>
          <w:i/>
          <w:iCs/>
          <w:lang w:eastAsia="en-ZA"/>
        </w:rPr>
        <w:t>39</w:t>
      </w:r>
      <w:r w:rsidRPr="290680DF">
        <w:rPr>
          <w:rFonts w:eastAsia="Times New Roman"/>
          <w:lang w:eastAsia="en-ZA"/>
        </w:rPr>
        <w:t xml:space="preserve">(7), 767–778. </w:t>
      </w:r>
      <w:hyperlink r:id="rId22">
        <w:r w:rsidR="00633593" w:rsidRPr="290680DF">
          <w:rPr>
            <w:rStyle w:val="Hyperlink"/>
            <w:rFonts w:eastAsia="Times New Roman"/>
            <w:lang w:eastAsia="en-ZA"/>
          </w:rPr>
          <w:t>https://doi.org/10.1111/aec.12142</w:t>
        </w:r>
      </w:hyperlink>
    </w:p>
    <w:p w14:paraId="7C50F6F5" w14:textId="1444C610" w:rsidR="00633593" w:rsidRDefault="00633593" w:rsidP="009B2E1A">
      <w:pPr>
        <w:spacing w:before="120" w:after="120"/>
        <w:rPr>
          <w:rFonts w:eastAsia="Times New Roman" w:cstheme="minorHAnsi"/>
          <w:lang w:eastAsia="en-ZA"/>
        </w:rPr>
      </w:pPr>
    </w:p>
    <w:p w14:paraId="3F2AA9B4" w14:textId="526677F0" w:rsidR="00633593" w:rsidRPr="00D91695" w:rsidRDefault="00633593" w:rsidP="00633593">
      <w:pPr>
        <w:rPr>
          <w:b/>
          <w:bCs/>
        </w:rPr>
      </w:pPr>
      <w:r w:rsidRPr="00D91695">
        <w:rPr>
          <w:b/>
          <w:bCs/>
        </w:rPr>
        <w:t>Other useful reference material:</w:t>
      </w:r>
    </w:p>
    <w:p w14:paraId="62BD46EA" w14:textId="77777777" w:rsidR="00633593" w:rsidRDefault="00633593" w:rsidP="00633593">
      <w:pPr>
        <w:ind w:left="720" w:hanging="720"/>
      </w:pPr>
      <w:r w:rsidRPr="290680DF">
        <w:t xml:space="preserve">Drummond, R. B. (1975). A list of trees, shrubs and woody climbers indigenous or naturalised in Rhodesia. </w:t>
      </w:r>
      <w:proofErr w:type="spellStart"/>
      <w:r w:rsidRPr="290680DF">
        <w:t>Kirkia</w:t>
      </w:r>
      <w:proofErr w:type="spellEnd"/>
      <w:r w:rsidRPr="290680DF">
        <w:t>, 10(1), 229-285.</w:t>
      </w:r>
    </w:p>
    <w:p w14:paraId="3026B8C2" w14:textId="77777777" w:rsidR="00073E1A" w:rsidRPr="00F27325" w:rsidRDefault="00073E1A" w:rsidP="00073E1A">
      <w:pPr>
        <w:spacing w:after="120" w:line="240" w:lineRule="auto"/>
        <w:ind w:left="720" w:hanging="720"/>
        <w:rPr>
          <w:color w:val="222222"/>
        </w:rPr>
      </w:pPr>
      <w:r w:rsidRPr="003139E4">
        <w:rPr>
          <w:color w:val="222222"/>
          <w:lang w:val="sv-SE"/>
        </w:rPr>
        <w:t xml:space="preserve">Donaldson, L., Nanayakkara, B., &amp; Harrington, J. (2016). </w:t>
      </w:r>
      <w:r>
        <w:rPr>
          <w:color w:val="222222"/>
        </w:rPr>
        <w:t>Plant physiology and Development. in Thomas, B., Murray, B. G., &amp; Murphy, D. J. </w:t>
      </w:r>
      <w:proofErr w:type="spellStart"/>
      <w:r>
        <w:rPr>
          <w:i/>
          <w:iCs/>
          <w:color w:val="222222"/>
        </w:rPr>
        <w:t>Encyclopedia</w:t>
      </w:r>
      <w:proofErr w:type="spellEnd"/>
      <w:r>
        <w:rPr>
          <w:i/>
          <w:iCs/>
          <w:color w:val="222222"/>
        </w:rPr>
        <w:t xml:space="preserve"> of Applied Plant Sciences, </w:t>
      </w:r>
      <w:r>
        <w:rPr>
          <w:color w:val="222222"/>
        </w:rPr>
        <w:t>second edition. Academic Press: Oxford, U.K.</w:t>
      </w:r>
    </w:p>
    <w:p w14:paraId="7326A3FF" w14:textId="77777777" w:rsidR="00073E1A" w:rsidRDefault="00073E1A" w:rsidP="290680DF">
      <w:pPr>
        <w:spacing w:before="120" w:after="120"/>
        <w:ind w:left="720" w:hanging="720"/>
      </w:pPr>
      <w:r w:rsidRPr="290680DF">
        <w:t xml:space="preserve">Thorne, M. S., Skinner, Q. D., Smith, M. A., Rodgers, J. D., Laycock, W. A., &amp; </w:t>
      </w:r>
      <w:proofErr w:type="spellStart"/>
      <w:r w:rsidRPr="290680DF">
        <w:t>Cerekci</w:t>
      </w:r>
      <w:proofErr w:type="spellEnd"/>
      <w:r w:rsidRPr="290680DF">
        <w:t xml:space="preserve">, S. A. (2002). Evaluation of a technique for measuring canopy volume of shrubs. </w:t>
      </w:r>
      <w:r w:rsidRPr="290680DF">
        <w:rPr>
          <w:i/>
          <w:iCs/>
        </w:rPr>
        <w:t>Rangeland Ecology &amp; Management/Journal of Range Management Archives</w:t>
      </w:r>
      <w:r w:rsidRPr="290680DF">
        <w:t>, 55(3), 235-241.</w:t>
      </w:r>
    </w:p>
    <w:p w14:paraId="4E894C4F" w14:textId="77777777" w:rsidR="00073E1A" w:rsidRDefault="00073E1A" w:rsidP="00633593">
      <w:pPr>
        <w:ind w:left="720" w:hanging="720"/>
      </w:pPr>
    </w:p>
    <w:p w14:paraId="2D6F18BF" w14:textId="77777777" w:rsidR="00633593" w:rsidRPr="003E78A2" w:rsidRDefault="00633593" w:rsidP="00E54B3D">
      <w:pPr>
        <w:spacing w:before="120" w:after="120"/>
        <w:ind w:left="720" w:hanging="720"/>
      </w:pPr>
    </w:p>
    <w:sectPr w:rsidR="00633593" w:rsidRPr="003E78A2">
      <w:footerReference w:type="default" r:id="rId2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ne Fernando Junior" w:date="2025-02-23T20:22:00Z" w:initials="JJ">
    <w:p w14:paraId="40B97371" w14:textId="21D803D4" w:rsidR="00000000" w:rsidRDefault="00000000">
      <w:pPr>
        <w:pStyle w:val="CommentText"/>
      </w:pPr>
      <w:r>
        <w:rPr>
          <w:rStyle w:val="CommentReference"/>
        </w:rPr>
        <w:annotationRef/>
      </w:r>
      <w:r w:rsidRPr="55B534D9">
        <w:t>I would indicate here that the position of the main axes is the same with the tree protocol (0,0) for x,y.</w:t>
      </w:r>
    </w:p>
  </w:comment>
  <w:comment w:id="1" w:author="Jone Fernando Junior" w:date="2025-02-23T20:19:00Z" w:initials="JJ">
    <w:p w14:paraId="141D1888" w14:textId="65806B5F" w:rsidR="00000000" w:rsidRDefault="00000000">
      <w:pPr>
        <w:pStyle w:val="CommentText"/>
      </w:pPr>
      <w:r>
        <w:rPr>
          <w:rStyle w:val="CommentReference"/>
        </w:rPr>
        <w:annotationRef/>
      </w:r>
      <w:r w:rsidRPr="7D4E8FFD">
        <w:t xml:space="preserve">I would suggest name each 2x100m transect as A, B and C (and name/number of the plot). It can automatically redirect where the transect is located based on the start point. </w:t>
      </w:r>
    </w:p>
  </w:comment>
  <w:comment w:id="2" w:author="Jone Fernando Junior" w:date="2025-02-23T20:23:00Z" w:initials="JJ">
    <w:p w14:paraId="1830FF4F" w14:textId="19F34643" w:rsidR="00000000" w:rsidRDefault="00000000">
      <w:pPr>
        <w:pStyle w:val="CommentText"/>
      </w:pPr>
      <w:r>
        <w:rPr>
          <w:rStyle w:val="CommentReference"/>
        </w:rPr>
        <w:annotationRef/>
      </w:r>
      <w:r w:rsidRPr="584467A7">
        <w:t>Not clear for me since some plots can have less then 0.25ha and different formats.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B97371" w15:done="0"/>
  <w15:commentEx w15:paraId="141D1888" w15:done="0"/>
  <w15:commentEx w15:paraId="1830FF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DF205A" w16cex:dateUtc="2025-02-23T18:22:00Z"/>
  <w16cex:commentExtensible w16cex:durableId="17C8895E" w16cex:dateUtc="2025-02-23T18:19:00Z"/>
  <w16cex:commentExtensible w16cex:durableId="13ED8890" w16cex:dateUtc="2025-02-23T18: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B97371" w16cid:durableId="79DF205A"/>
  <w16cid:commentId w16cid:paraId="141D1888" w16cid:durableId="17C8895E"/>
  <w16cid:commentId w16cid:paraId="1830FF4F" w16cid:durableId="13ED88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11C4C" w14:textId="77777777" w:rsidR="000C1DBE" w:rsidRDefault="000C1DBE" w:rsidP="00D579DD">
      <w:pPr>
        <w:spacing w:after="0" w:line="240" w:lineRule="auto"/>
      </w:pPr>
      <w:r>
        <w:separator/>
      </w:r>
    </w:p>
  </w:endnote>
  <w:endnote w:type="continuationSeparator" w:id="0">
    <w:p w14:paraId="7B792608" w14:textId="77777777" w:rsidR="000C1DBE" w:rsidRDefault="000C1DBE" w:rsidP="00D579DD">
      <w:pPr>
        <w:spacing w:after="0" w:line="240" w:lineRule="auto"/>
      </w:pPr>
      <w:r>
        <w:continuationSeparator/>
      </w:r>
    </w:p>
  </w:endnote>
  <w:endnote w:type="continuationNotice" w:id="1">
    <w:p w14:paraId="461B3663" w14:textId="77777777" w:rsidR="000C1DBE" w:rsidRDefault="000C1DB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OpenSans">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44C7C" w14:textId="46A9A40A" w:rsidR="00696557" w:rsidRPr="00335DA6" w:rsidRDefault="00696557">
    <w:pPr>
      <w:pStyle w:val="Footer"/>
      <w:jc w:val="center"/>
      <w:rPr>
        <w:caps/>
      </w:rPr>
    </w:pPr>
    <w:r w:rsidRPr="00335DA6">
      <w:rPr>
        <w:caps/>
      </w:rPr>
      <w:t>V</w:t>
    </w:r>
    <w:r w:rsidR="00782630" w:rsidRPr="00335DA6">
      <w:rPr>
        <w:caps/>
      </w:rPr>
      <w:t>2</w:t>
    </w:r>
    <w:r w:rsidR="00E54B3D" w:rsidRPr="00335DA6">
      <w:rPr>
        <w:caps/>
      </w:rPr>
      <w:t>.</w:t>
    </w:r>
    <w:r w:rsidR="00A2451C">
      <w:rPr>
        <w:caps/>
      </w:rPr>
      <w:t>2</w:t>
    </w:r>
  </w:p>
  <w:p w14:paraId="7ADA2BB7" w14:textId="5C2E54FA" w:rsidR="00696557" w:rsidRPr="00335DA6" w:rsidRDefault="00696557">
    <w:pPr>
      <w:pStyle w:val="Footer"/>
      <w:jc w:val="center"/>
      <w:rPr>
        <w:caps/>
        <w:noProof/>
      </w:rPr>
    </w:pPr>
    <w:r w:rsidRPr="00335DA6">
      <w:rPr>
        <w:caps/>
      </w:rPr>
      <w:fldChar w:fldCharType="begin"/>
    </w:r>
    <w:r w:rsidRPr="00335DA6">
      <w:rPr>
        <w:caps/>
      </w:rPr>
      <w:instrText xml:space="preserve"> PAGE   \* MERGEFORMAT </w:instrText>
    </w:r>
    <w:r w:rsidRPr="00335DA6">
      <w:rPr>
        <w:caps/>
      </w:rPr>
      <w:fldChar w:fldCharType="separate"/>
    </w:r>
    <w:r w:rsidR="001A3A9C" w:rsidRPr="00335DA6">
      <w:rPr>
        <w:caps/>
        <w:noProof/>
      </w:rPr>
      <w:t>7</w:t>
    </w:r>
    <w:r w:rsidRPr="00335DA6">
      <w:rPr>
        <w:caps/>
        <w:noProof/>
      </w:rPr>
      <w:fldChar w:fldCharType="end"/>
    </w:r>
  </w:p>
  <w:p w14:paraId="16E8771E" w14:textId="77777777" w:rsidR="00696557" w:rsidRDefault="006965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A3940" w14:textId="77777777" w:rsidR="000C1DBE" w:rsidRDefault="000C1DBE" w:rsidP="00D579DD">
      <w:pPr>
        <w:spacing w:after="0" w:line="240" w:lineRule="auto"/>
      </w:pPr>
      <w:r>
        <w:separator/>
      </w:r>
    </w:p>
  </w:footnote>
  <w:footnote w:type="continuationSeparator" w:id="0">
    <w:p w14:paraId="31D91207" w14:textId="77777777" w:rsidR="000C1DBE" w:rsidRDefault="000C1DBE" w:rsidP="00D579DD">
      <w:pPr>
        <w:spacing w:after="0" w:line="240" w:lineRule="auto"/>
      </w:pPr>
      <w:r>
        <w:continuationSeparator/>
      </w:r>
    </w:p>
  </w:footnote>
  <w:footnote w:type="continuationNotice" w:id="1">
    <w:p w14:paraId="52F3F20C" w14:textId="77777777" w:rsidR="000C1DBE" w:rsidRDefault="000C1DB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264F1"/>
    <w:multiLevelType w:val="hybridMultilevel"/>
    <w:tmpl w:val="882ED068"/>
    <w:lvl w:ilvl="0" w:tplc="1C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4B33E0"/>
    <w:multiLevelType w:val="hybridMultilevel"/>
    <w:tmpl w:val="5B403C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557198"/>
    <w:multiLevelType w:val="hybridMultilevel"/>
    <w:tmpl w:val="57221516"/>
    <w:lvl w:ilvl="0" w:tplc="15B8ACDE">
      <w:start w:val="3"/>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3217E16"/>
    <w:multiLevelType w:val="hybridMultilevel"/>
    <w:tmpl w:val="73AAC00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7374286"/>
    <w:multiLevelType w:val="multilevel"/>
    <w:tmpl w:val="97FC28F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117177D"/>
    <w:multiLevelType w:val="hybridMultilevel"/>
    <w:tmpl w:val="F184DC2C"/>
    <w:lvl w:ilvl="0" w:tplc="1C090001">
      <w:start w:val="1"/>
      <w:numFmt w:val="bullet"/>
      <w:lvlText w:val=""/>
      <w:lvlJc w:val="left"/>
      <w:pPr>
        <w:ind w:left="765" w:hanging="360"/>
      </w:pPr>
      <w:rPr>
        <w:rFonts w:ascii="Symbol" w:hAnsi="Symbol" w:hint="default"/>
      </w:rPr>
    </w:lvl>
    <w:lvl w:ilvl="1" w:tplc="1C090003">
      <w:start w:val="1"/>
      <w:numFmt w:val="bullet"/>
      <w:lvlText w:val="o"/>
      <w:lvlJc w:val="left"/>
      <w:pPr>
        <w:ind w:left="1485" w:hanging="360"/>
      </w:pPr>
      <w:rPr>
        <w:rFonts w:ascii="Courier New" w:hAnsi="Courier New" w:cs="Courier New" w:hint="default"/>
      </w:rPr>
    </w:lvl>
    <w:lvl w:ilvl="2" w:tplc="1C090005">
      <w:start w:val="1"/>
      <w:numFmt w:val="bullet"/>
      <w:lvlText w:val=""/>
      <w:lvlJc w:val="left"/>
      <w:pPr>
        <w:ind w:left="2205" w:hanging="360"/>
      </w:pPr>
      <w:rPr>
        <w:rFonts w:ascii="Wingdings" w:hAnsi="Wingdings" w:hint="default"/>
      </w:rPr>
    </w:lvl>
    <w:lvl w:ilvl="3" w:tplc="1C090001" w:tentative="1">
      <w:start w:val="1"/>
      <w:numFmt w:val="bullet"/>
      <w:lvlText w:val=""/>
      <w:lvlJc w:val="left"/>
      <w:pPr>
        <w:ind w:left="2925" w:hanging="360"/>
      </w:pPr>
      <w:rPr>
        <w:rFonts w:ascii="Symbol" w:hAnsi="Symbol" w:hint="default"/>
      </w:rPr>
    </w:lvl>
    <w:lvl w:ilvl="4" w:tplc="1C090003" w:tentative="1">
      <w:start w:val="1"/>
      <w:numFmt w:val="bullet"/>
      <w:lvlText w:val="o"/>
      <w:lvlJc w:val="left"/>
      <w:pPr>
        <w:ind w:left="3645" w:hanging="360"/>
      </w:pPr>
      <w:rPr>
        <w:rFonts w:ascii="Courier New" w:hAnsi="Courier New" w:cs="Courier New" w:hint="default"/>
      </w:rPr>
    </w:lvl>
    <w:lvl w:ilvl="5" w:tplc="1C090005" w:tentative="1">
      <w:start w:val="1"/>
      <w:numFmt w:val="bullet"/>
      <w:lvlText w:val=""/>
      <w:lvlJc w:val="left"/>
      <w:pPr>
        <w:ind w:left="4365" w:hanging="360"/>
      </w:pPr>
      <w:rPr>
        <w:rFonts w:ascii="Wingdings" w:hAnsi="Wingdings" w:hint="default"/>
      </w:rPr>
    </w:lvl>
    <w:lvl w:ilvl="6" w:tplc="1C090001" w:tentative="1">
      <w:start w:val="1"/>
      <w:numFmt w:val="bullet"/>
      <w:lvlText w:val=""/>
      <w:lvlJc w:val="left"/>
      <w:pPr>
        <w:ind w:left="5085" w:hanging="360"/>
      </w:pPr>
      <w:rPr>
        <w:rFonts w:ascii="Symbol" w:hAnsi="Symbol" w:hint="default"/>
      </w:rPr>
    </w:lvl>
    <w:lvl w:ilvl="7" w:tplc="1C090003" w:tentative="1">
      <w:start w:val="1"/>
      <w:numFmt w:val="bullet"/>
      <w:lvlText w:val="o"/>
      <w:lvlJc w:val="left"/>
      <w:pPr>
        <w:ind w:left="5805" w:hanging="360"/>
      </w:pPr>
      <w:rPr>
        <w:rFonts w:ascii="Courier New" w:hAnsi="Courier New" w:cs="Courier New" w:hint="default"/>
      </w:rPr>
    </w:lvl>
    <w:lvl w:ilvl="8" w:tplc="1C090005" w:tentative="1">
      <w:start w:val="1"/>
      <w:numFmt w:val="bullet"/>
      <w:lvlText w:val=""/>
      <w:lvlJc w:val="left"/>
      <w:pPr>
        <w:ind w:left="6525" w:hanging="360"/>
      </w:pPr>
      <w:rPr>
        <w:rFonts w:ascii="Wingdings" w:hAnsi="Wingdings" w:hint="default"/>
      </w:rPr>
    </w:lvl>
  </w:abstractNum>
  <w:abstractNum w:abstractNumId="6" w15:restartNumberingAfterBreak="0">
    <w:nsid w:val="26CE5952"/>
    <w:multiLevelType w:val="hybridMultilevel"/>
    <w:tmpl w:val="BB4276D8"/>
    <w:lvl w:ilvl="0" w:tplc="676640C8">
      <w:start w:val="5"/>
      <w:numFmt w:val="bullet"/>
      <w:lvlText w:val="-"/>
      <w:lvlJc w:val="left"/>
      <w:pPr>
        <w:ind w:left="720" w:hanging="360"/>
      </w:pPr>
      <w:rPr>
        <w:rFonts w:ascii="Calibri" w:eastAsia="Calibr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35CD4339"/>
    <w:multiLevelType w:val="hybridMultilevel"/>
    <w:tmpl w:val="CD443FE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36CF5BF8"/>
    <w:multiLevelType w:val="hybridMultilevel"/>
    <w:tmpl w:val="B80C4D54"/>
    <w:lvl w:ilvl="0" w:tplc="D388843E">
      <w:start w:val="3"/>
      <w:numFmt w:val="bullet"/>
      <w:lvlText w:val="-"/>
      <w:lvlJc w:val="left"/>
      <w:pPr>
        <w:ind w:left="1080" w:hanging="360"/>
      </w:pPr>
      <w:rPr>
        <w:rFonts w:ascii="Calibri" w:eastAsiaTheme="minorHAnsi" w:hAnsi="Calibri" w:cs="Calibr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9" w15:restartNumberingAfterBreak="0">
    <w:nsid w:val="3B76556E"/>
    <w:multiLevelType w:val="hybridMultilevel"/>
    <w:tmpl w:val="FA3EB5EA"/>
    <w:lvl w:ilvl="0" w:tplc="32206730">
      <w:start w:val="4"/>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DAC2DB1"/>
    <w:multiLevelType w:val="hybridMultilevel"/>
    <w:tmpl w:val="9D925388"/>
    <w:lvl w:ilvl="0" w:tplc="36908452">
      <w:start w:val="4"/>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0B81A4B"/>
    <w:multiLevelType w:val="hybridMultilevel"/>
    <w:tmpl w:val="D1F665B2"/>
    <w:lvl w:ilvl="0" w:tplc="D388843E">
      <w:start w:val="3"/>
      <w:numFmt w:val="bullet"/>
      <w:lvlText w:val="-"/>
      <w:lvlJc w:val="left"/>
      <w:pPr>
        <w:ind w:left="1128" w:hanging="360"/>
      </w:pPr>
      <w:rPr>
        <w:rFonts w:ascii="Calibri" w:eastAsiaTheme="minorHAnsi" w:hAnsi="Calibri" w:cs="Calibri"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12" w15:restartNumberingAfterBreak="0">
    <w:nsid w:val="46B00281"/>
    <w:multiLevelType w:val="multilevel"/>
    <w:tmpl w:val="97FC28F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88A2908"/>
    <w:multiLevelType w:val="hybridMultilevel"/>
    <w:tmpl w:val="CEFC494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4A6B2887"/>
    <w:multiLevelType w:val="hybridMultilevel"/>
    <w:tmpl w:val="E3363674"/>
    <w:lvl w:ilvl="0" w:tplc="5D388F44">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B272FEA"/>
    <w:multiLevelType w:val="multilevel"/>
    <w:tmpl w:val="E3409C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5C211D99"/>
    <w:multiLevelType w:val="multilevel"/>
    <w:tmpl w:val="97FC28F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CEF0CD7"/>
    <w:multiLevelType w:val="hybridMultilevel"/>
    <w:tmpl w:val="FA7876E8"/>
    <w:lvl w:ilvl="0" w:tplc="003C4C64">
      <w:start w:val="6"/>
      <w:numFmt w:val="bullet"/>
      <w:lvlText w:val="-"/>
      <w:lvlJc w:val="left"/>
      <w:pPr>
        <w:ind w:left="1080" w:hanging="360"/>
      </w:pPr>
      <w:rPr>
        <w:rFonts w:ascii="Calibri" w:eastAsiaTheme="minorHAnsi" w:hAnsi="Calibri" w:cs="Calibr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8" w15:restartNumberingAfterBreak="0">
    <w:nsid w:val="63161761"/>
    <w:multiLevelType w:val="multilevel"/>
    <w:tmpl w:val="97FC28F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744781A"/>
    <w:multiLevelType w:val="multilevel"/>
    <w:tmpl w:val="482AD3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67F16702"/>
    <w:multiLevelType w:val="multilevel"/>
    <w:tmpl w:val="97FC28F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74C50099"/>
    <w:multiLevelType w:val="hybridMultilevel"/>
    <w:tmpl w:val="275E9A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7096C59"/>
    <w:multiLevelType w:val="multilevel"/>
    <w:tmpl w:val="97FC28F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954248211">
    <w:abstractNumId w:val="20"/>
  </w:num>
  <w:num w:numId="2" w16cid:durableId="1095709816">
    <w:abstractNumId w:val="3"/>
  </w:num>
  <w:num w:numId="3" w16cid:durableId="982588364">
    <w:abstractNumId w:val="13"/>
  </w:num>
  <w:num w:numId="4" w16cid:durableId="1790934107">
    <w:abstractNumId w:val="19"/>
  </w:num>
  <w:num w:numId="5" w16cid:durableId="313263256">
    <w:abstractNumId w:val="9"/>
  </w:num>
  <w:num w:numId="6" w16cid:durableId="233706266">
    <w:abstractNumId w:val="10"/>
  </w:num>
  <w:num w:numId="7" w16cid:durableId="805195363">
    <w:abstractNumId w:val="17"/>
  </w:num>
  <w:num w:numId="8" w16cid:durableId="1550530530">
    <w:abstractNumId w:val="2"/>
  </w:num>
  <w:num w:numId="9" w16cid:durableId="1372345109">
    <w:abstractNumId w:val="5"/>
  </w:num>
  <w:num w:numId="10" w16cid:durableId="915943416">
    <w:abstractNumId w:val="7"/>
  </w:num>
  <w:num w:numId="11" w16cid:durableId="276062451">
    <w:abstractNumId w:val="8"/>
  </w:num>
  <w:num w:numId="12" w16cid:durableId="62916514">
    <w:abstractNumId w:val="1"/>
  </w:num>
  <w:num w:numId="13" w16cid:durableId="1475635477">
    <w:abstractNumId w:val="14"/>
  </w:num>
  <w:num w:numId="14" w16cid:durableId="1658799479">
    <w:abstractNumId w:val="15"/>
  </w:num>
  <w:num w:numId="15" w16cid:durableId="1645969218">
    <w:abstractNumId w:val="21"/>
  </w:num>
  <w:num w:numId="16" w16cid:durableId="903298988">
    <w:abstractNumId w:val="4"/>
  </w:num>
  <w:num w:numId="17" w16cid:durableId="802885512">
    <w:abstractNumId w:val="16"/>
  </w:num>
  <w:num w:numId="18" w16cid:durableId="891501410">
    <w:abstractNumId w:val="22"/>
  </w:num>
  <w:num w:numId="19" w16cid:durableId="26221199">
    <w:abstractNumId w:val="18"/>
  </w:num>
  <w:num w:numId="20" w16cid:durableId="618877625">
    <w:abstractNumId w:val="11"/>
  </w:num>
  <w:num w:numId="21" w16cid:durableId="899055488">
    <w:abstractNumId w:val="12"/>
  </w:num>
  <w:num w:numId="22" w16cid:durableId="1567836891">
    <w:abstractNumId w:val="0"/>
  </w:num>
  <w:num w:numId="23" w16cid:durableId="122895249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e Fernando Junior">
    <w15:presenceInfo w15:providerId="AD" w15:userId="S::v1jfer23@ed.ac.uk::ba92ebc4-ab4e-4ce6-8865-ead8122906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bawtDAzszAFYiNLSyUdpeDU4uLM/DyQAsNaAI5p0swsAAAA"/>
  </w:docVars>
  <w:rsids>
    <w:rsidRoot w:val="00422248"/>
    <w:rsid w:val="00000D81"/>
    <w:rsid w:val="00000DF2"/>
    <w:rsid w:val="00003F9C"/>
    <w:rsid w:val="0002423B"/>
    <w:rsid w:val="00030AAE"/>
    <w:rsid w:val="00047E61"/>
    <w:rsid w:val="00053555"/>
    <w:rsid w:val="0005786C"/>
    <w:rsid w:val="00061BD6"/>
    <w:rsid w:val="00063682"/>
    <w:rsid w:val="000644AF"/>
    <w:rsid w:val="000660FA"/>
    <w:rsid w:val="00072DEC"/>
    <w:rsid w:val="00073E1A"/>
    <w:rsid w:val="000804CD"/>
    <w:rsid w:val="00081401"/>
    <w:rsid w:val="00082098"/>
    <w:rsid w:val="000832FD"/>
    <w:rsid w:val="0009702A"/>
    <w:rsid w:val="000A077E"/>
    <w:rsid w:val="000B392A"/>
    <w:rsid w:val="000C1DBE"/>
    <w:rsid w:val="000C3B82"/>
    <w:rsid w:val="000D0A96"/>
    <w:rsid w:val="000E093A"/>
    <w:rsid w:val="000E4496"/>
    <w:rsid w:val="000F5C65"/>
    <w:rsid w:val="000F6584"/>
    <w:rsid w:val="00103317"/>
    <w:rsid w:val="001054A7"/>
    <w:rsid w:val="001272F6"/>
    <w:rsid w:val="00131C52"/>
    <w:rsid w:val="001340E6"/>
    <w:rsid w:val="00134B9E"/>
    <w:rsid w:val="0013617F"/>
    <w:rsid w:val="00137E52"/>
    <w:rsid w:val="00143073"/>
    <w:rsid w:val="00144D1E"/>
    <w:rsid w:val="00150102"/>
    <w:rsid w:val="0015038B"/>
    <w:rsid w:val="00157529"/>
    <w:rsid w:val="0016226B"/>
    <w:rsid w:val="001626B9"/>
    <w:rsid w:val="00164513"/>
    <w:rsid w:val="0017169B"/>
    <w:rsid w:val="001775AB"/>
    <w:rsid w:val="00184EE0"/>
    <w:rsid w:val="00185A8E"/>
    <w:rsid w:val="001917FA"/>
    <w:rsid w:val="0019590F"/>
    <w:rsid w:val="00197C3E"/>
    <w:rsid w:val="001A07F7"/>
    <w:rsid w:val="001A1551"/>
    <w:rsid w:val="001A3A9C"/>
    <w:rsid w:val="001B0317"/>
    <w:rsid w:val="001B4221"/>
    <w:rsid w:val="001B7CAC"/>
    <w:rsid w:val="001C0A68"/>
    <w:rsid w:val="001D03A3"/>
    <w:rsid w:val="001D1154"/>
    <w:rsid w:val="001D67A2"/>
    <w:rsid w:val="001D6D6A"/>
    <w:rsid w:val="001E79AB"/>
    <w:rsid w:val="00226B12"/>
    <w:rsid w:val="00232B83"/>
    <w:rsid w:val="00236928"/>
    <w:rsid w:val="0024259B"/>
    <w:rsid w:val="0025341F"/>
    <w:rsid w:val="00253B4C"/>
    <w:rsid w:val="0026556E"/>
    <w:rsid w:val="00267CE6"/>
    <w:rsid w:val="00271B97"/>
    <w:rsid w:val="002764D8"/>
    <w:rsid w:val="00284FA5"/>
    <w:rsid w:val="00285B9B"/>
    <w:rsid w:val="002A1086"/>
    <w:rsid w:val="002A2631"/>
    <w:rsid w:val="002B5267"/>
    <w:rsid w:val="002B774B"/>
    <w:rsid w:val="002D4BB3"/>
    <w:rsid w:val="002D5F6B"/>
    <w:rsid w:val="002E39F6"/>
    <w:rsid w:val="002F08C2"/>
    <w:rsid w:val="003030E9"/>
    <w:rsid w:val="003126B9"/>
    <w:rsid w:val="003139E4"/>
    <w:rsid w:val="003156F2"/>
    <w:rsid w:val="00315CCE"/>
    <w:rsid w:val="00321384"/>
    <w:rsid w:val="00325FBC"/>
    <w:rsid w:val="00335DA6"/>
    <w:rsid w:val="00335EAA"/>
    <w:rsid w:val="003475F5"/>
    <w:rsid w:val="0035061A"/>
    <w:rsid w:val="003537F4"/>
    <w:rsid w:val="00362A07"/>
    <w:rsid w:val="0036756D"/>
    <w:rsid w:val="00380CE7"/>
    <w:rsid w:val="003841E9"/>
    <w:rsid w:val="00384522"/>
    <w:rsid w:val="00386F5E"/>
    <w:rsid w:val="003A3EFF"/>
    <w:rsid w:val="003A5AEF"/>
    <w:rsid w:val="003A7B81"/>
    <w:rsid w:val="003B091A"/>
    <w:rsid w:val="003B242E"/>
    <w:rsid w:val="003B652A"/>
    <w:rsid w:val="003C2AD7"/>
    <w:rsid w:val="003C6450"/>
    <w:rsid w:val="003E78A2"/>
    <w:rsid w:val="003F36E4"/>
    <w:rsid w:val="003F61F9"/>
    <w:rsid w:val="00411E46"/>
    <w:rsid w:val="00415E63"/>
    <w:rsid w:val="00422248"/>
    <w:rsid w:val="004319F4"/>
    <w:rsid w:val="00435030"/>
    <w:rsid w:val="0044163F"/>
    <w:rsid w:val="00443845"/>
    <w:rsid w:val="004472A3"/>
    <w:rsid w:val="00452F41"/>
    <w:rsid w:val="0045722D"/>
    <w:rsid w:val="004678BF"/>
    <w:rsid w:val="004702EE"/>
    <w:rsid w:val="00470E4E"/>
    <w:rsid w:val="00475E40"/>
    <w:rsid w:val="004802BF"/>
    <w:rsid w:val="00481BFD"/>
    <w:rsid w:val="00496A7A"/>
    <w:rsid w:val="00496E26"/>
    <w:rsid w:val="004975B8"/>
    <w:rsid w:val="004A025C"/>
    <w:rsid w:val="004B4B4C"/>
    <w:rsid w:val="004C06B2"/>
    <w:rsid w:val="004C42D1"/>
    <w:rsid w:val="004C6E01"/>
    <w:rsid w:val="004D643B"/>
    <w:rsid w:val="004E1004"/>
    <w:rsid w:val="004E5169"/>
    <w:rsid w:val="004F24AA"/>
    <w:rsid w:val="004F44D0"/>
    <w:rsid w:val="00500753"/>
    <w:rsid w:val="005068A9"/>
    <w:rsid w:val="00511543"/>
    <w:rsid w:val="0051331A"/>
    <w:rsid w:val="005154E6"/>
    <w:rsid w:val="00527DBD"/>
    <w:rsid w:val="0053534D"/>
    <w:rsid w:val="00537730"/>
    <w:rsid w:val="00551C5F"/>
    <w:rsid w:val="005633DD"/>
    <w:rsid w:val="00572C84"/>
    <w:rsid w:val="00582A53"/>
    <w:rsid w:val="00591C05"/>
    <w:rsid w:val="005A1C79"/>
    <w:rsid w:val="005A4F08"/>
    <w:rsid w:val="005A56BA"/>
    <w:rsid w:val="005A6A53"/>
    <w:rsid w:val="005C5C88"/>
    <w:rsid w:val="005D0FC2"/>
    <w:rsid w:val="005D101D"/>
    <w:rsid w:val="005D1194"/>
    <w:rsid w:val="005D7499"/>
    <w:rsid w:val="005F3BC0"/>
    <w:rsid w:val="005F4169"/>
    <w:rsid w:val="005F5A5E"/>
    <w:rsid w:val="006026F1"/>
    <w:rsid w:val="00614C30"/>
    <w:rsid w:val="00624922"/>
    <w:rsid w:val="00630FB7"/>
    <w:rsid w:val="00631745"/>
    <w:rsid w:val="00631B61"/>
    <w:rsid w:val="00633593"/>
    <w:rsid w:val="00634238"/>
    <w:rsid w:val="00640D03"/>
    <w:rsid w:val="0064460C"/>
    <w:rsid w:val="00650215"/>
    <w:rsid w:val="00653FAC"/>
    <w:rsid w:val="00655D3A"/>
    <w:rsid w:val="00657AAC"/>
    <w:rsid w:val="00676F50"/>
    <w:rsid w:val="00681C45"/>
    <w:rsid w:val="00683FB6"/>
    <w:rsid w:val="00690821"/>
    <w:rsid w:val="0069493F"/>
    <w:rsid w:val="00696557"/>
    <w:rsid w:val="006A083D"/>
    <w:rsid w:val="006A2A31"/>
    <w:rsid w:val="006B3A02"/>
    <w:rsid w:val="006B58EC"/>
    <w:rsid w:val="006C0216"/>
    <w:rsid w:val="006D3D09"/>
    <w:rsid w:val="006D7F99"/>
    <w:rsid w:val="006F4F70"/>
    <w:rsid w:val="00705191"/>
    <w:rsid w:val="007144DF"/>
    <w:rsid w:val="00733114"/>
    <w:rsid w:val="0074366D"/>
    <w:rsid w:val="00745CB1"/>
    <w:rsid w:val="00750807"/>
    <w:rsid w:val="00751A64"/>
    <w:rsid w:val="00757A9E"/>
    <w:rsid w:val="0076278D"/>
    <w:rsid w:val="0077001F"/>
    <w:rsid w:val="0077383C"/>
    <w:rsid w:val="00780572"/>
    <w:rsid w:val="00782630"/>
    <w:rsid w:val="00783A97"/>
    <w:rsid w:val="00785721"/>
    <w:rsid w:val="00785D32"/>
    <w:rsid w:val="00793DD0"/>
    <w:rsid w:val="007A5228"/>
    <w:rsid w:val="007A5C90"/>
    <w:rsid w:val="007C385A"/>
    <w:rsid w:val="007C3D2C"/>
    <w:rsid w:val="007C60E9"/>
    <w:rsid w:val="007C723D"/>
    <w:rsid w:val="00814231"/>
    <w:rsid w:val="008162BF"/>
    <w:rsid w:val="0082111C"/>
    <w:rsid w:val="008306DF"/>
    <w:rsid w:val="00830B20"/>
    <w:rsid w:val="00834081"/>
    <w:rsid w:val="00842D42"/>
    <w:rsid w:val="0084314E"/>
    <w:rsid w:val="0084778B"/>
    <w:rsid w:val="00871CAA"/>
    <w:rsid w:val="008725FE"/>
    <w:rsid w:val="00886CFE"/>
    <w:rsid w:val="008A3E48"/>
    <w:rsid w:val="008B3B5E"/>
    <w:rsid w:val="008B3BBC"/>
    <w:rsid w:val="008C1432"/>
    <w:rsid w:val="008C4C99"/>
    <w:rsid w:val="008C61F8"/>
    <w:rsid w:val="008C7206"/>
    <w:rsid w:val="008D463D"/>
    <w:rsid w:val="008E1C80"/>
    <w:rsid w:val="008E2109"/>
    <w:rsid w:val="008E5BB3"/>
    <w:rsid w:val="008F4150"/>
    <w:rsid w:val="009149BC"/>
    <w:rsid w:val="0092220A"/>
    <w:rsid w:val="009222F0"/>
    <w:rsid w:val="00940FDB"/>
    <w:rsid w:val="009524ED"/>
    <w:rsid w:val="00954AEB"/>
    <w:rsid w:val="009646ED"/>
    <w:rsid w:val="00964E43"/>
    <w:rsid w:val="00972DB7"/>
    <w:rsid w:val="009747C8"/>
    <w:rsid w:val="00981FD6"/>
    <w:rsid w:val="00986B81"/>
    <w:rsid w:val="00994427"/>
    <w:rsid w:val="009A4381"/>
    <w:rsid w:val="009A7AC5"/>
    <w:rsid w:val="009A7F2F"/>
    <w:rsid w:val="009B2E1A"/>
    <w:rsid w:val="009C075C"/>
    <w:rsid w:val="009C5617"/>
    <w:rsid w:val="009D29DC"/>
    <w:rsid w:val="009D6102"/>
    <w:rsid w:val="009E055F"/>
    <w:rsid w:val="009E38C5"/>
    <w:rsid w:val="009F65D1"/>
    <w:rsid w:val="00A12002"/>
    <w:rsid w:val="00A158DB"/>
    <w:rsid w:val="00A172A5"/>
    <w:rsid w:val="00A2451C"/>
    <w:rsid w:val="00A26D35"/>
    <w:rsid w:val="00A30441"/>
    <w:rsid w:val="00A32F3B"/>
    <w:rsid w:val="00A3413B"/>
    <w:rsid w:val="00A452C2"/>
    <w:rsid w:val="00A4756B"/>
    <w:rsid w:val="00A52838"/>
    <w:rsid w:val="00A54C8D"/>
    <w:rsid w:val="00A56460"/>
    <w:rsid w:val="00A638CD"/>
    <w:rsid w:val="00A67F22"/>
    <w:rsid w:val="00A7031E"/>
    <w:rsid w:val="00A7203A"/>
    <w:rsid w:val="00A74A2B"/>
    <w:rsid w:val="00AA2345"/>
    <w:rsid w:val="00AB0042"/>
    <w:rsid w:val="00AB06F8"/>
    <w:rsid w:val="00AC09E4"/>
    <w:rsid w:val="00AE75F3"/>
    <w:rsid w:val="00AF5242"/>
    <w:rsid w:val="00AF6BE2"/>
    <w:rsid w:val="00B00BFC"/>
    <w:rsid w:val="00B1258A"/>
    <w:rsid w:val="00B13E9C"/>
    <w:rsid w:val="00B34097"/>
    <w:rsid w:val="00B43C64"/>
    <w:rsid w:val="00B454E8"/>
    <w:rsid w:val="00B53758"/>
    <w:rsid w:val="00B54A1E"/>
    <w:rsid w:val="00B61C69"/>
    <w:rsid w:val="00B64780"/>
    <w:rsid w:val="00B6592F"/>
    <w:rsid w:val="00B674D9"/>
    <w:rsid w:val="00B8552B"/>
    <w:rsid w:val="00B90D8A"/>
    <w:rsid w:val="00B918FF"/>
    <w:rsid w:val="00B92BF5"/>
    <w:rsid w:val="00BA0C4F"/>
    <w:rsid w:val="00BA2F99"/>
    <w:rsid w:val="00BA4524"/>
    <w:rsid w:val="00BB4FE7"/>
    <w:rsid w:val="00BB5F43"/>
    <w:rsid w:val="00BC2A8B"/>
    <w:rsid w:val="00BC6814"/>
    <w:rsid w:val="00BD051F"/>
    <w:rsid w:val="00BD146E"/>
    <w:rsid w:val="00BD4CE3"/>
    <w:rsid w:val="00BD704C"/>
    <w:rsid w:val="00BE47E9"/>
    <w:rsid w:val="00BE5D79"/>
    <w:rsid w:val="00BF4903"/>
    <w:rsid w:val="00C0357B"/>
    <w:rsid w:val="00C05CDE"/>
    <w:rsid w:val="00C17354"/>
    <w:rsid w:val="00C301C9"/>
    <w:rsid w:val="00C3023D"/>
    <w:rsid w:val="00C30CD4"/>
    <w:rsid w:val="00C44A91"/>
    <w:rsid w:val="00C52994"/>
    <w:rsid w:val="00C5397B"/>
    <w:rsid w:val="00C61C9E"/>
    <w:rsid w:val="00C65F1B"/>
    <w:rsid w:val="00C75619"/>
    <w:rsid w:val="00C82B65"/>
    <w:rsid w:val="00CA5BC9"/>
    <w:rsid w:val="00CA7CD6"/>
    <w:rsid w:val="00CB5428"/>
    <w:rsid w:val="00CB726E"/>
    <w:rsid w:val="00CC5C44"/>
    <w:rsid w:val="00CC6425"/>
    <w:rsid w:val="00CD083F"/>
    <w:rsid w:val="00CD77B1"/>
    <w:rsid w:val="00CE528D"/>
    <w:rsid w:val="00CE777B"/>
    <w:rsid w:val="00D273FE"/>
    <w:rsid w:val="00D32886"/>
    <w:rsid w:val="00D34E47"/>
    <w:rsid w:val="00D35657"/>
    <w:rsid w:val="00D42336"/>
    <w:rsid w:val="00D423D1"/>
    <w:rsid w:val="00D44BF6"/>
    <w:rsid w:val="00D50FD6"/>
    <w:rsid w:val="00D563DE"/>
    <w:rsid w:val="00D579DD"/>
    <w:rsid w:val="00D64EEB"/>
    <w:rsid w:val="00D72A51"/>
    <w:rsid w:val="00D7373D"/>
    <w:rsid w:val="00D7662F"/>
    <w:rsid w:val="00D8223B"/>
    <w:rsid w:val="00D85420"/>
    <w:rsid w:val="00D87BFC"/>
    <w:rsid w:val="00D907AC"/>
    <w:rsid w:val="00D91695"/>
    <w:rsid w:val="00D940AC"/>
    <w:rsid w:val="00DA24EC"/>
    <w:rsid w:val="00DD19D7"/>
    <w:rsid w:val="00DD1DDD"/>
    <w:rsid w:val="00DD395C"/>
    <w:rsid w:val="00DF02D8"/>
    <w:rsid w:val="00DF1379"/>
    <w:rsid w:val="00DF1BA4"/>
    <w:rsid w:val="00E041DB"/>
    <w:rsid w:val="00E11D20"/>
    <w:rsid w:val="00E14077"/>
    <w:rsid w:val="00E268C1"/>
    <w:rsid w:val="00E31995"/>
    <w:rsid w:val="00E40D6C"/>
    <w:rsid w:val="00E447D0"/>
    <w:rsid w:val="00E54B3D"/>
    <w:rsid w:val="00E5616B"/>
    <w:rsid w:val="00E57143"/>
    <w:rsid w:val="00E73578"/>
    <w:rsid w:val="00E760CC"/>
    <w:rsid w:val="00E866B6"/>
    <w:rsid w:val="00E86796"/>
    <w:rsid w:val="00E91141"/>
    <w:rsid w:val="00E9231D"/>
    <w:rsid w:val="00EA4880"/>
    <w:rsid w:val="00EB23E0"/>
    <w:rsid w:val="00EC5333"/>
    <w:rsid w:val="00ED3F8C"/>
    <w:rsid w:val="00EE66EA"/>
    <w:rsid w:val="00EE73FC"/>
    <w:rsid w:val="00EF35BE"/>
    <w:rsid w:val="00F01536"/>
    <w:rsid w:val="00F21E48"/>
    <w:rsid w:val="00F27325"/>
    <w:rsid w:val="00F37C26"/>
    <w:rsid w:val="00F4009E"/>
    <w:rsid w:val="00F43CE5"/>
    <w:rsid w:val="00F57B39"/>
    <w:rsid w:val="00F626AC"/>
    <w:rsid w:val="00F64854"/>
    <w:rsid w:val="00F67C23"/>
    <w:rsid w:val="00F719DC"/>
    <w:rsid w:val="00F76F65"/>
    <w:rsid w:val="00F80E2A"/>
    <w:rsid w:val="00F92BBF"/>
    <w:rsid w:val="00F93018"/>
    <w:rsid w:val="00FA263C"/>
    <w:rsid w:val="00FD2268"/>
    <w:rsid w:val="00FE2506"/>
    <w:rsid w:val="00FE50C4"/>
    <w:rsid w:val="00FE5EFA"/>
    <w:rsid w:val="00FF3076"/>
    <w:rsid w:val="00FF5CA2"/>
    <w:rsid w:val="0697071F"/>
    <w:rsid w:val="1BDC7D5D"/>
    <w:rsid w:val="290680DF"/>
    <w:rsid w:val="35811DD2"/>
    <w:rsid w:val="4851F7AE"/>
    <w:rsid w:val="628B1507"/>
    <w:rsid w:val="638D5151"/>
    <w:rsid w:val="69EAE4C4"/>
    <w:rsid w:val="757F07F8"/>
    <w:rsid w:val="7D6348F2"/>
  </w:rsids>
  <m:mathPr>
    <m:mathFont m:val="Cambria Math"/>
    <m:brkBin m:val="before"/>
    <m:brkBinSub m:val="--"/>
    <m:smallFrac m:val="0"/>
    <m:dispDef/>
    <m:lMargin m:val="0"/>
    <m:rMargin m:val="0"/>
    <m:defJc m:val="centerGroup"/>
    <m:wrapIndent m:val="1440"/>
    <m:intLim m:val="subSup"/>
    <m:naryLim m:val="undOvr"/>
  </m:mathPr>
  <w:themeFontLang w:val="en-Z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19C56"/>
  <w15:chartTrackingRefBased/>
  <w15:docId w15:val="{5204E805-2013-4EE4-979B-BF6B52F99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7E9"/>
  </w:style>
  <w:style w:type="paragraph" w:styleId="Heading1">
    <w:name w:val="heading 1"/>
    <w:basedOn w:val="Normal"/>
    <w:next w:val="Normal"/>
    <w:link w:val="Heading1Char"/>
    <w:uiPriority w:val="9"/>
    <w:qFormat/>
    <w:rsid w:val="00AE75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00B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E5EF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5F3"/>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AE75F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5F3"/>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CA7CD6"/>
    <w:pPr>
      <w:ind w:left="720"/>
      <w:contextualSpacing/>
    </w:pPr>
  </w:style>
  <w:style w:type="character" w:styleId="Hyperlink">
    <w:name w:val="Hyperlink"/>
    <w:basedOn w:val="DefaultParagraphFont"/>
    <w:uiPriority w:val="99"/>
    <w:unhideWhenUsed/>
    <w:rsid w:val="00F67C23"/>
    <w:rPr>
      <w:color w:val="0000FF"/>
      <w:u w:val="single"/>
    </w:rPr>
  </w:style>
  <w:style w:type="character" w:customStyle="1" w:styleId="UnresolvedMention1">
    <w:name w:val="Unresolved Mention1"/>
    <w:basedOn w:val="DefaultParagraphFont"/>
    <w:uiPriority w:val="99"/>
    <w:semiHidden/>
    <w:unhideWhenUsed/>
    <w:rsid w:val="00F67C23"/>
    <w:rPr>
      <w:color w:val="605E5C"/>
      <w:shd w:val="clear" w:color="auto" w:fill="E1DFDD"/>
    </w:rPr>
  </w:style>
  <w:style w:type="character" w:customStyle="1" w:styleId="Heading2Char">
    <w:name w:val="Heading 2 Char"/>
    <w:basedOn w:val="DefaultParagraphFont"/>
    <w:link w:val="Heading2"/>
    <w:uiPriority w:val="9"/>
    <w:rsid w:val="00B00BFC"/>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0B392A"/>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2D5F6B"/>
    <w:rPr>
      <w:sz w:val="16"/>
      <w:szCs w:val="16"/>
    </w:rPr>
  </w:style>
  <w:style w:type="paragraph" w:styleId="CommentText">
    <w:name w:val="annotation text"/>
    <w:basedOn w:val="Normal"/>
    <w:link w:val="CommentTextChar"/>
    <w:uiPriority w:val="99"/>
    <w:unhideWhenUsed/>
    <w:rsid w:val="002D5F6B"/>
    <w:pPr>
      <w:spacing w:line="240" w:lineRule="auto"/>
    </w:pPr>
    <w:rPr>
      <w:sz w:val="20"/>
      <w:szCs w:val="20"/>
    </w:rPr>
  </w:style>
  <w:style w:type="character" w:customStyle="1" w:styleId="CommentTextChar">
    <w:name w:val="Comment Text Char"/>
    <w:basedOn w:val="DefaultParagraphFont"/>
    <w:link w:val="CommentText"/>
    <w:uiPriority w:val="99"/>
    <w:rsid w:val="002D5F6B"/>
    <w:rPr>
      <w:sz w:val="20"/>
      <w:szCs w:val="20"/>
    </w:rPr>
  </w:style>
  <w:style w:type="paragraph" w:styleId="CommentSubject">
    <w:name w:val="annotation subject"/>
    <w:basedOn w:val="CommentText"/>
    <w:next w:val="CommentText"/>
    <w:link w:val="CommentSubjectChar"/>
    <w:uiPriority w:val="99"/>
    <w:semiHidden/>
    <w:unhideWhenUsed/>
    <w:rsid w:val="002D5F6B"/>
    <w:rPr>
      <w:b/>
      <w:bCs/>
    </w:rPr>
  </w:style>
  <w:style w:type="character" w:customStyle="1" w:styleId="CommentSubjectChar">
    <w:name w:val="Comment Subject Char"/>
    <w:basedOn w:val="CommentTextChar"/>
    <w:link w:val="CommentSubject"/>
    <w:uiPriority w:val="99"/>
    <w:semiHidden/>
    <w:rsid w:val="002D5F6B"/>
    <w:rPr>
      <w:b/>
      <w:bCs/>
      <w:sz w:val="20"/>
      <w:szCs w:val="20"/>
    </w:rPr>
  </w:style>
  <w:style w:type="character" w:styleId="Strong">
    <w:name w:val="Strong"/>
    <w:basedOn w:val="DefaultParagraphFont"/>
    <w:uiPriority w:val="22"/>
    <w:qFormat/>
    <w:rsid w:val="00B454E8"/>
    <w:rPr>
      <w:b/>
      <w:bCs/>
    </w:rPr>
  </w:style>
  <w:style w:type="paragraph" w:customStyle="1" w:styleId="Box">
    <w:name w:val="Box"/>
    <w:basedOn w:val="Normal"/>
    <w:link w:val="BoxChar"/>
    <w:qFormat/>
    <w:rsid w:val="0016226B"/>
    <w:rPr>
      <w:b/>
      <w:bCs/>
      <w:sz w:val="24"/>
      <w:szCs w:val="24"/>
    </w:rPr>
  </w:style>
  <w:style w:type="character" w:customStyle="1" w:styleId="Heading3Char">
    <w:name w:val="Heading 3 Char"/>
    <w:basedOn w:val="DefaultParagraphFont"/>
    <w:link w:val="Heading3"/>
    <w:uiPriority w:val="9"/>
    <w:rsid w:val="00FE5EFA"/>
    <w:rPr>
      <w:rFonts w:asciiTheme="majorHAnsi" w:eastAsiaTheme="majorEastAsia" w:hAnsiTheme="majorHAnsi" w:cstheme="majorBidi"/>
      <w:color w:val="1F3763" w:themeColor="accent1" w:themeShade="7F"/>
      <w:sz w:val="24"/>
      <w:szCs w:val="24"/>
    </w:rPr>
  </w:style>
  <w:style w:type="character" w:customStyle="1" w:styleId="BoxChar">
    <w:name w:val="Box Char"/>
    <w:basedOn w:val="DefaultParagraphFont"/>
    <w:link w:val="Box"/>
    <w:rsid w:val="0016226B"/>
    <w:rPr>
      <w:b/>
      <w:bCs/>
      <w:sz w:val="24"/>
      <w:szCs w:val="24"/>
    </w:rPr>
  </w:style>
  <w:style w:type="character" w:styleId="FollowedHyperlink">
    <w:name w:val="FollowedHyperlink"/>
    <w:basedOn w:val="DefaultParagraphFont"/>
    <w:uiPriority w:val="99"/>
    <w:semiHidden/>
    <w:unhideWhenUsed/>
    <w:rsid w:val="006B3A02"/>
    <w:rPr>
      <w:color w:val="954F72" w:themeColor="followedHyperlink"/>
      <w:u w:val="single"/>
    </w:rPr>
  </w:style>
  <w:style w:type="paragraph" w:styleId="Header">
    <w:name w:val="header"/>
    <w:basedOn w:val="Normal"/>
    <w:link w:val="HeaderChar"/>
    <w:uiPriority w:val="99"/>
    <w:unhideWhenUsed/>
    <w:rsid w:val="00D579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79DD"/>
  </w:style>
  <w:style w:type="paragraph" w:styleId="Footer">
    <w:name w:val="footer"/>
    <w:basedOn w:val="Normal"/>
    <w:link w:val="FooterChar"/>
    <w:uiPriority w:val="99"/>
    <w:unhideWhenUsed/>
    <w:rsid w:val="00D579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79DD"/>
  </w:style>
  <w:style w:type="table" w:styleId="TableGrid">
    <w:name w:val="Table Grid"/>
    <w:basedOn w:val="TableNormal"/>
    <w:uiPriority w:val="39"/>
    <w:rsid w:val="00F92B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638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38CD"/>
    <w:rPr>
      <w:rFonts w:ascii="Segoe UI" w:hAnsi="Segoe UI" w:cs="Segoe UI"/>
      <w:sz w:val="18"/>
      <w:szCs w:val="18"/>
    </w:rPr>
  </w:style>
  <w:style w:type="paragraph" w:styleId="Revision">
    <w:name w:val="Revision"/>
    <w:hidden/>
    <w:uiPriority w:val="99"/>
    <w:semiHidden/>
    <w:rsid w:val="00285B9B"/>
    <w:pPr>
      <w:spacing w:after="0" w:line="240" w:lineRule="auto"/>
    </w:pPr>
  </w:style>
  <w:style w:type="character" w:customStyle="1" w:styleId="fontstyle01">
    <w:name w:val="fontstyle01"/>
    <w:basedOn w:val="DefaultParagraphFont"/>
    <w:rsid w:val="001775AB"/>
    <w:rPr>
      <w:rFonts w:ascii="OpenSans" w:hAnsi="OpenSans" w:hint="default"/>
      <w:b w:val="0"/>
      <w:bCs w:val="0"/>
      <w:i w:val="0"/>
      <w:iCs w:val="0"/>
      <w:color w:val="000000"/>
      <w:sz w:val="20"/>
      <w:szCs w:val="20"/>
    </w:rPr>
  </w:style>
  <w:style w:type="character" w:customStyle="1" w:styleId="UnresolvedMention2">
    <w:name w:val="Unresolved Mention2"/>
    <w:basedOn w:val="DefaultParagraphFont"/>
    <w:uiPriority w:val="99"/>
    <w:semiHidden/>
    <w:unhideWhenUsed/>
    <w:rsid w:val="001775AB"/>
    <w:rPr>
      <w:color w:val="605E5C"/>
      <w:shd w:val="clear" w:color="auto" w:fill="E1DFDD"/>
    </w:rPr>
  </w:style>
  <w:style w:type="paragraph" w:styleId="NormalWeb">
    <w:name w:val="Normal (Web)"/>
    <w:basedOn w:val="Normal"/>
    <w:uiPriority w:val="99"/>
    <w:semiHidden/>
    <w:unhideWhenUsed/>
    <w:rsid w:val="00081401"/>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UnresolvedMention20">
    <w:name w:val="Unresolved Mention20"/>
    <w:basedOn w:val="DefaultParagraphFont"/>
    <w:uiPriority w:val="99"/>
    <w:semiHidden/>
    <w:unhideWhenUsed/>
    <w:rsid w:val="008A3E48"/>
    <w:rPr>
      <w:color w:val="605E5C"/>
      <w:shd w:val="clear" w:color="auto" w:fill="E1DFDD"/>
    </w:rPr>
  </w:style>
  <w:style w:type="character" w:customStyle="1" w:styleId="contentpasted0">
    <w:name w:val="contentpasted0"/>
    <w:basedOn w:val="DefaultParagraphFont"/>
    <w:rsid w:val="003475F5"/>
  </w:style>
  <w:style w:type="character" w:styleId="UnresolvedMention">
    <w:name w:val="Unresolved Mention"/>
    <w:basedOn w:val="DefaultParagraphFont"/>
    <w:uiPriority w:val="99"/>
    <w:semiHidden/>
    <w:unhideWhenUsed/>
    <w:rsid w:val="00DD19D7"/>
    <w:rPr>
      <w:color w:val="605E5C"/>
      <w:shd w:val="clear" w:color="auto" w:fill="E1DFDD"/>
    </w:rPr>
  </w:style>
  <w:style w:type="character" w:customStyle="1" w:styleId="UnresolvedMention3">
    <w:name w:val="Unresolved Mention3"/>
    <w:basedOn w:val="DefaultParagraphFont"/>
    <w:uiPriority w:val="99"/>
    <w:semiHidden/>
    <w:unhideWhenUsed/>
    <w:rsid w:val="005D0F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851426">
      <w:bodyDiv w:val="1"/>
      <w:marLeft w:val="0"/>
      <w:marRight w:val="0"/>
      <w:marTop w:val="0"/>
      <w:marBottom w:val="0"/>
      <w:divBdr>
        <w:top w:val="none" w:sz="0" w:space="0" w:color="auto"/>
        <w:left w:val="none" w:sz="0" w:space="0" w:color="auto"/>
        <w:bottom w:val="none" w:sz="0" w:space="0" w:color="auto"/>
        <w:right w:val="none" w:sz="0" w:space="0" w:color="auto"/>
      </w:divBdr>
    </w:div>
    <w:div w:id="584145421">
      <w:bodyDiv w:val="1"/>
      <w:marLeft w:val="0"/>
      <w:marRight w:val="0"/>
      <w:marTop w:val="0"/>
      <w:marBottom w:val="0"/>
      <w:divBdr>
        <w:top w:val="none" w:sz="0" w:space="0" w:color="auto"/>
        <w:left w:val="none" w:sz="0" w:space="0" w:color="auto"/>
        <w:bottom w:val="none" w:sz="0" w:space="0" w:color="auto"/>
        <w:right w:val="none" w:sz="0" w:space="0" w:color="auto"/>
      </w:divBdr>
    </w:div>
    <w:div w:id="668025447">
      <w:bodyDiv w:val="1"/>
      <w:marLeft w:val="0"/>
      <w:marRight w:val="0"/>
      <w:marTop w:val="0"/>
      <w:marBottom w:val="0"/>
      <w:divBdr>
        <w:top w:val="none" w:sz="0" w:space="0" w:color="auto"/>
        <w:left w:val="none" w:sz="0" w:space="0" w:color="auto"/>
        <w:bottom w:val="none" w:sz="0" w:space="0" w:color="auto"/>
        <w:right w:val="none" w:sz="0" w:space="0" w:color="auto"/>
      </w:divBdr>
    </w:div>
    <w:div w:id="683552912">
      <w:bodyDiv w:val="1"/>
      <w:marLeft w:val="0"/>
      <w:marRight w:val="0"/>
      <w:marTop w:val="0"/>
      <w:marBottom w:val="0"/>
      <w:divBdr>
        <w:top w:val="none" w:sz="0" w:space="0" w:color="auto"/>
        <w:left w:val="none" w:sz="0" w:space="0" w:color="auto"/>
        <w:bottom w:val="none" w:sz="0" w:space="0" w:color="auto"/>
        <w:right w:val="none" w:sz="0" w:space="0" w:color="auto"/>
      </w:divBdr>
      <w:divsChild>
        <w:div w:id="178738817">
          <w:marLeft w:val="0"/>
          <w:marRight w:val="0"/>
          <w:marTop w:val="0"/>
          <w:marBottom w:val="0"/>
          <w:divBdr>
            <w:top w:val="none" w:sz="0" w:space="0" w:color="auto"/>
            <w:left w:val="none" w:sz="0" w:space="0" w:color="auto"/>
            <w:bottom w:val="none" w:sz="0" w:space="0" w:color="auto"/>
            <w:right w:val="none" w:sz="0" w:space="0" w:color="auto"/>
          </w:divBdr>
        </w:div>
      </w:divsChild>
    </w:div>
    <w:div w:id="900293988">
      <w:bodyDiv w:val="1"/>
      <w:marLeft w:val="0"/>
      <w:marRight w:val="0"/>
      <w:marTop w:val="0"/>
      <w:marBottom w:val="0"/>
      <w:divBdr>
        <w:top w:val="none" w:sz="0" w:space="0" w:color="auto"/>
        <w:left w:val="none" w:sz="0" w:space="0" w:color="auto"/>
        <w:bottom w:val="none" w:sz="0" w:space="0" w:color="auto"/>
        <w:right w:val="none" w:sz="0" w:space="0" w:color="auto"/>
      </w:divBdr>
      <w:divsChild>
        <w:div w:id="1160541517">
          <w:marLeft w:val="0"/>
          <w:marRight w:val="0"/>
          <w:marTop w:val="0"/>
          <w:marBottom w:val="0"/>
          <w:divBdr>
            <w:top w:val="none" w:sz="0" w:space="0" w:color="auto"/>
            <w:left w:val="none" w:sz="0" w:space="0" w:color="auto"/>
            <w:bottom w:val="none" w:sz="0" w:space="0" w:color="auto"/>
            <w:right w:val="none" w:sz="0" w:space="0" w:color="auto"/>
          </w:divBdr>
        </w:div>
      </w:divsChild>
    </w:div>
    <w:div w:id="971712859">
      <w:bodyDiv w:val="1"/>
      <w:marLeft w:val="0"/>
      <w:marRight w:val="0"/>
      <w:marTop w:val="0"/>
      <w:marBottom w:val="0"/>
      <w:divBdr>
        <w:top w:val="none" w:sz="0" w:space="0" w:color="auto"/>
        <w:left w:val="none" w:sz="0" w:space="0" w:color="auto"/>
        <w:bottom w:val="none" w:sz="0" w:space="0" w:color="auto"/>
        <w:right w:val="none" w:sz="0" w:space="0" w:color="auto"/>
      </w:divBdr>
      <w:divsChild>
        <w:div w:id="19092167">
          <w:marLeft w:val="0"/>
          <w:marRight w:val="0"/>
          <w:marTop w:val="0"/>
          <w:marBottom w:val="0"/>
          <w:divBdr>
            <w:top w:val="none" w:sz="0" w:space="0" w:color="auto"/>
            <w:left w:val="none" w:sz="0" w:space="0" w:color="auto"/>
            <w:bottom w:val="none" w:sz="0" w:space="0" w:color="auto"/>
            <w:right w:val="none" w:sz="0" w:space="0" w:color="auto"/>
          </w:divBdr>
        </w:div>
      </w:divsChild>
    </w:div>
    <w:div w:id="1114783493">
      <w:bodyDiv w:val="1"/>
      <w:marLeft w:val="0"/>
      <w:marRight w:val="0"/>
      <w:marTop w:val="0"/>
      <w:marBottom w:val="0"/>
      <w:divBdr>
        <w:top w:val="none" w:sz="0" w:space="0" w:color="auto"/>
        <w:left w:val="none" w:sz="0" w:space="0" w:color="auto"/>
        <w:bottom w:val="none" w:sz="0" w:space="0" w:color="auto"/>
        <w:right w:val="none" w:sz="0" w:space="0" w:color="auto"/>
      </w:divBdr>
    </w:div>
    <w:div w:id="1195386486">
      <w:bodyDiv w:val="1"/>
      <w:marLeft w:val="0"/>
      <w:marRight w:val="0"/>
      <w:marTop w:val="0"/>
      <w:marBottom w:val="0"/>
      <w:divBdr>
        <w:top w:val="none" w:sz="0" w:space="0" w:color="auto"/>
        <w:left w:val="none" w:sz="0" w:space="0" w:color="auto"/>
        <w:bottom w:val="none" w:sz="0" w:space="0" w:color="auto"/>
        <w:right w:val="none" w:sz="0" w:space="0" w:color="auto"/>
      </w:divBdr>
    </w:div>
    <w:div w:id="1628581193">
      <w:bodyDiv w:val="1"/>
      <w:marLeft w:val="0"/>
      <w:marRight w:val="0"/>
      <w:marTop w:val="0"/>
      <w:marBottom w:val="0"/>
      <w:divBdr>
        <w:top w:val="none" w:sz="0" w:space="0" w:color="auto"/>
        <w:left w:val="none" w:sz="0" w:space="0" w:color="auto"/>
        <w:bottom w:val="none" w:sz="0" w:space="0" w:color="auto"/>
        <w:right w:val="none" w:sz="0" w:space="0" w:color="auto"/>
      </w:divBdr>
    </w:div>
    <w:div w:id="1725835505">
      <w:bodyDiv w:val="1"/>
      <w:marLeft w:val="0"/>
      <w:marRight w:val="0"/>
      <w:marTop w:val="0"/>
      <w:marBottom w:val="0"/>
      <w:divBdr>
        <w:top w:val="none" w:sz="0" w:space="0" w:color="auto"/>
        <w:left w:val="none" w:sz="0" w:space="0" w:color="auto"/>
        <w:bottom w:val="none" w:sz="0" w:space="0" w:color="auto"/>
        <w:right w:val="none" w:sz="0" w:space="0" w:color="auto"/>
      </w:divBdr>
      <w:divsChild>
        <w:div w:id="1342775654">
          <w:marLeft w:val="0"/>
          <w:marRight w:val="0"/>
          <w:marTop w:val="0"/>
          <w:marBottom w:val="0"/>
          <w:divBdr>
            <w:top w:val="none" w:sz="0" w:space="0" w:color="auto"/>
            <w:left w:val="none" w:sz="0" w:space="0" w:color="auto"/>
            <w:bottom w:val="none" w:sz="0" w:space="0" w:color="auto"/>
            <w:right w:val="none" w:sz="0" w:space="0" w:color="auto"/>
          </w:divBdr>
        </w:div>
      </w:divsChild>
    </w:div>
    <w:div w:id="1928073796">
      <w:bodyDiv w:val="1"/>
      <w:marLeft w:val="0"/>
      <w:marRight w:val="0"/>
      <w:marTop w:val="0"/>
      <w:marBottom w:val="0"/>
      <w:divBdr>
        <w:top w:val="none" w:sz="0" w:space="0" w:color="auto"/>
        <w:left w:val="none" w:sz="0" w:space="0" w:color="auto"/>
        <w:bottom w:val="none" w:sz="0" w:space="0" w:color="auto"/>
        <w:right w:val="none" w:sz="0" w:space="0" w:color="auto"/>
      </w:divBdr>
      <w:divsChild>
        <w:div w:id="1521838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yperlink" Target="https://bitbucket.org/miombo/seosaw/raw/master/doc/forms/field_sheets/small_stem/versions/small_stem_latest_en.xlsx"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doi.org/10.1111/gcb.12629" TargetMode="External"/><Relationship Id="rId7" Type="http://schemas.openxmlformats.org/officeDocument/2006/relationships/settings" Target="settings.xml"/><Relationship Id="rId12" Type="http://schemas.openxmlformats.org/officeDocument/2006/relationships/hyperlink" Target="https://bitbucket.org/miombo/seosaw/raw/master/doc/manuals/field_manual/versions/seosaw_field_manual_latest_en.pdf" TargetMode="External"/><Relationship Id="rId17" Type="http://schemas.openxmlformats.org/officeDocument/2006/relationships/image" Target="media/image1.png"/><Relationship Id="rId25"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itbucket.org/miombo/seosaw/raw/master/doc/manuals/ground_layer/versions/seosaw_ground_layer_manual_latest_en.pdf" TargetMode="External"/><Relationship Id="rId24" Type="http://schemas.openxmlformats.org/officeDocument/2006/relationships/fontTable" Target="fontTab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bitbucket.org/miombo/seosaw/raw/master/doc/manuals/field_manual/versions/seosaw_field_manual_latest_en.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yperlink" Target="https://doi.org/10.1111/aec.121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7e009e0-e0f5-44de-bcc9-11d54eadd720">
      <Terms xmlns="http://schemas.microsoft.com/office/infopath/2007/PartnerControls"/>
    </lcf76f155ced4ddcb4097134ff3c332f>
    <TaxCatchAll xmlns="018a1703-a77c-467d-b1ab-cc0d28f86c9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A871F8B9C01C84FB1DFDFDF8AB0D88A" ma:contentTypeVersion="20" ma:contentTypeDescription="Create a new document." ma:contentTypeScope="" ma:versionID="96b66ffd9027f8a82cbd134131dc76c8">
  <xsd:schema xmlns:xsd="http://www.w3.org/2001/XMLSchema" xmlns:xs="http://www.w3.org/2001/XMLSchema" xmlns:p="http://schemas.microsoft.com/office/2006/metadata/properties" xmlns:ns2="b7e009e0-e0f5-44de-bcc9-11d54eadd720" xmlns:ns3="018a1703-a77c-467d-b1ab-cc0d28f86c92" targetNamespace="http://schemas.microsoft.com/office/2006/metadata/properties" ma:root="true" ma:fieldsID="68d1672575ab2a977b94a5a23250df1b" ns2:_="" ns3:_="">
    <xsd:import namespace="b7e009e0-e0f5-44de-bcc9-11d54eadd720"/>
    <xsd:import namespace="018a1703-a77c-467d-b1ab-cc0d28f86c9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e009e0-e0f5-44de-bcc9-11d54eadd7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54eff52-6b6d-4e5f-a3b0-187f185b1db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8a1703-a77c-467d-b1ab-cc0d28f86c9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ae238ef8-cb26-4780-8df5-e5ac57f0133d}" ma:internalName="TaxCatchAll" ma:showField="CatchAllData" ma:web="018a1703-a77c-467d-b1ab-cc0d28f86c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C3FE75-5996-4116-8446-467C166F2B95}">
  <ds:schemaRefs>
    <ds:schemaRef ds:uri="http://schemas.microsoft.com/office/2006/metadata/properties"/>
    <ds:schemaRef ds:uri="http://schemas.microsoft.com/office/infopath/2007/PartnerControls"/>
    <ds:schemaRef ds:uri="b7e009e0-e0f5-44de-bcc9-11d54eadd720"/>
    <ds:schemaRef ds:uri="018a1703-a77c-467d-b1ab-cc0d28f86c92"/>
  </ds:schemaRefs>
</ds:datastoreItem>
</file>

<file path=customXml/itemProps2.xml><?xml version="1.0" encoding="utf-8"?>
<ds:datastoreItem xmlns:ds="http://schemas.openxmlformats.org/officeDocument/2006/customXml" ds:itemID="{A00A345B-4369-4044-BC6D-5044B3B46D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e009e0-e0f5-44de-bcc9-11d54eadd720"/>
    <ds:schemaRef ds:uri="018a1703-a77c-467d-b1ab-cc0d28f86c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8802A9-5CE8-4986-BA99-07B497FFAE43}">
  <ds:schemaRefs>
    <ds:schemaRef ds:uri="http://schemas.openxmlformats.org/officeDocument/2006/bibliography"/>
  </ds:schemaRefs>
</ds:datastoreItem>
</file>

<file path=customXml/itemProps4.xml><?xml version="1.0" encoding="utf-8"?>
<ds:datastoreItem xmlns:ds="http://schemas.openxmlformats.org/officeDocument/2006/customXml" ds:itemID="{B15BE132-57EA-409D-9649-63B941A94FE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1584</Words>
  <Characters>9034</Characters>
  <Application>Microsoft Office Word</Application>
  <DocSecurity>0</DocSecurity>
  <Lines>75</Lines>
  <Paragraphs>21</Paragraphs>
  <ScaleCrop>false</ScaleCrop>
  <Company/>
  <LinksUpToDate>false</LinksUpToDate>
  <CharactersWithSpaces>10597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MOGRABI Penny</dc:creator>
  <cp:keywords/>
  <dc:description/>
  <cp:lastModifiedBy>Penny Mograbi</cp:lastModifiedBy>
  <cp:revision>12</cp:revision>
  <dcterms:created xsi:type="dcterms:W3CDTF">2024-02-07T12:02:00Z</dcterms:created>
  <dcterms:modified xsi:type="dcterms:W3CDTF">2025-05-16T11:28:00Z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0x0101006A871F8B9C01C84FB1DFDFDF8AB0D88A</vt:lpwstr>
  </property>
  <property fmtid="{D5CDD505-2E9C-101B-9397-08002B2CF9AE}" pid="3" name="ZOTERO_PREF_1">
    <vt:lpwstr>&lt;data data-version="3" zotero-version="6.0.27"&gt;&lt;session id="4r5VSIao"/&gt;&lt;style id="http://www.zotero.org/styles/taylor-and-francis-harvard-v" hasBibliography="1" bibliographyStyleHasBeenSet="0"/&gt;&lt;prefs&gt;&lt;pref name="fieldType" value="Field"/&gt;&lt;/prefs&gt;&lt;/data&gt;</vt:lpwstr>
  </property>
  <property fmtid="{D5CDD505-2E9C-101B-9397-08002B2CF9AE}" pid="4" name="GrammarlyDocumentId">
    <vt:lpwstr>b83d96976ba122b88d31b775765e27e8a19b720d3d23c5afeff1c73d57223aaf</vt:lpwstr>
  </property>
  <property fmtid="{D5CDD505-2E9C-101B-9397-08002B2CF9AE}" pid="5" name="MediaServiceImageTags">
    <vt:lpwstr/>
  </property>
</Properties>
</file>