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학습지원 소프트웨어 선정기준 체크리스트 (학교용)</w:t>
      </w:r>
    </w:p>
    <w:p>
      <w:pPr>
        <w:pStyle w:val="Heading2"/>
        <w:spacing w:after="200" w:before="200"/>
      </w:pPr>
      <w:r>
        <w:t xml:space="preserve">□ 필수기준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선정기준</w:t>
            </w:r>
          </w:p>
        </w:tc>
        <w:tc>
          <w:p>
            <w:r>
              <w:t xml:space="preserve">세부 내용</w:t>
            </w:r>
          </w:p>
        </w:tc>
        <w:tc>
          <w:p>
            <w:r>
              <w:t xml:space="preserve">확인</w:t>
            </w:r>
          </w:p>
        </w:tc>
        <w:tc>
          <w:p>
            <w:r>
              <w:t xml:space="preserve">증빙자료</w:t>
            </w:r>
          </w:p>
        </w:tc>
      </w:tr>
      <w:tr>
        <w:tc>
          <w:p>
            <w:r>
              <w:t xml:space="preserve">1. 최소처리 원칙 준수</w:t>
            </w:r>
          </w:p>
        </w:tc>
        <w:tc>
          <w:p>
            <w:r>
              <w:t xml:space="preserve">1-1. 개인정보가 최소한으로 수집되는가?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개인정보 수집을 최소화하고 있습니다.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1-2. 개인정보 수집·이용 목적이 기재되어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수집 및 이용 목적을 명확히 기재하였습니다.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1-3. 개인정보 수집항목, 보유기간 등이 기재되어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수집 항목과 보유 기간을 상세히 안내하고 있습니다.</w:t>
            </w:r>
          </w:p>
        </w:tc>
      </w:tr>
      <w:tr>
        <w:tc>
          <w:p>
            <w:r>
              <w:t xml:space="preserve">2. 개인정보 안전조치 의무</w:t>
            </w:r>
          </w:p>
        </w:tc>
        <w:tc>
          <w:p>
            <w:r>
              <w:t xml:space="preserve">2-1. 개인정보 안전성 확보에 필요한 조치 사항이 기재되어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기술적·관리적 보호 조치 사항을 포함하고 있습니다.</w:t>
            </w:r>
          </w:p>
        </w:tc>
      </w:tr>
      <w:tr>
        <w:tc>
          <w:p>
            <w:r>
              <w:t xml:space="preserve">3. 열람/정정/삭제/처리정지 절차</w:t>
            </w:r>
          </w:p>
        </w:tc>
        <w:tc>
          <w:p>
            <w:r>
              <w:t xml:space="preserve">3-1. 이용자에게 언제든지 자신의 정보를 열람·정정·삭제·처리정지를 요구할 수 있는 절차가 안내되어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정보주체의 권리 행사 절차를 보장하고 있습니다.</w:t>
            </w:r>
          </w:p>
        </w:tc>
      </w:tr>
      <w:tr>
        <w:tc>
          <w:p>
            <w:r>
              <w:t xml:space="preserve">4. 만14세 미만 아동의 개인정보 보호</w:t>
            </w:r>
          </w:p>
        </w:tc>
        <w:tc>
          <w:p>
            <w:r>
              <w:t xml:space="preserve">4-1. 만 14세 미만 아동의 경우 법정대리인 동의 등 아동의 개인정보 보호를 위한 절차가 마련되어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법정대리인 동의 절차를 준수합니다.</w:t>
            </w:r>
          </w:p>
        </w:tc>
      </w:tr>
      <w:tr>
        <w:tc>
          <w:p>
            <w:r>
              <w:t xml:space="preserve">5. 보호책임자/제3자제공/위탁 등</w:t>
            </w:r>
          </w:p>
        </w:tc>
        <w:tc>
          <w:p>
            <w:r>
              <w:t xml:space="preserve">5-1. 개인정보 보호책임자 관련 정보가 안내되어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개인정보 보호책임자를 명시하고 있습니다.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5-2. 개인정보 제3자 제공에 관한 정보가 기재되어 있는가? (필요시)</w:t>
            </w:r>
          </w:p>
        </w:tc>
        <w:tc>
          <w:p>
            <w:r>
              <w:t xml:space="preserve">충족 □ 미충족 □ 해당없음 ■</w:t>
            </w:r>
          </w:p>
        </w:tc>
        <w:tc>
          <w:p>
            <w:r>
              <w:t xml:space="preserve">개인정보를 제 3자에게 제공하지 않습니다.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5-3. 개인정보 위·수탁관계에 관한 정보가 기재되어 있는가? (필요시)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클라우드 인프라 활용 내용을 기재하고 있습니다.</w:t>
            </w:r>
          </w:p>
        </w:tc>
      </w:tr>
    </w:tbl>
    <w:p>
      <w:pPr>
        <w:pStyle w:val="Heading2"/>
        <w:spacing w:after="200" w:before="400"/>
      </w:pPr>
      <w:r>
        <w:t xml:space="preserve">□ 선택기준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1. 교육목표 및 학생특성 적합성</w:t>
            </w:r>
          </w:p>
        </w:tc>
        <w:tc>
          <w:p>
            <w:r>
              <w:t xml:space="preserve">1-1. 수업 목표와 학생의 학습 수준에 적합한 내용과 기능을 제공하는가?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수업 목표와 학생 수준에 부합합니다.</w:t>
            </w:r>
          </w:p>
        </w:tc>
      </w:tr>
      <w:tr>
        <w:tc>
          <w:p>
            <w:r>
              <w:t xml:space="preserve">2. 콘텐츠 품질 및 안전성</w:t>
            </w:r>
          </w:p>
        </w:tc>
        <w:tc>
          <w:p>
            <w:r>
              <w:t xml:space="preserve">2-1. 학습 콘텐츠가 정확하고 신뢰할 수 있으며, 학생 연령에 적합·안전한가?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안전 장치를 적용하였습니다.</w:t>
            </w:r>
          </w:p>
        </w:tc>
      </w:tr>
      <w:tr>
        <w:tc>
          <w:p>
            <w:r>
              <w:t xml:space="preserve">3. 사용 환경 적합성</w:t>
            </w:r>
          </w:p>
        </w:tc>
        <w:tc>
          <w:p>
            <w:r>
              <w:t xml:space="preserve">3-1. 학교의 기기·네트워크 환경에서 모든 학생이 안정적으로 사용할 수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웹 표준 기반으로 학교 환경에 최적화되었습니다.</w:t>
            </w:r>
          </w:p>
        </w:tc>
      </w:tr>
      <w:tr>
        <w:tc>
          <w:p>
            <w:r>
              <w:t xml:space="preserve">4. 접근성 및 사용성</w:t>
            </w:r>
          </w:p>
        </w:tc>
        <w:tc>
          <w:p>
            <w:r>
              <w:t xml:space="preserve">4-1. 교사와 학생이 필요한 기능과 자료에 쉽게 접근하고 활용할 수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사용자 중심의 직관적인 디자인을 갖췄습니다.</w:t>
            </w:r>
          </w:p>
        </w:tc>
      </w:tr>
      <w:tr>
        <w:tc>
          <w:p>
            <w:r>
              <w:t xml:space="preserve">5. 서비스 운영 및 지원체계</w:t>
            </w:r>
          </w:p>
        </w:tc>
        <w:tc>
          <w:p>
            <w:r>
              <w:t xml:space="preserve">5-1. 이용 안내, 기술 지원, 문의 대응 등 서비스 지원 체계를 갖추고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체계적인 지원 및 문의 채널을 운영 중입니다.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2026-06-27T03:45:43.911Z</dcterms:created>
  <dcterms:modified xsi:type="dcterms:W3CDTF">2026-06-27T03:45:43.911Z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