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Default="004E616E" w:rsidP="00330A10">
      <w:pPr>
        <w:pStyle w:val="a4"/>
      </w:pPr>
      <w:r>
        <w:rPr>
          <w:rFonts w:hint="eastAsia"/>
        </w:rPr>
        <w:t>H</w:t>
      </w:r>
      <w:r>
        <w:t>EV, PHEV, EV</w:t>
      </w:r>
    </w:p>
    <w:p w:rsidR="00330A10" w:rsidRPr="00330A10" w:rsidRDefault="00330A10" w:rsidP="00330A10">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181A24">
        <w:rPr>
          <w:sz w:val="24"/>
          <w:szCs w:val="24"/>
        </w:rPr>
        <w:t xml:space="preserve"> </w:t>
      </w:r>
      <w:r w:rsidR="004E616E">
        <w:rPr>
          <w:rFonts w:hint="eastAsia"/>
          <w:sz w:val="24"/>
          <w:szCs w:val="24"/>
        </w:rPr>
        <w:t>전기차</w:t>
      </w:r>
    </w:p>
    <w:p w:rsidR="00330A10" w:rsidRPr="004E616E" w:rsidRDefault="000D42A4" w:rsidP="00996CBA">
      <w:pPr>
        <w:pStyle w:val="2"/>
        <w:rPr>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4E616E">
        <w:rPr>
          <w:rFonts w:hint="eastAsia"/>
          <w:b/>
          <w:bCs/>
          <w:sz w:val="24"/>
          <w:szCs w:val="24"/>
        </w:rPr>
        <w:t>비슷한 듯 다른H</w:t>
      </w:r>
      <w:r w:rsidR="004E616E">
        <w:rPr>
          <w:b/>
          <w:bCs/>
          <w:sz w:val="24"/>
          <w:szCs w:val="24"/>
        </w:rPr>
        <w:t>EV, PHEV, EV</w:t>
      </w:r>
    </w:p>
    <w:p w:rsidR="004E616E" w:rsidRPr="00B87987" w:rsidRDefault="004E616E" w:rsidP="00996CBA">
      <w:pPr>
        <w:rPr>
          <w:rFonts w:asciiTheme="majorHAnsi" w:eastAsiaTheme="majorHAnsi" w:hAnsiTheme="majorHAnsi"/>
          <w:color w:val="222222"/>
          <w:sz w:val="22"/>
          <w:szCs w:val="22"/>
          <w:shd w:val="clear" w:color="auto" w:fill="FFFFFF"/>
        </w:rPr>
      </w:pPr>
      <w:r w:rsidRPr="00B87987">
        <w:rPr>
          <w:rFonts w:asciiTheme="majorHAnsi" w:eastAsiaTheme="majorHAnsi" w:hAnsiTheme="majorHAnsi"/>
          <w:noProof/>
          <w:color w:val="222222"/>
          <w:sz w:val="22"/>
          <w:szCs w:val="22"/>
          <w:shd w:val="clear" w:color="auto" w:fill="FFFFFF"/>
        </w:rPr>
        <w:drawing>
          <wp:inline distT="0" distB="0" distL="0" distR="0">
            <wp:extent cx="3600000" cy="2426400"/>
            <wp:effectExtent l="0" t="0" r="63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426400"/>
                    </a:xfrm>
                    <a:prstGeom prst="rect">
                      <a:avLst/>
                    </a:prstGeom>
                    <a:noFill/>
                    <a:ln>
                      <a:noFill/>
                    </a:ln>
                  </pic:spPr>
                </pic:pic>
              </a:graphicData>
            </a:graphic>
          </wp:inline>
        </w:drawing>
      </w:r>
    </w:p>
    <w:p w:rsidR="00C87422" w:rsidRPr="00B87987" w:rsidRDefault="004E616E" w:rsidP="00996CBA">
      <w:pPr>
        <w:rPr>
          <w:rFonts w:asciiTheme="majorHAnsi" w:eastAsiaTheme="majorHAnsi" w:hAnsiTheme="majorHAnsi" w:hint="eastAsia"/>
          <w:color w:val="222222"/>
          <w:sz w:val="22"/>
          <w:szCs w:val="22"/>
        </w:rPr>
      </w:pPr>
      <w:r w:rsidRPr="00B87987">
        <w:rPr>
          <w:rFonts w:asciiTheme="majorHAnsi" w:eastAsiaTheme="majorHAnsi" w:hAnsiTheme="majorHAnsi" w:hint="eastAsia"/>
          <w:color w:val="222222"/>
          <w:sz w:val="22"/>
          <w:szCs w:val="22"/>
          <w:shd w:val="clear" w:color="auto" w:fill="FFFFFF"/>
        </w:rPr>
        <w:t xml:space="preserve">국제 에너지기구(IEA)는 한 연구 결과를 통해 2020년을 기점으로 내연기관차의 판매량이 감소하기 시작하여 2050년에는 시장점유율이 14%까지 하락할 것으로 내다봤다. 환경 규제의 강화와 함께 자동차 업계는 내연기관차에 온 힘을 쏟지 않고 기존 내연기관을 대체할 새로운 동력원을 얹은 모델 라인업을 구축하고 있다. 하이브리드 전기차를 포함해 플러그인 하이브리드 전기차, 순수 전기차 등이 대표적이다. 이 셋은 주행 시 전기를 이용한다는 공통점 외에는 많은 차이가 있다. 이들의 차이를 짚어보았다. </w:t>
      </w:r>
      <w:r w:rsidRPr="00B87987">
        <w:rPr>
          <w:rFonts w:asciiTheme="majorHAnsi" w:eastAsiaTheme="majorHAnsi" w:hAnsiTheme="majorHAnsi" w:hint="eastAsia"/>
          <w:color w:val="222222"/>
          <w:sz w:val="22"/>
          <w:szCs w:val="22"/>
        </w:rPr>
        <w:br/>
      </w:r>
    </w:p>
    <w:p w:rsidR="00C87422" w:rsidRPr="00B87987" w:rsidRDefault="004E616E" w:rsidP="00996CBA">
      <w:pPr>
        <w:rPr>
          <w:rFonts w:asciiTheme="majorHAnsi" w:eastAsiaTheme="majorHAnsi" w:hAnsiTheme="majorHAnsi"/>
          <w:color w:val="222222"/>
          <w:sz w:val="22"/>
          <w:szCs w:val="22"/>
          <w:shd w:val="clear" w:color="auto" w:fill="FFFFFF"/>
        </w:rPr>
      </w:pPr>
      <w:r w:rsidRPr="00B87987">
        <w:rPr>
          <w:rFonts w:asciiTheme="majorHAnsi" w:eastAsiaTheme="majorHAnsi" w:hAnsiTheme="majorHAnsi" w:hint="eastAsia"/>
          <w:b/>
          <w:bCs/>
          <w:color w:val="222222"/>
          <w:sz w:val="22"/>
          <w:szCs w:val="22"/>
          <w:shd w:val="clear" w:color="auto" w:fill="FFFFFF"/>
        </w:rPr>
        <w:t>하이브리드 전기차(HEV, Hybrid Electric Vehicle)</w:t>
      </w:r>
      <w:r w:rsidRPr="00B87987">
        <w:rPr>
          <w:rFonts w:asciiTheme="majorHAnsi" w:eastAsiaTheme="majorHAnsi" w:hAnsiTheme="majorHAnsi" w:hint="eastAsia"/>
          <w:b/>
          <w:bCs/>
          <w:color w:val="222222"/>
          <w:sz w:val="22"/>
          <w:szCs w:val="22"/>
        </w:rPr>
        <w:br/>
      </w:r>
      <w:r w:rsidRPr="00B87987">
        <w:rPr>
          <w:rFonts w:asciiTheme="majorHAnsi" w:eastAsiaTheme="majorHAnsi" w:hAnsiTheme="majorHAnsi" w:hint="eastAsia"/>
          <w:color w:val="222222"/>
          <w:sz w:val="22"/>
          <w:szCs w:val="22"/>
          <w:shd w:val="clear" w:color="auto" w:fill="FFFFFF"/>
        </w:rPr>
        <w:t xml:space="preserve">한 가지 동력원만을 사용하는 일반적인 자동차와 달리 두 개 이상의 동력원에 의해 차체가 구동되는 차량으로, 주로 내연기관과 전기 모터를 동시에 갖춘 하이브리드 전기차를 가리키는 단어로 사용된다. 일반적으로 전기 모터는 일정 속도 미만으로 달릴 때 쓰인다. 차량이 주행하면서 발생하는 전기 에너지, 그리고 회생 제동 등의 방법을 통해서 전기 모터 구동에 필요한 전력을 공급한다. 그러다가 일정 속도를 넘어가거나 배터리에 충전된 전력이 일정 수준 이하로 떨어졌을 때 내연기관이 작동하는 구조다. 내연기관과 전기 모터를 함께 갖춘 만큼 연료 소비나 오염 물질의 배출량을 줄일 수 </w:t>
      </w:r>
      <w:r w:rsidRPr="00B87987">
        <w:rPr>
          <w:rFonts w:asciiTheme="majorHAnsi" w:eastAsiaTheme="majorHAnsi" w:hAnsiTheme="majorHAnsi" w:hint="eastAsia"/>
          <w:color w:val="222222"/>
          <w:sz w:val="22"/>
          <w:szCs w:val="22"/>
          <w:shd w:val="clear" w:color="auto" w:fill="FFFFFF"/>
        </w:rPr>
        <w:lastRenderedPageBreak/>
        <w:t>있을 뿐만 아니라 연료 효율성 또한 높일 수 있다. 주행 중 자체 발전기와 회생 제동 등을 통해 끊임없이 배터리를 충전하기 때문에 별도의 충전소가 필요 없다는 점도 장점이다. 토요타 프리우스가 1997년 세계 최초로 양산화에 성공했다.</w:t>
      </w:r>
    </w:p>
    <w:p w:rsidR="00C87422" w:rsidRPr="00B87987" w:rsidRDefault="004E616E" w:rsidP="00996CBA">
      <w:pPr>
        <w:rPr>
          <w:rFonts w:asciiTheme="majorHAnsi" w:eastAsiaTheme="majorHAnsi" w:hAnsiTheme="majorHAnsi"/>
          <w:color w:val="222222"/>
          <w:sz w:val="22"/>
          <w:szCs w:val="22"/>
          <w:shd w:val="clear" w:color="auto" w:fill="FFFFFF"/>
        </w:rPr>
      </w:pPr>
      <w:r w:rsidRPr="00B87987">
        <w:rPr>
          <w:rFonts w:asciiTheme="majorHAnsi" w:eastAsiaTheme="majorHAnsi" w:hAnsiTheme="majorHAnsi" w:hint="eastAsia"/>
          <w:color w:val="222222"/>
          <w:sz w:val="22"/>
          <w:szCs w:val="22"/>
        </w:rPr>
        <w:br/>
      </w:r>
      <w:r w:rsidR="00C87422" w:rsidRPr="00B87987">
        <w:rPr>
          <w:rFonts w:asciiTheme="majorHAnsi" w:eastAsiaTheme="majorHAnsi" w:hAnsiTheme="majorHAnsi" w:hint="eastAsia"/>
          <w:b/>
          <w:bCs/>
          <w:noProof/>
          <w:color w:val="222222"/>
          <w:sz w:val="22"/>
          <w:szCs w:val="22"/>
          <w:shd w:val="clear" w:color="auto" w:fill="FFFFFF"/>
        </w:rPr>
        <w:drawing>
          <wp:inline distT="0" distB="0" distL="0" distR="0" wp14:anchorId="383F15D9" wp14:editId="6735F1CF">
            <wp:extent cx="3600000" cy="2426400"/>
            <wp:effectExtent l="0" t="0" r="63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426400"/>
                    </a:xfrm>
                    <a:prstGeom prst="rect">
                      <a:avLst/>
                    </a:prstGeom>
                    <a:noFill/>
                    <a:ln>
                      <a:noFill/>
                    </a:ln>
                  </pic:spPr>
                </pic:pic>
              </a:graphicData>
            </a:graphic>
          </wp:inline>
        </w:drawing>
      </w:r>
      <w:r w:rsidRPr="00B87987">
        <w:rPr>
          <w:rFonts w:asciiTheme="majorHAnsi" w:eastAsiaTheme="majorHAnsi" w:hAnsiTheme="majorHAnsi" w:hint="eastAsia"/>
          <w:color w:val="222222"/>
          <w:sz w:val="22"/>
          <w:szCs w:val="22"/>
        </w:rPr>
        <w:br/>
      </w:r>
    </w:p>
    <w:p w:rsidR="00C87422" w:rsidRPr="00B87987" w:rsidRDefault="004E616E" w:rsidP="00996CBA">
      <w:pPr>
        <w:rPr>
          <w:rFonts w:asciiTheme="majorHAnsi" w:eastAsiaTheme="majorHAnsi" w:hAnsiTheme="majorHAnsi" w:hint="eastAsia"/>
          <w:b/>
          <w:bCs/>
          <w:color w:val="222222"/>
          <w:sz w:val="22"/>
          <w:szCs w:val="22"/>
          <w:shd w:val="clear" w:color="auto" w:fill="FFFFFF"/>
        </w:rPr>
      </w:pPr>
      <w:r w:rsidRPr="00B87987">
        <w:rPr>
          <w:rFonts w:asciiTheme="majorHAnsi" w:eastAsiaTheme="majorHAnsi" w:hAnsiTheme="majorHAnsi" w:hint="eastAsia"/>
          <w:color w:val="222222"/>
          <w:sz w:val="22"/>
          <w:szCs w:val="22"/>
          <w:shd w:val="clear" w:color="auto" w:fill="FFFFFF"/>
        </w:rPr>
        <w:t>`닛산 올 뉴 무라노`는 닛산이 부산모터쇼를 통해 국내 최초로 선보인 하이브리드 모델이다. 풀 체인지를 거쳐 3세대로 거듭난 무라노는 레저넌스 컨셉트(Resonance Concept) 디자인 언어를 계승하여 차세대 닛산 SUV 디자인을 완성했다. 내부는 VIP 라운지 컨셉으로 프리미엄 SUV에 걸맞은 실내로 꾸몄다. 파워트레인으로는 2.5리터 QR25 슈퍼차저 엔진과 15kW 전기 모터를 조합해 253마력의 최고출력을 발휘한다. 또한, 1 모터-2 클러치 방식의 인텔리전트 듀얼 클러치 시스템을 통해 2세대 가솔린 모델 대비 약 35% 향상된 11.1km/l의 복합연비를 기록하며 경제성 또한 확보했다.</w:t>
      </w:r>
      <w:r w:rsidRPr="00B87987">
        <w:rPr>
          <w:rFonts w:asciiTheme="majorHAnsi" w:eastAsiaTheme="majorHAnsi" w:hAnsiTheme="majorHAnsi" w:hint="eastAsia"/>
          <w:color w:val="222222"/>
          <w:sz w:val="22"/>
          <w:szCs w:val="22"/>
        </w:rPr>
        <w:br/>
      </w:r>
    </w:p>
    <w:p w:rsidR="008209D4" w:rsidRPr="00B87987" w:rsidRDefault="004E616E" w:rsidP="00996CBA">
      <w:pPr>
        <w:rPr>
          <w:rFonts w:asciiTheme="majorHAnsi" w:eastAsiaTheme="majorHAnsi" w:hAnsiTheme="majorHAnsi"/>
          <w:color w:val="222222"/>
          <w:sz w:val="22"/>
          <w:szCs w:val="22"/>
          <w:shd w:val="clear" w:color="auto" w:fill="FFFFFF"/>
        </w:rPr>
      </w:pPr>
      <w:r w:rsidRPr="00B87987">
        <w:rPr>
          <w:rFonts w:asciiTheme="majorHAnsi" w:eastAsiaTheme="majorHAnsi" w:hAnsiTheme="majorHAnsi" w:hint="eastAsia"/>
          <w:b/>
          <w:bCs/>
          <w:color w:val="222222"/>
          <w:sz w:val="22"/>
          <w:szCs w:val="22"/>
          <w:shd w:val="clear" w:color="auto" w:fill="FFFFFF"/>
        </w:rPr>
        <w:t>플러그인 하이브리드 전기차(PHEV, Plug-in Hybrid Electric Vehicle)</w:t>
      </w:r>
      <w:r w:rsidRPr="00B87987">
        <w:rPr>
          <w:rFonts w:asciiTheme="majorHAnsi" w:eastAsiaTheme="majorHAnsi" w:hAnsiTheme="majorHAnsi" w:hint="eastAsia"/>
          <w:b/>
          <w:bCs/>
          <w:color w:val="222222"/>
          <w:sz w:val="22"/>
          <w:szCs w:val="22"/>
        </w:rPr>
        <w:br/>
      </w:r>
      <w:r w:rsidRPr="00B87987">
        <w:rPr>
          <w:rFonts w:asciiTheme="majorHAnsi" w:eastAsiaTheme="majorHAnsi" w:hAnsiTheme="majorHAnsi" w:hint="eastAsia"/>
          <w:color w:val="222222"/>
          <w:sz w:val="22"/>
          <w:szCs w:val="22"/>
          <w:shd w:val="clear" w:color="auto" w:fill="FFFFFF"/>
        </w:rPr>
        <w:t xml:space="preserve">하이브리드 전기차에 더욱 대용량의 전기 배터리를 탑재한 형태. 외부 전기 콘센트에 플러그를 꽂아 배터리를 충전하고 배터리로 전기 모터를 구동해 달리다가, 전기가 모두 소모되면 내연기관 엔진으로 움직이는 방식이다. 제조사에 따라서는 외부 충전을 통해서뿐만 아니라 내연기관을 통해 전기 배터리를 충전시키는 경우도 있다. 배터리의 용량이 작아 내연기관과 회생 제동을 통해 배터리 전력을 충전시킬 수 있는 하이브리드 전기차와 달리 배터리의 용량이 훨씬 커 같은 방법으로는 배터리 충전에 한계가 있다. </w:t>
      </w:r>
      <w:r w:rsidRPr="00B87987">
        <w:rPr>
          <w:rFonts w:asciiTheme="majorHAnsi" w:eastAsiaTheme="majorHAnsi" w:hAnsiTheme="majorHAnsi" w:hint="eastAsia"/>
          <w:color w:val="222222"/>
          <w:sz w:val="22"/>
          <w:szCs w:val="22"/>
          <w:shd w:val="clear" w:color="auto" w:fill="FFFFFF"/>
        </w:rPr>
        <w:lastRenderedPageBreak/>
        <w:t>외부에서의 전력 공급이 필수적인 것은 이러한 이유 때문이다. 내연기관과 순수 전기차의 요소를 함께 갖추었기 때문에 일반적인 내연기관차보다 친환경적이며 연비도 우수하다. 배터리가 다 되어 `갑작스럽게 멈추지 않을까`하는 불안에 떨 필요도 없다. 전문가들은 이러한 플러그인 하이브리드 시스템이 전기 자동차로 가기 위한 중간 단계라고 평가하고 있다.</w:t>
      </w:r>
      <w:r w:rsidRPr="00B87987">
        <w:rPr>
          <w:rFonts w:asciiTheme="majorHAnsi" w:eastAsiaTheme="majorHAnsi" w:hAnsiTheme="majorHAnsi" w:hint="eastAsia"/>
          <w:color w:val="222222"/>
          <w:sz w:val="22"/>
          <w:szCs w:val="22"/>
        </w:rPr>
        <w:br/>
      </w:r>
      <w:r w:rsidR="00C87422" w:rsidRPr="00B87987">
        <w:rPr>
          <w:rFonts w:asciiTheme="majorHAnsi" w:eastAsiaTheme="majorHAnsi" w:hAnsiTheme="majorHAnsi" w:hint="eastAsia"/>
          <w:noProof/>
          <w:color w:val="222222"/>
          <w:sz w:val="22"/>
          <w:szCs w:val="22"/>
          <w:shd w:val="clear" w:color="auto" w:fill="FFFFFF"/>
        </w:rPr>
        <w:drawing>
          <wp:inline distT="0" distB="0" distL="0" distR="0" wp14:anchorId="6EDA5FE6" wp14:editId="4A9DE1BB">
            <wp:extent cx="3600000" cy="2426400"/>
            <wp:effectExtent l="0" t="0" r="63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426400"/>
                    </a:xfrm>
                    <a:prstGeom prst="rect">
                      <a:avLst/>
                    </a:prstGeom>
                    <a:noFill/>
                    <a:ln>
                      <a:noFill/>
                    </a:ln>
                  </pic:spPr>
                </pic:pic>
              </a:graphicData>
            </a:graphic>
          </wp:inline>
        </w:drawing>
      </w:r>
      <w:r w:rsidRPr="00B87987">
        <w:rPr>
          <w:rFonts w:asciiTheme="majorHAnsi" w:eastAsiaTheme="majorHAnsi" w:hAnsiTheme="majorHAnsi" w:hint="eastAsia"/>
          <w:color w:val="222222"/>
          <w:sz w:val="22"/>
          <w:szCs w:val="22"/>
        </w:rPr>
        <w:br/>
      </w:r>
    </w:p>
    <w:p w:rsidR="008209D4" w:rsidRPr="00B87987" w:rsidRDefault="004E616E" w:rsidP="00996CBA">
      <w:pPr>
        <w:rPr>
          <w:rFonts w:asciiTheme="majorHAnsi" w:eastAsiaTheme="majorHAnsi" w:hAnsiTheme="majorHAnsi"/>
          <w:color w:val="222222"/>
          <w:sz w:val="22"/>
          <w:szCs w:val="22"/>
        </w:rPr>
      </w:pPr>
      <w:r w:rsidRPr="00B87987">
        <w:rPr>
          <w:rFonts w:asciiTheme="majorHAnsi" w:eastAsiaTheme="majorHAnsi" w:hAnsiTheme="majorHAnsi" w:hint="eastAsia"/>
          <w:color w:val="222222"/>
          <w:sz w:val="22"/>
          <w:szCs w:val="22"/>
          <w:shd w:val="clear" w:color="auto" w:fill="FFFFFF"/>
        </w:rPr>
        <w:t>부산모터쇼를 통해 공개된 대표적인 플러그인 하이브리드 모델로 기아자동차의 `K5 PHEV`가 있다. 부산모터쇼에서 국내 최초로 공개된 K5 PHEV는 기아차의 첫 플러그인 하이브리드 모델로, 9.8kWh 배터리와 50kW 모터를 적용해 EV와 HEV 두 가지 모드로 주행할 수 있다. EV 모드는 배터리를 완전히 충전했을 경우 최대 44km를 전기 모터로만 주행할 수 있는 수준이다. 두 모드 사이의 자연스러운 전환이 이루어지도록 주행상황에 따라 긴밀하게 변속기를 제어하는 기술도 적용되었다. 여기에 2.0리터 GDI 엔진을 탑재해 156마력의 최고출력</w:t>
      </w:r>
      <w:r w:rsidR="00C87422" w:rsidRPr="00B87987">
        <w:rPr>
          <w:rFonts w:asciiTheme="majorHAnsi" w:eastAsiaTheme="majorHAnsi" w:hAnsiTheme="majorHAnsi" w:hint="eastAsia"/>
          <w:color w:val="222222"/>
          <w:sz w:val="22"/>
          <w:szCs w:val="22"/>
          <w:shd w:val="clear" w:color="auto" w:fill="FFFFFF"/>
        </w:rPr>
        <w:t>을</w:t>
      </w:r>
      <w:r w:rsidRPr="00B87987">
        <w:rPr>
          <w:rFonts w:asciiTheme="majorHAnsi" w:eastAsiaTheme="majorHAnsi" w:hAnsiTheme="majorHAnsi" w:hint="eastAsia"/>
          <w:color w:val="222222"/>
          <w:sz w:val="22"/>
          <w:szCs w:val="22"/>
          <w:shd w:val="clear" w:color="auto" w:fill="FFFFFF"/>
        </w:rPr>
        <w:t xml:space="preserve"> 확보했다. 전기모터 결합 시 출력은 205마력까지 상승한다.</w:t>
      </w:r>
      <w:r w:rsidRPr="00B87987">
        <w:rPr>
          <w:rFonts w:asciiTheme="majorHAnsi" w:eastAsiaTheme="majorHAnsi" w:hAnsiTheme="majorHAnsi" w:hint="eastAsia"/>
          <w:color w:val="222222"/>
          <w:sz w:val="22"/>
          <w:szCs w:val="22"/>
        </w:rPr>
        <w:br/>
      </w:r>
      <w:r w:rsidRPr="00B87987">
        <w:rPr>
          <w:rFonts w:asciiTheme="majorHAnsi" w:eastAsiaTheme="majorHAnsi" w:hAnsiTheme="majorHAnsi" w:hint="eastAsia"/>
          <w:color w:val="222222"/>
          <w:sz w:val="22"/>
          <w:szCs w:val="22"/>
        </w:rPr>
        <w:br/>
      </w:r>
      <w:r w:rsidRPr="00B87987">
        <w:rPr>
          <w:rFonts w:asciiTheme="majorHAnsi" w:eastAsiaTheme="majorHAnsi" w:hAnsiTheme="majorHAnsi" w:hint="eastAsia"/>
          <w:b/>
          <w:bCs/>
          <w:color w:val="222222"/>
          <w:sz w:val="22"/>
          <w:szCs w:val="22"/>
          <w:shd w:val="clear" w:color="auto" w:fill="FFFFFF"/>
        </w:rPr>
        <w:t>순수 전기자동차(EV, Electric Vehicle)</w:t>
      </w:r>
      <w:r w:rsidRPr="00B87987">
        <w:rPr>
          <w:rFonts w:asciiTheme="majorHAnsi" w:eastAsiaTheme="majorHAnsi" w:hAnsiTheme="majorHAnsi" w:hint="eastAsia"/>
          <w:b/>
          <w:bCs/>
          <w:color w:val="222222"/>
          <w:sz w:val="22"/>
          <w:szCs w:val="22"/>
        </w:rPr>
        <w:br/>
      </w:r>
      <w:r w:rsidRPr="00B87987">
        <w:rPr>
          <w:rFonts w:asciiTheme="majorHAnsi" w:eastAsiaTheme="majorHAnsi" w:hAnsiTheme="majorHAnsi" w:hint="eastAsia"/>
          <w:color w:val="222222"/>
          <w:sz w:val="22"/>
          <w:szCs w:val="22"/>
          <w:shd w:val="clear" w:color="auto" w:fill="FFFFFF"/>
        </w:rPr>
        <w:t xml:space="preserve">말 그대로 전기를 동력으로 움직이는 자동차다. 화석 연료를 연소시켜 작동하는 내연기관차의 엔진이 전기 배터리로 작동하는 전기 모터로 대체되었다는 점이 가장 큰 차이점이다. 배기가스가 전혀 없으며 소음이 작다는 점이 순수 전기자동차(이하 전기차)의 대표적인 장점이다. 그러나 여전히 짧은 1회 충전 시 주행가능 거리는 전기차가 시장점유율 확보를 위해 반드시 풀어야 할 과제다. 사실 놀랍게도 전기차는 </w:t>
      </w:r>
      <w:r w:rsidRPr="00B87987">
        <w:rPr>
          <w:rFonts w:asciiTheme="majorHAnsi" w:eastAsiaTheme="majorHAnsi" w:hAnsiTheme="majorHAnsi" w:hint="eastAsia"/>
          <w:color w:val="222222"/>
          <w:sz w:val="22"/>
          <w:szCs w:val="22"/>
          <w:shd w:val="clear" w:color="auto" w:fill="FFFFFF"/>
        </w:rPr>
        <w:lastRenderedPageBreak/>
        <w:t>가솔린 자동차보다 빠른 1873년 최초로 개발되었다. 그러나 무거운 배터리 중량과 긴 충전시간 대비 짧은 주행거리 등의 단점으로 인해 실용화되지는 못했다. 그러다가 1990년대 공해로 인한 환경 오염 문제가 심각한 문제로 떠오르면서 자동차 제조사들은 본격적인 전기차 개발에 돌입했고, 현재까지 앞다퉈 상용화된 전기차를 내놓고 있다.</w:t>
      </w:r>
    </w:p>
    <w:p w:rsidR="008209D4" w:rsidRPr="00B87987" w:rsidRDefault="004E616E" w:rsidP="00996CBA">
      <w:pPr>
        <w:rPr>
          <w:rFonts w:asciiTheme="majorHAnsi" w:eastAsiaTheme="majorHAnsi" w:hAnsiTheme="majorHAnsi"/>
          <w:color w:val="222222"/>
          <w:sz w:val="22"/>
          <w:szCs w:val="22"/>
          <w:shd w:val="clear" w:color="auto" w:fill="FFFFFF"/>
        </w:rPr>
      </w:pPr>
      <w:r w:rsidRPr="00B87987">
        <w:rPr>
          <w:rFonts w:asciiTheme="majorHAnsi" w:eastAsiaTheme="majorHAnsi" w:hAnsiTheme="majorHAnsi" w:hint="eastAsia"/>
          <w:color w:val="222222"/>
          <w:sz w:val="22"/>
          <w:szCs w:val="22"/>
        </w:rPr>
        <w:br/>
      </w:r>
      <w:r w:rsidR="00C87422" w:rsidRPr="00B87987">
        <w:rPr>
          <w:rFonts w:asciiTheme="majorHAnsi" w:eastAsiaTheme="majorHAnsi" w:hAnsiTheme="majorHAnsi" w:hint="eastAsia"/>
          <w:noProof/>
          <w:color w:val="222222"/>
          <w:sz w:val="22"/>
          <w:szCs w:val="22"/>
        </w:rPr>
        <w:drawing>
          <wp:inline distT="0" distB="0" distL="0" distR="0" wp14:anchorId="44F3C28F" wp14:editId="567BC48F">
            <wp:extent cx="3600000" cy="2426400"/>
            <wp:effectExtent l="0" t="0" r="63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426400"/>
                    </a:xfrm>
                    <a:prstGeom prst="rect">
                      <a:avLst/>
                    </a:prstGeom>
                    <a:noFill/>
                    <a:ln>
                      <a:noFill/>
                    </a:ln>
                  </pic:spPr>
                </pic:pic>
              </a:graphicData>
            </a:graphic>
          </wp:inline>
        </w:drawing>
      </w:r>
    </w:p>
    <w:p w:rsidR="008209D4" w:rsidRPr="00B87987" w:rsidRDefault="004E616E" w:rsidP="00996CBA">
      <w:pPr>
        <w:rPr>
          <w:rFonts w:asciiTheme="majorHAnsi" w:eastAsiaTheme="majorHAnsi" w:hAnsiTheme="majorHAnsi"/>
          <w:color w:val="222222"/>
          <w:sz w:val="22"/>
          <w:szCs w:val="22"/>
        </w:rPr>
      </w:pPr>
      <w:r w:rsidRPr="00B87987">
        <w:rPr>
          <w:rFonts w:asciiTheme="majorHAnsi" w:eastAsiaTheme="majorHAnsi" w:hAnsiTheme="majorHAnsi" w:hint="eastAsia"/>
          <w:color w:val="222222"/>
          <w:sz w:val="22"/>
          <w:szCs w:val="22"/>
        </w:rPr>
        <w:br/>
      </w:r>
      <w:r w:rsidRPr="00B87987">
        <w:rPr>
          <w:rFonts w:asciiTheme="majorHAnsi" w:eastAsiaTheme="majorHAnsi" w:hAnsiTheme="majorHAnsi" w:hint="eastAsia"/>
          <w:color w:val="222222"/>
          <w:sz w:val="22"/>
          <w:szCs w:val="22"/>
          <w:shd w:val="clear" w:color="auto" w:fill="FFFFFF"/>
        </w:rPr>
        <w:t>앞의 두 모델과 마찬가지로 토요타의 전기차 `i-ROAD(아이로드)` 역시 부산모터쇼를 통해 국내 최초로 공개되었다. 토요타 i-ROAD는 도시 내 근거리 이동에 최적화된 초소형 삼륜 전기차다. 전장 X 전폭 X 전고(mm)는 각각 2,345 X 850 X 1,455로 작은 차체를 지닌 만큼 기동성이 뛰어나고 주차가 편하다는 등의 장점이 있다. 여기에 차체 균형을 유지하기 위해 `액티브 린 시스템(Active Lean System)`을 적용해 핸들의 움직임에 따라 좌우 바퀴의 높낮이가 달라지며 차체의 기울기를 자동으로 제어한다. 2kW 전기 모터와 2개의 리튬-이온 배터리를 탑재했으며 르노 트위지와 마찬가지로 가정용 콘센트를 통해 충전할 수 있다. 최고속도는 60km/h(일본형)이며 최대 주행 거리는 50km다.</w:t>
      </w:r>
      <w:r w:rsidRPr="00B87987">
        <w:rPr>
          <w:rFonts w:asciiTheme="majorHAnsi" w:eastAsiaTheme="majorHAnsi" w:hAnsiTheme="majorHAnsi" w:hint="eastAsia"/>
          <w:color w:val="222222"/>
          <w:sz w:val="22"/>
          <w:szCs w:val="22"/>
        </w:rPr>
        <w:br/>
      </w:r>
      <w:bookmarkStart w:id="0" w:name="_GoBack"/>
      <w:bookmarkEnd w:id="0"/>
    </w:p>
    <w:p w:rsidR="004E616E" w:rsidRPr="00B87987" w:rsidRDefault="004E616E" w:rsidP="00996CBA">
      <w:pPr>
        <w:rPr>
          <w:rFonts w:asciiTheme="majorHAnsi" w:eastAsiaTheme="majorHAnsi" w:hAnsiTheme="majorHAnsi"/>
          <w:b/>
          <w:bCs/>
          <w:sz w:val="22"/>
          <w:szCs w:val="22"/>
        </w:rPr>
      </w:pPr>
      <w:r w:rsidRPr="00B87987">
        <w:rPr>
          <w:rFonts w:asciiTheme="majorHAnsi" w:eastAsiaTheme="majorHAnsi" w:hAnsiTheme="majorHAnsi" w:hint="eastAsia"/>
          <w:color w:val="222222"/>
          <w:sz w:val="22"/>
          <w:szCs w:val="22"/>
        </w:rPr>
        <w:br/>
      </w:r>
      <w:proofErr w:type="gramStart"/>
      <w:r w:rsidRPr="00B87987">
        <w:rPr>
          <w:rFonts w:asciiTheme="majorHAnsi" w:eastAsiaTheme="majorHAnsi" w:hAnsiTheme="majorHAnsi" w:hint="eastAsia"/>
          <w:color w:val="222222"/>
          <w:sz w:val="22"/>
          <w:szCs w:val="22"/>
          <w:shd w:val="clear" w:color="auto" w:fill="FFFFFF"/>
        </w:rPr>
        <w:t>출처 :</w:t>
      </w:r>
      <w:proofErr w:type="gramEnd"/>
      <w:r w:rsidRPr="00B87987">
        <w:rPr>
          <w:rFonts w:asciiTheme="majorHAnsi" w:eastAsiaTheme="majorHAnsi" w:hAnsiTheme="majorHAnsi" w:hint="eastAsia"/>
          <w:color w:val="222222"/>
          <w:sz w:val="22"/>
          <w:szCs w:val="22"/>
          <w:shd w:val="clear" w:color="auto" w:fill="FFFFFF"/>
        </w:rPr>
        <w:t xml:space="preserve"> </w:t>
      </w:r>
      <w:hyperlink r:id="rId12" w:history="1">
        <w:r w:rsidR="008209D4" w:rsidRPr="00B87987">
          <w:rPr>
            <w:rStyle w:val="af5"/>
            <w:sz w:val="22"/>
            <w:szCs w:val="22"/>
          </w:rPr>
          <w:t>https://www.motoya.co.kr/news/articleView.html?idxno=11985</w:t>
        </w:r>
      </w:hyperlink>
    </w:p>
    <w:sectPr w:rsidR="004E616E" w:rsidRPr="00B87987">
      <w:headerReference w:type="even" r:id="rId13"/>
      <w:headerReference w:type="default" r:id="rId14"/>
      <w:footerReference w:type="even" r:id="rId15"/>
      <w:footerReference w:type="default" r:id="rId16"/>
      <w:headerReference w:type="first" r:id="rId17"/>
      <w:footerReference w:type="first" r:id="rId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1A346D"/>
    <w:rsid w:val="00330A10"/>
    <w:rsid w:val="003F14C2"/>
    <w:rsid w:val="00462167"/>
    <w:rsid w:val="004E616E"/>
    <w:rsid w:val="00627AF0"/>
    <w:rsid w:val="00665553"/>
    <w:rsid w:val="006A592B"/>
    <w:rsid w:val="006D0CA1"/>
    <w:rsid w:val="00707F40"/>
    <w:rsid w:val="00720BDB"/>
    <w:rsid w:val="008209D4"/>
    <w:rsid w:val="00996CBA"/>
    <w:rsid w:val="00AD609B"/>
    <w:rsid w:val="00B87987"/>
    <w:rsid w:val="00C87422"/>
    <w:rsid w:val="00CE55A4"/>
    <w:rsid w:val="00E35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7A06450"/>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toya.co.kr/news/articleView.html?idxno=11985"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C2721-E6DC-4BDF-8375-2EF2A19C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452</Words>
  <Characters>2581</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13</cp:revision>
  <dcterms:created xsi:type="dcterms:W3CDTF">2020-05-04T08:53:00Z</dcterms:created>
  <dcterms:modified xsi:type="dcterms:W3CDTF">2020-05-15T05:29:00Z</dcterms:modified>
</cp:coreProperties>
</file>