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Koray Tuğberk Gübür's SEO Framework</w:t>
      </w:r>
    </w:p>
    <w:p>
      <w:pPr>
        <w:spacing w:after="240"/>
        <w:jc w:val="center"/>
      </w:pPr>
      <w:r>
        <w:rPr>
          <w:sz w:val="28"/>
          <w:szCs w:val="28"/>
        </w:rPr>
        <w:t xml:space="preserve">A Training Manual on Topical Authority, Semantic Content Networks,</w:t>
      </w:r>
    </w:p>
    <w:p>
      <w:pPr>
        <w:spacing w:after="720"/>
        <w:jc w:val="center"/>
      </w:pPr>
      <w:r>
        <w:rPr>
          <w:sz w:val="28"/>
          <w:szCs w:val="28"/>
        </w:rPr>
        <w:t xml:space="preserve">Semantic Content Briefs &amp; Historical Data</w:t>
      </w:r>
    </w:p>
    <w:p>
      <w:pPr>
        <w:spacing w:after="120"/>
        <w:jc w:val="center"/>
      </w:pPr>
      <w:r>
        <w:rPr>
          <w:color w:val="595959"/>
          <w:sz w:val="24"/>
          <w:szCs w:val="24"/>
        </w:rPr>
        <w:t xml:space="preserve">Prepared for the Transcure SEO team</w:t>
      </w:r>
    </w:p>
    <w:p>
      <w:pPr>
        <w:spacing w:after="240"/>
        <w:jc w:val="center"/>
      </w:pPr>
      <w:r>
        <w:rPr>
          <w:i/>
          <w:iCs/>
          <w:color w:val="595959"/>
          <w:sz w:val="22"/>
          <w:szCs w:val="22"/>
        </w:rPr>
        <w:t xml:space="preserve">Internal training document — v1.2</w:t>
      </w:r>
    </w:p>
    <w:p>
      <w:pPr>
        <w:spacing w:after="2000"/>
        <w:jc w:val="center"/>
      </w:pPr>
      <w:r>
        <w:rPr>
          <w:i/>
          <w:iCs/>
          <w:color w:val="7F7F7F"/>
          <w:sz w:val="18"/>
          <w:szCs w:val="18"/>
        </w:rPr>
        <w:t xml:space="preserve">v1.2 — full holisticseo.digital crawl. Case studies replaced with the 11 in-house Koray projects actually published on the domain (TheCoolist, Encazip, Kanbanize, BKMKitap, Diyetkolik, Complaintsboard, Snuffstore, Teamcolorcodes, NDA NASDAQ B2B, Getwordly, Interingilizce). External-only case studies (Svalbardi, AthleticInsight, Vehicle-History) are flagged accordingly. Three new verbatim definitions added to the glossary. See Part 12 for changes from v1.0/v1.1.</w:t>
      </w:r>
    </w:p>
    <w:p>
      <w:pPr>
        <w:spacing w:after="120"/>
        <w:jc w:val="center"/>
      </w:pPr>
      <w:r>
        <w:rPr>
          <w:color w:val="595959"/>
          <w:sz w:val="20"/>
          <w:szCs w:val="20"/>
        </w:rPr>
        <w:t xml:space="preserve">Synthesized from Koray's writing on holisticseo.digital, Oncrawl,</w:t>
      </w:r>
    </w:p>
    <w:p>
      <w:pPr>
        <w:spacing w:after="120"/>
        <w:jc w:val="center"/>
      </w:pPr>
      <w:r>
        <w:rPr>
          <w:color w:val="595959"/>
          <w:sz w:val="20"/>
          <w:szCs w:val="20"/>
        </w:rPr>
        <w:t xml:space="preserve">the 11 in-house holisticseo.digital case studies, the public Topical Authority articles,</w:t>
      </w:r>
    </w:p>
    <w:p>
      <w:pPr>
        <w:jc w:val="center"/>
      </w:pPr>
      <w:r>
        <w:rPr>
          <w:color w:val="595959"/>
          <w:sz w:val="20"/>
          <w:szCs w:val="20"/>
        </w:rPr>
        <w:t xml:space="preserve">and third-party explainers. Quotations are verbatim and sourced.</w:t>
      </w:r>
    </w:p>
    <w:p>
      <w:pPr>
        <w:pageBreakBefore/>
      </w:pPr>
      <w:r>
        <w:t xml:space="preserve"/>
      </w:r>
    </w:p>
    <w:p>
      <w:pPr>
        <w:pStyle w:val="Heading1"/>
        <w:spacing w:after="240" w:before="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0. How to use this document</w:t>
      </w:r>
    </w:p>
    <w:p>
      <w:pPr>
        <w:spacing w:after="120" w:line="300"/>
      </w:pPr>
      <w:r>
        <w:t xml:space="preserve">This document exists so that any collaborator — human or AI — can read it and immediately produce work that looks, structurally, like a Koray build: a </w:t>
      </w:r>
      <w:r>
        <w:rPr>
          <w:b/>
          <w:bCs/>
        </w:rPr>
        <w:t xml:space="preserve">topical map</w:t>
      </w:r>
      <w:r>
        <w:t xml:space="preserve">, a </w:t>
      </w:r>
      <w:r>
        <w:rPr>
          <w:b/>
          <w:bCs/>
        </w:rPr>
        <w:t xml:space="preserve">semantic content brief</w:t>
      </w:r>
      <w:r>
        <w:t xml:space="preserve">, or a </w:t>
      </w:r>
      <w:r>
        <w:rPr>
          <w:b/>
          <w:bCs/>
        </w:rPr>
        <w:t xml:space="preserve">keyword-research plan</w:t>
      </w:r>
      <w:r>
        <w:t xml:space="preserve"> that follows Koray's rules rather than generic SEO rules of thumb.</w:t>
      </w:r>
    </w:p>
    <w:p>
      <w:pPr>
        <w:spacing w:after="120" w:line="300"/>
      </w:pPr>
      <w:r>
        <w:t xml:space="preserve">The document is organized in the order you will actually use it on a project:</w:t>
      </w:r>
    </w:p>
    <w:p>
      <w:pPr>
        <w:pStyle w:val="ListParagraph"/>
        <w:numPr>
          <w:ilvl w:val="0"/>
          <w:numId w:val="2"/>
        </w:numPr>
        <w:spacing w:after="80" w:line="280"/>
      </w:pPr>
      <w:r>
        <w:rPr>
          <w:b/>
          <w:bCs/>
        </w:rPr>
        <w:t xml:space="preserve">Part 1 — The Master Equation.</w:t>
      </w:r>
      <w:r>
        <w:t xml:space="preserve"> The single formula every other concept plugs into.</w:t>
      </w:r>
    </w:p>
    <w:p>
      <w:pPr>
        <w:pStyle w:val="ListParagraph"/>
        <w:numPr>
          <w:ilvl w:val="0"/>
          <w:numId w:val="2"/>
        </w:numPr>
        <w:spacing w:after="80" w:line="280"/>
      </w:pPr>
      <w:r>
        <w:rPr>
          <w:b/>
          <w:bCs/>
        </w:rPr>
        <w:t xml:space="preserve">Part 2 — Framework Glossary.</w:t>
      </w:r>
      <w:r>
        <w:t xml:space="preserve"> Koray's specific vocabulary, with verbatim definitions and source citations.</w:t>
      </w:r>
    </w:p>
    <w:p>
      <w:pPr>
        <w:pStyle w:val="ListParagraph"/>
        <w:numPr>
          <w:ilvl w:val="0"/>
          <w:numId w:val="2"/>
        </w:numPr>
        <w:spacing w:after="80" w:line="280"/>
      </w:pPr>
      <w:r>
        <w:rPr>
          <w:b/>
          <w:bCs/>
        </w:rPr>
        <w:t xml:space="preserve">Part 3 — Topical Maps &amp; Topical Authority.</w:t>
      </w:r>
      <w:r>
        <w:t xml:space="preserve"> How to scope a knowledge domain and build the map that owns it.</w:t>
      </w:r>
    </w:p>
    <w:p>
      <w:pPr>
        <w:pStyle w:val="ListParagraph"/>
        <w:numPr>
          <w:ilvl w:val="0"/>
          <w:numId w:val="2"/>
        </w:numPr>
        <w:spacing w:after="80" w:line="280"/>
      </w:pPr>
      <w:r>
        <w:rPr>
          <w:b/>
          <w:bCs/>
        </w:rPr>
        <w:t xml:space="preserve">Part 4 — Query &amp; Keyword Semantics.</w:t>
      </w:r>
      <w:r>
        <w:t xml:space="preserve"> How Koray thinks about queries (templates, paths, contextual vectors) instead of volume-ranked keyword lists.</w:t>
      </w:r>
    </w:p>
    <w:p>
      <w:pPr>
        <w:pStyle w:val="ListParagraph"/>
        <w:numPr>
          <w:ilvl w:val="0"/>
          <w:numId w:val="2"/>
        </w:numPr>
        <w:spacing w:after="80" w:line="280"/>
      </w:pPr>
      <w:r>
        <w:rPr>
          <w:b/>
          <w:bCs/>
        </w:rPr>
        <w:t xml:space="preserve">Part 5 — Semantic Content Briefs.</w:t>
      </w:r>
      <w:r>
        <w:t xml:space="preserve"> The brief structure that makes a writer output a document that actually wins the SERP Koray is targeting.</w:t>
      </w:r>
    </w:p>
    <w:p>
      <w:pPr>
        <w:pStyle w:val="ListParagraph"/>
        <w:numPr>
          <w:ilvl w:val="0"/>
          <w:numId w:val="2"/>
        </w:numPr>
        <w:spacing w:after="80" w:line="280"/>
      </w:pPr>
      <w:r>
        <w:rPr>
          <w:b/>
          <w:bCs/>
        </w:rPr>
        <w:t xml:space="preserve">Part 6 — Historical Data &amp; Site Hygiene.</w:t>
      </w:r>
      <w:r>
        <w:t xml:space="preserve"> Update cadence, pruning, redirects, core-update behavior.</w:t>
      </w:r>
    </w:p>
    <w:p>
      <w:pPr>
        <w:pStyle w:val="ListParagraph"/>
        <w:numPr>
          <w:ilvl w:val="0"/>
          <w:numId w:val="2"/>
        </w:numPr>
        <w:spacing w:after="80" w:line="280"/>
      </w:pPr>
      <w:r>
        <w:rPr>
          <w:b/>
          <w:bCs/>
        </w:rPr>
        <w:t xml:space="preserve">Part 7 — The Case-Site Fingerprint.</w:t>
      </w:r>
      <w:r>
        <w:t xml:space="preserve"> Observable patterns across Svalbardi, TheCoolist, AthleticInsight.</w:t>
      </w:r>
    </w:p>
    <w:p>
      <w:pPr>
        <w:pStyle w:val="ListParagraph"/>
        <w:numPr>
          <w:ilvl w:val="0"/>
          <w:numId w:val="2"/>
        </w:numPr>
        <w:spacing w:after="80" w:line="280"/>
      </w:pPr>
      <w:r>
        <w:rPr>
          <w:b/>
          <w:bCs/>
        </w:rPr>
        <w:t xml:space="preserve">Part 8 — Anti-patterns.</w:t>
      </w:r>
      <w:r>
        <w:t xml:space="preserve"> The things Koray specifically warns against.</w:t>
      </w:r>
    </w:p>
    <w:p>
      <w:pPr>
        <w:pStyle w:val="ListParagraph"/>
        <w:numPr>
          <w:ilvl w:val="0"/>
          <w:numId w:val="2"/>
        </w:numPr>
        <w:spacing w:after="80" w:line="280"/>
      </w:pPr>
      <w:r>
        <w:rPr>
          <w:b/>
          <w:bCs/>
        </w:rPr>
        <w:t xml:space="preserve">Part 9 — Worked Examples.</w:t>
      </w:r>
      <w:r>
        <w:t xml:space="preserve"> Svalbardi, Vizem.net, Hangikredi, IstanbulBogaziciEnstitu walked through end-to-end.</w:t>
      </w:r>
    </w:p>
    <w:p>
      <w:pPr>
        <w:pStyle w:val="ListParagraph"/>
        <w:numPr>
          <w:ilvl w:val="0"/>
          <w:numId w:val="2"/>
        </w:numPr>
        <w:spacing w:after="80" w:line="280"/>
      </w:pPr>
      <w:r>
        <w:rPr>
          <w:b/>
          <w:bCs/>
        </w:rPr>
        <w:t xml:space="preserve">Part 10 — Production Checklists &amp; Templates.</w:t>
      </w:r>
      <w:r>
        <w:t xml:space="preserve"> Printable checklists and fill-in-the-blanks templates for maps and briefs.</w:t>
      </w:r>
    </w:p>
    <w:p>
      <w:pPr>
        <w:pStyle w:val="ListParagraph"/>
        <w:numPr>
          <w:ilvl w:val="0"/>
          <w:numId w:val="2"/>
        </w:numPr>
        <w:spacing w:after="80" w:line="280"/>
      </w:pPr>
      <w:r>
        <w:rPr>
          <w:b/>
          <w:bCs/>
        </w:rPr>
        <w:t xml:space="preserve">Part 11 — Sources.</w:t>
      </w:r>
      <w:r>
        <w:t xml:space="preserve"> Full URL list for verification.</w:t>
      </w:r>
    </w:p>
    <w:p>
      <w:pPr>
        <w:pStyle w:val="ListParagraph"/>
        <w:numPr>
          <w:ilvl w:val="0"/>
          <w:numId w:val="2"/>
        </w:numPr>
        <w:spacing w:after="80" w:line="280"/>
      </w:pPr>
      <w:r>
        <w:rPr>
          <w:b/>
          <w:bCs/>
        </w:rPr>
        <w:t xml:space="preserve">Part 12 — Changes from v1.0.</w:t>
      </w:r>
      <w:r>
        <w:t xml:space="preserve"> Corrections, additions, and verification notes introduced in this revision.</w:t>
      </w:r>
    </w:p>
    <w:p>
      <w:pPr>
        <w:spacing w:after="120" w:line="300"/>
      </w:pPr>
      <w:r>
        <w:rPr>
          <w:b/>
          <w:bCs/>
        </w:rPr>
        <w:t xml:space="preserve">Tone rule for anyone authoring in this framework: </w:t>
      </w:r>
      <w:r>
        <w:t xml:space="preserve">use Koray's specific terms (topical map, central entity, contextual vector, query template, document template, source context, information gap, heading vector, historical data, quality threshold) rather than generic SEO terms (cluster, pillar, keyword intent, content gap). Using his vocabulary forces you to think the way he thinks.</w:t>
      </w:r>
    </w:p>
    <w:p>
      <w:pPr>
        <w:pStyle w:val="Heading1"/>
        <w:pageBreakBefore/>
        <w:spacing w:after="240" w:before="480"/>
      </w:pPr>
      <w:r>
        <w:t xml:space="preserve">1. The Master Equation</w:t>
      </w:r>
    </w:p>
    <w:p>
      <w:pPr>
        <w:pStyle w:val="Heading2"/>
        <w:spacing w:after="160" w:before="320"/>
      </w:pPr>
      <w:r>
        <w:t xml:space="preserve">1.1 The formula every Koray build is anchored to</w:t>
      </w:r>
    </w:p>
    <w:p>
      <w:pPr>
        <w:pBdr>
          <w:left w:val="single" w:color="2E75B6" w:sz="18" w:space="12"/>
        </w:pBdr>
        <w:spacing w:after="180" w:before="120" w:line="300"/>
        <w:ind w:left="720" w:right="720"/>
      </w:pPr>
      <w:r>
        <w:rPr>
          <w:i/>
          <w:iCs/>
        </w:rPr>
        <w:t xml:space="preserve">"Topical Authority = Topical Coverage × Historical Data"</w:t>
      </w:r>
      <w:r>
        <w:rPr>
          <w:i/>
          <w:iCs/>
          <w:color w:val="595959"/>
        </w:rPr>
        <w:t xml:space="preserve">  — Koray Tuğberk Gübür, 'Importance of Topical Authority for Holistic SEO (Semantic SEO),' Oncrawl, Feb 2021</w:t>
      </w:r>
    </w:p>
    <w:p>
      <w:pPr>
        <w:spacing w:after="120" w:line="300"/>
      </w:pPr>
      <w:r>
        <w:t xml:space="preserve">Two multiplicative factors. If either is zero, authority is zero. If coverage is weak, even years of historical data don't produce authority; if coverage is exhaustive but new, the site cannot yet express authority in ranking.</w:t>
      </w:r>
    </w:p>
    <w:p>
      <w:pPr>
        <w:pStyle w:val="Heading3"/>
        <w:spacing w:after="120" w:before="240"/>
      </w:pPr>
      <w:r>
        <w:t xml:space="preserve">1.1.1 What Topical Coverage means</w:t>
      </w:r>
    </w:p>
    <w:p>
      <w:pPr>
        <w:spacing w:after="120" w:line="300"/>
      </w:pPr>
      <w:r>
        <w:t xml:space="preserve">Topical Coverage is the percentage of the knowledge-domain graph your site has expressed in published content. The graph consists of every sub-entity, attribute, sub-topic, question, and intent within the domain's conceptual borders. Coverage is not the count of URLs — it is the proportion of the graph that has a URL.</w:t>
      </w:r>
    </w:p>
    <w:p>
      <w:pPr>
        <w:pStyle w:val="ListParagraph"/>
        <w:numPr>
          <w:ilvl w:val="0"/>
          <w:numId w:val="3"/>
        </w:numPr>
        <w:spacing w:after="80" w:line="280"/>
      </w:pPr>
      <w:r>
        <w:rPr>
          <w:b/>
          <w:bCs/>
        </w:rPr>
        <w:t xml:space="preserve">Surface signal: </w:t>
      </w:r>
      <w:r>
        <w:t xml:space="preserve">The entities your content mentions.</w:t>
      </w:r>
    </w:p>
    <w:p>
      <w:pPr>
        <w:pStyle w:val="ListParagraph"/>
        <w:numPr>
          <w:ilvl w:val="0"/>
          <w:numId w:val="3"/>
        </w:numPr>
        <w:spacing w:after="80" w:line="280"/>
      </w:pPr>
      <w:r>
        <w:rPr>
          <w:b/>
          <w:bCs/>
        </w:rPr>
        <w:t xml:space="preserve">Structural signal: </w:t>
      </w:r>
      <w:r>
        <w:t xml:space="preserve">Attributes of each entity are expressed (as headings, list items, data rows).</w:t>
      </w:r>
    </w:p>
    <w:p>
      <w:pPr>
        <w:pStyle w:val="ListParagraph"/>
        <w:numPr>
          <w:ilvl w:val="0"/>
          <w:numId w:val="3"/>
        </w:numPr>
        <w:spacing w:after="80" w:line="280"/>
      </w:pPr>
      <w:r>
        <w:rPr>
          <w:b/>
          <w:bCs/>
        </w:rPr>
        <w:t xml:space="preserve">Relational signal: </w:t>
      </w:r>
      <w:r>
        <w:t xml:space="preserve">Entity-to-entity relations are explicit (this is-a that, this part-of that, this located-in that).</w:t>
      </w:r>
    </w:p>
    <w:p>
      <w:pPr>
        <w:pStyle w:val="ListParagraph"/>
        <w:numPr>
          <w:ilvl w:val="0"/>
          <w:numId w:val="3"/>
        </w:numPr>
        <w:spacing w:after="80" w:line="280"/>
      </w:pPr>
      <w:r>
        <w:rPr>
          <w:b/>
          <w:bCs/>
        </w:rPr>
        <w:t xml:space="preserve">Intent signal: </w:t>
      </w:r>
      <w:r>
        <w:t xml:space="preserve">For each entity, every major Search Intent Template (informational, commercial, transactional, navigational, comparative) has at least one URL resolving it.</w:t>
      </w:r>
    </w:p>
    <w:p>
      <w:pPr>
        <w:pStyle w:val="Heading3"/>
        <w:spacing w:after="120" w:before="240"/>
      </w:pPr>
      <w:r>
        <w:t xml:space="preserve">1.1.2 What Historical Data means</w:t>
      </w:r>
    </w:p>
    <w:p>
      <w:pPr>
        <w:spacing w:after="120" w:line="300"/>
      </w:pPr>
      <w:r>
        <w:t xml:space="preserve">Historical Data is the engine's accumulated memory of how your source has performed for a topic: click-satisfaction, update cadence, content-network changes, external references, brand signals, and the sum of implicit user feedback over time.</w:t>
      </w:r>
    </w:p>
    <w:p>
      <w:pPr>
        <w:pBdr>
          <w:left w:val="single" w:color="2E75B6" w:sz="18" w:space="12"/>
        </w:pBdr>
        <w:spacing w:after="180" w:before="120" w:line="300"/>
        <w:ind w:left="720" w:right="720"/>
      </w:pPr>
      <w:r>
        <w:rPr>
          <w:i/>
          <w:iCs/>
        </w:rPr>
        <w:t xml:space="preserve">"Historical data deficiency is one of the main disadvantages for the initial-ranking score of new sources."</w:t>
      </w:r>
      <w:r>
        <w:rPr>
          <w:i/>
          <w:iCs/>
          <w:color w:val="595959"/>
        </w:rPr>
        <w:t xml:space="preserve">  — Koray, holisticseo.digital 'Ranking' article</w:t>
      </w:r>
    </w:p>
    <w:p>
      <w:pPr>
        <w:pStyle w:val="Heading2"/>
        <w:spacing w:after="160" w:before="320"/>
      </w:pPr>
      <w:r>
        <w:t xml:space="preserve">1.2 Two-phase ranking model</w:t>
      </w:r>
    </w:p>
    <w:p>
      <w:pPr>
        <w:spacing w:after="120" w:line="300"/>
      </w:pPr>
      <w:r>
        <w:t xml:space="preserve">Koray separates Google's ranking into two phases. A content brief that doesn't account for both phases will produce pages that either fail to enter the SERP at all (initial-ranking failure) or enter and then decay (re-ranking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Phase</w:t>
            </w:r>
          </w:p>
        </w:tc>
        <w:tc>
          <w:tcPr>
            <w:tcW w:type="dxa" w:w="3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evaluates</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optimizes 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Ranking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Template match: entity salience, query-template/document-template fit, structure, schema, crawlability, source context.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map completeness, heading vectors, extractive answers, clean internal link graph, schema.</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Query-specific signals: freshness, click satisfaction, commercial intent, mobile/accessibility, historical data, re-ranking criteria.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score, E-E-A-T layer, quality-threshold clearance, implicit user feedback, authority compounding.</w:t>
            </w:r>
          </w:p>
        </w:tc>
      </w:tr>
    </w:tbl>
    <w:p>
      <w:pPr>
        <w:spacing w:after="120" w:line="300"/>
      </w:pPr>
      <w:r>
        <w:t xml:space="preserve">Implication: any brief we produce must specify both the initial-ranking fit (structural) and the re-ranking defense (quality, freshness plan, E-E-A-T signals).</w:t>
      </w:r>
    </w:p>
    <w:p>
      <w:pPr>
        <w:pStyle w:val="Heading2"/>
        <w:spacing w:after="160" w:before="320"/>
      </w:pPr>
      <w:r>
        <w:t xml:space="preserve">1.3 Koray's core stance in one sentence</w:t>
      </w:r>
    </w:p>
    <w:p>
      <w:pPr>
        <w:pBdr>
          <w:left w:val="single" w:color="2E75B6" w:sz="18" w:space="12"/>
        </w:pBdr>
        <w:spacing w:after="180" w:before="120" w:line="300"/>
        <w:ind w:left="720" w:right="720"/>
      </w:pPr>
      <w:r>
        <w:rPr>
          <w:i/>
          <w:iCs/>
        </w:rPr>
        <w:t xml:space="preserve">"Focus on entities, not keywords."</w:t>
      </w:r>
      <w:r>
        <w:rPr>
          <w:i/>
          <w:iCs/>
          <w:color w:val="595959"/>
        </w:rPr>
        <w:t xml:space="preserve">  — Koray, holisticseo.digital 'Topical Authority' article</w:t>
      </w:r>
    </w:p>
    <w:p>
      <w:pPr>
        <w:spacing w:after="120" w:line="300"/>
      </w:pPr>
      <w:r>
        <w:t xml:space="preserve">Everything else — query templates, contextual vectors, information gain, source context — is a tactic that falls out of taking this sentence seriously.</w:t>
      </w:r>
    </w:p>
    <w:p>
      <w:pPr>
        <w:pStyle w:val="Heading2"/>
        <w:spacing w:after="160" w:before="320"/>
      </w:pPr>
      <w:r>
        <w:t xml:space="preserve">1.4 Intellectual lineage</w:t>
      </w:r>
    </w:p>
    <w:p>
      <w:pPr>
        <w:spacing w:after="120" w:line="300"/>
      </w:pPr>
      <w:r>
        <w:t xml:space="preserve">Koray consistently credits </w:t>
      </w:r>
      <w:r>
        <w:rPr>
          <w:b/>
          <w:bCs/>
        </w:rPr>
        <w:t xml:space="preserve">Bill Slawski</w:t>
      </w:r>
      <w:r>
        <w:t xml:space="preserve"> (SEO by the Sea) as the intellectual origin of the patent-driven, entity-first reading of Google on which this framework is built. Koray's contribution is not the invention of "topical authority" as a concept — it is a </w:t>
      </w:r>
      <w:r>
        <w:rPr>
          <w:i/>
          <w:iCs/>
        </w:rPr>
        <w:t xml:space="preserve">systematic, reproducible production method</w:t>
      </w:r>
      <w:r>
        <w:t xml:space="preserve"> for achieving it: topical maps, query templates, document templates, semantic content networks, historical-data engineering, and the launch mechanics (big-bang, seasonal timing, update cadence) that go with them. When teaching this framework, always locate Koray as a builder-practitioner standing on Slawski's patent-reading tradition, not as the lone inventor of the idea.</w:t>
      </w:r>
    </w:p>
    <w:p>
      <w:pPr>
        <w:pStyle w:val="Heading1"/>
        <w:pageBreakBefore/>
        <w:spacing w:after="240" w:before="480"/>
      </w:pPr>
      <w:r>
        <w:t xml:space="preserve">2. Framework Glossary</w:t>
      </w:r>
    </w:p>
    <w:p>
      <w:pPr>
        <w:spacing w:after="120" w:line="300"/>
      </w:pPr>
      <w:r>
        <w:t xml:space="preserve">These are the terms to use when writing briefs, maps, and reports. Definitions are Koray's wherever possible; sourced definitions are marked verbatim. Use these terms in briefs — they force the writer to address the correct signal.</w:t>
      </w:r>
    </w:p>
    <w:p>
      <w:pPr>
        <w:pStyle w:val="Heading2"/>
        <w:spacing w:after="160" w:before="320"/>
      </w:pPr>
      <w:r>
        <w:t xml:space="preserve">2.1 Topical &amp; Semantic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Authority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semantic-SEO methodology to rank higher by processing connected topics and entailed queries with accurate, unique, expert information. (Koray, holisticseo.digital) — Koray founded the term on 18 May 2022.</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Coverage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percentage of the topical graph a site has published. Koray's benchmark: 'For telescopes maybe 300 articles is enough; for electric cars even 4,000 might not suffice.'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Map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pre-planned graph of every URL the site must publish to cover a knowledge domain exhaustively. Links, anchors, URL hierarchy are all decided before publishing begins.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Graph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interconnected representation of entities, attributes, and sub-topics surrounding the central topic. The map is the site's realization of this graph.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Hierarchy / Contextual Hierarchy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Parent-child ordering of topics (hypernym → hyponym). Mirrors how a semantic search engine organizes a knowledge domain.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Borders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outer edge of the knowledge domain. Used to decide what is IN vs OUT of scope for a topical map; publishing outside the borders damages Source Context.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 Domain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broader field the brand wants to own (visas, bottled water, exercise, numerology). Contains one or more contextual domains.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Domain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narrower vertical inside a knowledge domain, defined by a Central Search Intent.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single main entity of a page (or of the whole site, at the apex). Must be identifiable from title, H1, URL, first paragraph, last paragraph.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Vector / Context Qualifier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An axis along which the central entity can be expanded (e.g., for 'Python' the vectors are 'for SEO', 'for ML', 'for web', 'for automation'). Each vector can be a sub-cluster.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Context (verbatim)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Context is the main context of a source, and it is the reason, context, narrative, message, purpose, design, scope, and concept of a web source." (Koray, holisticseo.digital /seo-research-study/topical-map/). Changing topics mid-site violates Source Context. Svalbardi's source context is 'authoritative water source', not 'bottled water ecommerce'.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semantic link between two adjacent contextual domains. Koray's rule of thumb (holisticseo.digital): a source needs at least three contextual bridges between any two clusters for the engine to treat them as connected rather than as two disjoint sites glued together.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Identity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totality of signals that tell the engine (and people) who the source is: entity reputation, brand SERP, named-author layer, consistent Source Context, visual identity, off-site mentions. Brand Identity is what converts Topical Authority into a durable quality-threshold advantage.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Gap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difference between the topical graph you have covered and the topical graph you need to cover for the engine to recognize you as a full-coverage source. Topical Gap is the measurable counterpart of Topical Coverage.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Gap Analysis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audit that enumerates missing nodes (entities, attributes, query templates, intent templates) against the ideal topical graph. Output: the next publishing wave.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Semantic Content Network</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on-site realization of a topical map: article nodes connected by contextual internal links with meaningful anchor 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Neighbor Content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articles linked to / co-placed with a given page. Contributes to the engine's contextual reading of the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Contact Section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first visible block of a page (above the fold). Establishes topical context for the crawler and the reader in one pass.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Ranking (verbatim)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"Every web source can have a different average initial ranking score for a different topic, query pattern, entity, or context based on its topical coverage, authority, and popularity. Historical data for a source can affect the initial ranking score for the web page documents that belong to the source." (Koray, holisticseo.digital /theoretical-seo/ranking/, 29 Nov 2021). The first of two ranking phases — Google's working hypothesis about where a new URL belongs.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Quality Threshold (verbatim)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"Comparative Ranking is a concept related to quality thresholds because quality thresholds change based on competing documents and web entities. It means that the best quality article today might be the least quality article in the future." (Koray, holisticseo.digital /seo-research-study/topical-map/). And from the ranking article: "These documents will protect their rankings if they are successful to overcome the quality threshold by providing better structured factual information organization than existing competitors."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Seed Sites / SourceRank (verbatim)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"For Sources with Topical Authority, Google uses the term 'Seed Sites' or sites with a high 'SourceRank' in their patents. These sites are authoritative enough to be a source for the Semantic Search structure created by Google itself, for example, Wikipedia." (Koray, holisticseo.digital /theoretical-seo/topical-authority/). The framework's measurable goal: become a Seed Site for the topical graph.</w:t>
            </w:r>
          </w:p>
        </w:tc>
      </w:tr>
    </w:tbl>
    <w:p>
      <w:pPr>
        <w:pStyle w:val="Heading2"/>
        <w:spacing w:after="160" w:before="320"/>
      </w:pPr>
      <w:r>
        <w:t xml:space="preserve">2.2 Query &amp; Information-retrieval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Search Intent / Dominant Search Intent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intent Google has statistically chosen to satisfy on the current SERP. It is the intent to engineer for, not the intent the writer imagines.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Canonical Query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query variant Google treats as the representative of a cluster after rewriting.</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recurring grammatical/semantic pattern in a query cluster (e.g., 'how to X in Y', 'X vs Y', 'best X for Z', 'is X a Y'). The unit of keyword research in this framework.</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Document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structural pattern that reliably satisfies a query template — which headings, which paragraph types, which facts, which Q&amp;A blocks.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Search Intent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stacked intents behind a query class (informational, transactional, navigational, commercial, brand, local).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Path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Ordered sequence of queries a user chains within a session (e.g., 'what is creatine' → 'creatine safe' → 'creatine dose' → 'best creatine').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Content Terminus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document type that finally satisfies the path. Usually commercial/transactional.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Heading Vector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directional meaning carried by H1 → H2 → H3 progression. A good heading vector answers the query progressively, not rhetorically.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Candidate Answer Passage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40-60 word extractive answer placed directly under a question-form heading so that it is snippet-shaped by construction.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 Gap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fact, attribute, entity, or relation that competitors on the SERP do not express. Koray's replacement for 'keyword gap'.</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Unique Information Gain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marginal new information your document adds relative to what's already indexed. The engine rewards documents that increase the indexed knowledge.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Taxonomy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curated list of phrases that express each contextual vector — the vocabulary the writer must cover.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Good Phrases vs Bad Phrases (Phrase-based Indexing)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patterns the engine uses to separate trustworthy from spam content. 'Unknown entities, topics, or queries can be detected by the search engine if only they make a good phrase sample.' (Koray)</w:t>
            </w:r>
          </w:p>
        </w:tc>
      </w:tr>
    </w:tbl>
    <w:p>
      <w:pPr>
        <w:pStyle w:val="Heading2"/>
        <w:spacing w:after="160" w:before="320"/>
      </w:pPr>
      <w:r>
        <w:t xml:space="preserve">2.3 Ranking, authority &amp; link-graph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 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first assigned ranking value to a web page for a query within the Search Engine index.'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Initial-Ranking Potential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potential of a source for increasing its initial ranking value for a topic, query network, or phrase variation based on its historical data, topical relevance, authority, and click satisfaction evaluation.'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process of evaluating and modifying the initial rankings and existing rankings of a query result instance.' (Koray)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Re-ranking Decay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fast the re-ranking lift fades. Lower for pages from a semantically configured content network.</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Quality Threshold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cut-off bar a document must exceed to enter each phase of ranking. Updated by every Broad Core Algorithm Update.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Predictive Ranking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Ranking a document before the user query arrives, using historical patterns — a reason to make the initial-ranking fit as template-clean as possible.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Categorical Quality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subsection of topical authority (Trystan Upstill): entire clusters of sites compete against other clusters during core updates.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Source Shadowing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larger authority eclipses smaller sites on shared queries. Counter: be the smaller-but-more-complete source (Svalbardi beat Healthline on water queries).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Score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Update Frequency × Update Amount. A freshness signal for the source as a whole, not just a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 C-node / I-node (internal links)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S-nodes pass semantic/topical relevance; C-nodes pass contextual bridges across neighboring domains; I-nodes pass specific information/attribute facts. A healthy internal graph uses all three.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Strongly Connected Component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graph-theory property of the site's internal link network. Google prioritizes indexing of SCCs first — a reason to publish the map as a whole, not drip.</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 Interconnectivity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density of internal links among pages inside one cluster. High local interconnectivity speeds indexation and re-ranking.</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Broad Appeal / Relevance Radius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wide an audience a source targets and how far out from its core topic its rankings reach.</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Knowledge-Based Trust (KBT)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Google's research construct: factual-accuracy scoring of a source. Cited as the justification for factual sentence structures, research citations, and avoidance of fluff.</w:t>
            </w:r>
          </w:p>
        </w:tc>
      </w:tr>
    </w:tbl>
    <w:p>
      <w:pPr>
        <w:pStyle w:val="Heading2"/>
        <w:spacing w:after="160" w:before="320"/>
      </w:pPr>
      <w:r>
        <w:t xml:space="preserve">2.4 NLP &amp; entity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Term</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Definition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Entity Recognition (NER)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procedure with which clearly identifiable elements (e.g., names of people or places) can be automatically marked in a text.' (Koray, holisticseo.digital)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Attributes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properties an entity carries (for a country: capital, currency, population, army, economy).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Type Matching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Class-level compatibility between entities in a document (e.g., a 'country' page mostly talks about other entities of types compatible with a country).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SPO Triplet (Subject-Predicate-Object)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atomic unit of structured meaning. Koray-style writing targets SPO triplets rather than marketing prose.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EAV (Entity-Attribute-Value)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Information-extraction pattern emphasized by third-party explainers (Pos1, Rokonz): content must express E, A, and V explicitly.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Coreference / Disambiguation / Semantic Role Labeling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NLP operations used by search engines to resolve pronouns and link entities. Bad grammar and pronouns-without-antecedents break NER and reduce entity salience.</w:t>
            </w:r>
          </w:p>
        </w:tc>
      </w:tr>
    </w:tbl>
    <w:p>
      <w:pPr>
        <w:pStyle w:val="Heading2"/>
        <w:spacing w:after="160" w:before="320"/>
      </w:pPr>
      <w:r>
        <w:t xml:space="preserve">2.5 Algorithm &amp; Trust concepts (Koray's reference frame)</w:t>
      </w:r>
    </w:p>
    <w:p>
      <w:pPr>
        <w:spacing w:after="120" w:line="300"/>
      </w:pPr>
      <w:r>
        <w:t xml:space="preserve">Koray teaches every tactic against the backdrop of the algorithms and patents he reads. A writer or strategist using this framework needs to recognize these references when they appear in a brief or audit — they are not generic SEO trivia, they are the conceptual scaffolding behind specific rules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Algorithm / concept</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Why it matters in this framework</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Hilltop Algorithm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Krishna Bharat's algorithm ranking documents on topic-specific authority via 'expert' documents within a topic community. Koray cites Hilltop as the intellectual ancestor of topical authority: authority is topic-bounded, not global.</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TrustRank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Yahoo/Stanford algorithm that propagates trust from a seed set of hand-chosen trustworthy sites through the link graph. Koray uses it to justify the editorial bias for citing authoritative primary sources.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PageRank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Original link-authority algorithm. Still the backbone of link weighting. Koray treats PageRank flow as a constraint on the internal link graph (depth, SCC density, orphan avoidance).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Knowledge-Based Trust (KBT)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 Research paper (Dong et al., 2015) scoring sources by factual accuracy of their extracted triplets. Koray cites KBT as the justification for SPO-triplet writing and for avoiding unverifiable claims.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Knowledge Base / Knowledge Graph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Google's structured store of entities (Wikidata-anchored, augmented by Google's own extractions). Being an entity in the knowledge base is the prerequisite for a Knowledge Panel and for 'brand' treatment.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Knowledge Panel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right-rail (or inline mobile) entity card on a SERP. Target for any brand that wants a visible Brand SERP. Triggered by entity recognition + sufficient corroborating sources + schema.</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SERP</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SERP Google returns for a brand's own name query. Koray treats a clean Brand SERP (Knowledge Panel, site-links, no misidentification) as a re-ranking-era quality signal.</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Panda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2011 quality algorithm targeting low-quality, thin, scraped content at the site level. Koray references Panda as the origin of site-wide quality scoring.</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Penguin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2012 algorithm targeting manipulative link profiles. Now part of the core. Koray's link discipline (no spammy exact-match anchors, no PBNs) is Penguin-aware.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Hummingbird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2013 rewrite introducing conversational-query understanding. Foundation for semantic search. Koray dates the 'entities, not keywords' shift from here.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RankBrain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Machine-learning layer (2015) that interprets ambiguous queries by mapping them to vector-space neighbors. Koray cites RankBrain when justifying query-template (not keyword) thinking.</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BERT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Bidirectional encoder (2019) that improved understanding of prepositions, negations, and passage context. Koray's Candidate Answer Passage tactic is BERT-era.</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Mobile-First Index (MFI)</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 crawls and indexes the mobile rendition of pages. Anything visible only on desktop is invisible to the index. Koray-era briefs assume MFI by default.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Caffeine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2010 infrastructure update enabling continuous near-real-time indexing. Relevant because it defines what 'freshness' can even mean.</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Florida Update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2003 algorithm marking the end of the keyword-stuffing era. Koray cites it historically to contrast modern semantic ranking with legacy term-frequency ranking.</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Possum / LocalRank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Local-search algorithms (proximity, clustering of duplicate listings). LocalRank is the broader local-authority concept. Relevant whenever the topical map has a local layer (e.g., Transcure's state-level provider pages).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Phantom Updates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lineage of unconfirmed quality updates (Phantom I, II, III, IV) that surfaced between major BCAUs. Koray treats them as evidence that the quality threshold is continuously tuned, not step-wise.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Google Sandbox</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probationary period in which a new domain struggles to rank despite apparently clean signals. Koray's escape factors: Brand Power, Historical Data accumulation, Entity Reputation, and High Impression (demand pressure).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Sandbox Escape Factors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Power (brand SERP + named-entity recognition), Historical Data (click-satisfaction and update signals), Entity Reputation (authoritative mentions), High Impression (searching demand the site absorbs on day one via a saturated map).</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Algorithmic Punishment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Koray's term for the silent, durable down-weight a source receives when it publishes outside its Source Context, keyword-stuffs, runs spam anchors, or fails the quality threshold. Distinct from a manual action — it isn't announced, but it decays rankings across the whole source.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Broad Core Algorithm Update (BCAU)</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tuning of the quality threshold across topics. Koray: "Every difference between you and your competitors is the reason for ranking difference" (Oncrawl).</w:t>
            </w:r>
          </w:p>
        </w:tc>
      </w:tr>
    </w:tbl>
    <w:p>
      <w:pPr>
        <w:pStyle w:val="Heading1"/>
        <w:pageBreakBefore/>
        <w:spacing w:after="240" w:before="480"/>
      </w:pPr>
      <w:r>
        <w:t xml:space="preserve">3. Topical Maps &amp; Topical Authority</w:t>
      </w:r>
    </w:p>
    <w:p>
      <w:pPr>
        <w:pStyle w:val="Heading2"/>
        <w:spacing w:after="160" w:before="320"/>
      </w:pPr>
      <w:r>
        <w:t xml:space="preserve">3.1 What the map is (and isn't)</w:t>
      </w:r>
    </w:p>
    <w:p>
      <w:pPr>
        <w:spacing w:after="120" w:line="300"/>
      </w:pPr>
      <w:r>
        <w:t xml:space="preserve">A topical map is not a backlog of article ideas. It is a </w:t>
      </w:r>
      <w:r>
        <w:rPr>
          <w:b/>
          <w:bCs/>
        </w:rPr>
        <w:t xml:space="preserve">pre-planned graph</w:t>
      </w:r>
      <w:r>
        <w:t xml:space="preserve"> of every URL the site will publish to exhaustively cover a knowledge domain. Links, anchors, URL slugs, and hierarchy are all decided before the first article is written.</w:t>
      </w:r>
    </w:p>
    <w:p>
      <w:pPr>
        <w:spacing w:after="120" w:line="300"/>
      </w:pPr>
      <w:r>
        <w:t xml:space="preserve">A map is finished when the topical graph is saturated — when every entity, attribute, and major query template within the topical borders has a URL that resolves it. This is almost always a smaller number than people expect. Svalbardi's informational map is exactly 27 water articles + a /pages/water-guide hub (sitemap-verified). Koray's rule of thumb: </w:t>
      </w:r>
      <w:r>
        <w:rPr>
          <w:i/>
          <w:iCs/>
        </w:rPr>
        <w:t xml:space="preserve">'For telescopes maybe 300 articles is enough; for electric cars even 4,000 might not suffice.'</w:t>
      </w:r>
    </w:p>
    <w:p>
      <w:pPr>
        <w:pStyle w:val="Heading2"/>
        <w:spacing w:after="160" w:before="320"/>
      </w:pPr>
      <w:r>
        <w:t xml:space="preserve">3.2 The five fundamentals of a functioning topical map</w:t>
      </w:r>
    </w:p>
    <w:p>
      <w:pPr>
        <w:spacing w:after="120" w:line="300"/>
      </w:pPr>
      <w:r>
        <w:t xml:space="preserve">Third-party summary of Koray's 'How to Create a Killer Topical Map' talk codifies five fundamentals. Each one is a question the map must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Fundamental</w:t>
            </w:r>
          </w:p>
        </w:tc>
        <w:tc>
          <w:tcPr>
            <w:tcW w:type="dxa" w:w="3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Question it answers</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Artifact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 Source Context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Why does this brand need to be in the SERP for this domain?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One-paragraph source-context statement.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 Central Entity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the site's single main entity?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entity with entity type and authoritative reference (Wikipedia / Wikidata ID).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 Choosing Elements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the central search intent? What are the core sections? The outer sections?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Tree: central intent → core sections → outer sections.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 Token Insertion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word distributions appear in the query set vs the documents?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Phrase taxonomy with frequencies.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 Prioritization / Contextual Weight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contexts are macro vs micro? What's publishing order?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Weighted publishing order, respecting hierarchy.</w:t>
            </w:r>
          </w:p>
        </w:tc>
      </w:tr>
    </w:tbl>
    <w:p>
      <w:pPr>
        <w:pStyle w:val="Heading2"/>
        <w:spacing w:after="160" w:before="320"/>
      </w:pPr>
      <w:r>
        <w:t xml:space="preserve">3.3 The 8-step topical-map workflow</w:t>
      </w:r>
    </w:p>
    <w:p>
      <w:pPr>
        <w:spacing w:after="120" w:line="300"/>
      </w:pPr>
      <w:r>
        <w:t xml:space="preserve">Koray's documented workflow (from the Initial Ranking case study):</w:t>
      </w:r>
    </w:p>
    <w:p>
      <w:pPr>
        <w:pStyle w:val="ListParagraph"/>
        <w:numPr>
          <w:ilvl w:val="0"/>
          <w:numId w:val="2"/>
        </w:numPr>
        <w:spacing w:after="80" w:line="280"/>
      </w:pPr>
      <w:r>
        <w:rPr>
          <w:b/>
          <w:bCs/>
        </w:rPr>
        <w:t xml:space="preserve">Choose a contextual gap</w:t>
      </w:r>
      <w:r>
        <w:t xml:space="preserve"> between the existing authoritative sites and the audience.</w:t>
      </w:r>
    </w:p>
    <w:p>
      <w:pPr>
        <w:pStyle w:val="ListParagraph"/>
        <w:numPr>
          <w:ilvl w:val="0"/>
          <w:numId w:val="2"/>
        </w:numPr>
        <w:spacing w:after="80" w:line="280"/>
      </w:pPr>
      <w:r>
        <w:rPr>
          <w:b/>
          <w:bCs/>
        </w:rPr>
        <w:t xml:space="preserve">Decide centroids</w:t>
      </w:r>
      <w:r>
        <w:t xml:space="preserve"> for the clustered queries — the canonical queries each cluster will target.</w:t>
      </w:r>
    </w:p>
    <w:p>
      <w:pPr>
        <w:pStyle w:val="ListParagraph"/>
        <w:numPr>
          <w:ilvl w:val="0"/>
          <w:numId w:val="2"/>
        </w:numPr>
        <w:spacing w:after="80" w:line="280"/>
      </w:pPr>
      <w:r>
        <w:rPr>
          <w:b/>
          <w:bCs/>
        </w:rPr>
        <w:t xml:space="preserve">Generate query templates</w:t>
      </w:r>
      <w:r>
        <w:t xml:space="preserve"> from the cluster (how to X, X vs Y, best X for Z, is X a Y).</w:t>
      </w:r>
    </w:p>
    <w:p>
      <w:pPr>
        <w:pStyle w:val="ListParagraph"/>
        <w:numPr>
          <w:ilvl w:val="0"/>
          <w:numId w:val="2"/>
        </w:numPr>
        <w:spacing w:after="80" w:line="280"/>
      </w:pPr>
      <w:r>
        <w:rPr>
          <w:b/>
          <w:bCs/>
        </w:rPr>
        <w:t xml:space="preserve">Generate questions from the query templates</w:t>
      </w:r>
      <w:r>
        <w:t xml:space="preserve"> — these become H2 candidates.</w:t>
      </w:r>
    </w:p>
    <w:p>
      <w:pPr>
        <w:pStyle w:val="ListParagraph"/>
        <w:numPr>
          <w:ilvl w:val="0"/>
          <w:numId w:val="2"/>
        </w:numPr>
        <w:spacing w:after="80" w:line="280"/>
      </w:pPr>
      <w:r>
        <w:rPr>
          <w:b/>
          <w:bCs/>
        </w:rPr>
        <w:t xml:space="preserve">Match candidate answers to the generated questions</w:t>
      </w:r>
      <w:r>
        <w:t xml:space="preserve"> — the extractive passages that sit under each H2.</w:t>
      </w:r>
    </w:p>
    <w:p>
      <w:pPr>
        <w:pStyle w:val="ListParagraph"/>
        <w:numPr>
          <w:ilvl w:val="0"/>
          <w:numId w:val="2"/>
        </w:numPr>
        <w:spacing w:after="80" w:line="280"/>
      </w:pPr>
      <w:r>
        <w:rPr>
          <w:b/>
          <w:bCs/>
        </w:rPr>
        <w:t xml:space="preserve">Connect the contextual domains to each other</w:t>
      </w:r>
      <w:r>
        <w:t xml:space="preserve"> based on related search activities. This defines the cross-cluster internal link graph.</w:t>
      </w:r>
    </w:p>
    <w:p>
      <w:pPr>
        <w:pStyle w:val="ListParagraph"/>
        <w:numPr>
          <w:ilvl w:val="0"/>
          <w:numId w:val="2"/>
        </w:numPr>
        <w:spacing w:after="80" w:line="280"/>
      </w:pPr>
      <w:r>
        <w:rPr>
          <w:b/>
          <w:bCs/>
        </w:rPr>
        <w:t xml:space="preserve">Create the content network as ready-to-open</w:t>
      </w:r>
      <w:r>
        <w:t xml:space="preserve"> — publish all at once; do not drip. This is about strongly-connected-component indexation.</w:t>
      </w:r>
    </w:p>
    <w:p>
      <w:pPr>
        <w:pStyle w:val="ListParagraph"/>
        <w:numPr>
          <w:ilvl w:val="0"/>
          <w:numId w:val="2"/>
        </w:numPr>
        <w:spacing w:after="80" w:line="280"/>
      </w:pPr>
      <w:r>
        <w:rPr>
          <w:b/>
          <w:bCs/>
        </w:rPr>
        <w:t xml:space="preserve">Let Google index</w:t>
      </w:r>
      <w:r>
        <w:t xml:space="preserve"> the network together so re-ranking happens as a whole.</w:t>
      </w:r>
    </w:p>
    <w:p>
      <w:pPr>
        <w:pStyle w:val="Heading2"/>
        <w:spacing w:after="160" w:before="320"/>
      </w:pPr>
      <w:r>
        <w:t xml:space="preserve">3.4 Scoping the knowledge domain (the first hour of work)</w:t>
      </w:r>
    </w:p>
    <w:p>
      <w:pPr>
        <w:spacing w:after="120" w:line="300"/>
      </w:pPr>
      <w:r>
        <w:t xml:space="preserve">Before any keyword tool is opened, the map-builder should write answers to these questions:</w:t>
      </w:r>
    </w:p>
    <w:p>
      <w:pPr>
        <w:pStyle w:val="ListParagraph"/>
        <w:numPr>
          <w:ilvl w:val="0"/>
          <w:numId w:val="3"/>
        </w:numPr>
        <w:spacing w:after="80" w:line="280"/>
      </w:pPr>
      <w:r>
        <w:rPr>
          <w:b/>
          <w:bCs/>
        </w:rPr>
        <w:t xml:space="preserve">Source Context — </w:t>
      </w:r>
      <w:r>
        <w:t xml:space="preserve">Who is the source, why does it get to talk about this domain, and what is the adjacent domain we will NOT enter?</w:t>
      </w:r>
    </w:p>
    <w:p>
      <w:pPr>
        <w:pStyle w:val="ListParagraph"/>
        <w:numPr>
          <w:ilvl w:val="0"/>
          <w:numId w:val="3"/>
        </w:numPr>
        <w:spacing w:after="80" w:line="280"/>
      </w:pPr>
      <w:r>
        <w:rPr>
          <w:b/>
          <w:bCs/>
        </w:rPr>
        <w:t xml:space="preserve">Central Entity — </w:t>
      </w:r>
      <w:r>
        <w:t xml:space="preserve">One entity, named, resolvable in Wikipedia or Wikidata. (Svalbardi: 'bottled water' at the commercial layer, 'water' at the informational layer.)</w:t>
      </w:r>
    </w:p>
    <w:p>
      <w:pPr>
        <w:pStyle w:val="ListParagraph"/>
        <w:numPr>
          <w:ilvl w:val="0"/>
          <w:numId w:val="3"/>
        </w:numPr>
        <w:spacing w:after="80" w:line="280"/>
      </w:pPr>
      <w:r>
        <w:rPr>
          <w:b/>
          <w:bCs/>
        </w:rPr>
        <w:t xml:space="preserve">Topical Borders — </w:t>
      </w:r>
      <w:r>
        <w:t xml:space="preserve">Named outer boundary. (Svalbardi's informational border stops at human biology / environmental chemistry; it does not enter nutrition.)</w:t>
      </w:r>
    </w:p>
    <w:p>
      <w:pPr>
        <w:pStyle w:val="ListParagraph"/>
        <w:numPr>
          <w:ilvl w:val="0"/>
          <w:numId w:val="3"/>
        </w:numPr>
        <w:spacing w:after="80" w:line="280"/>
      </w:pPr>
      <w:r>
        <w:rPr>
          <w:b/>
          <w:bCs/>
        </w:rPr>
        <w:t xml:space="preserve">Audience Segments — </w:t>
      </w:r>
      <w:r>
        <w:t xml:space="preserve">Who is asking the central-search-intent questions? What is their prior knowledge?</w:t>
      </w:r>
    </w:p>
    <w:p>
      <w:pPr>
        <w:pStyle w:val="ListParagraph"/>
        <w:numPr>
          <w:ilvl w:val="0"/>
          <w:numId w:val="3"/>
        </w:numPr>
        <w:spacing w:after="80" w:line="280"/>
      </w:pPr>
      <w:r>
        <w:rPr>
          <w:b/>
          <w:bCs/>
        </w:rPr>
        <w:t xml:space="preserve">Contextual Gap — </w:t>
      </w:r>
      <w:r>
        <w:t xml:space="preserve">Which facts, angles, or entities are missing from the current SERP's authoritative source?</w:t>
      </w:r>
    </w:p>
    <w:p>
      <w:pPr>
        <w:pStyle w:val="Heading3"/>
        <w:spacing w:after="120" w:before="240"/>
      </w:pPr>
      <w:r>
        <w:t xml:space="preserve">3.4.1 Source Context Re-definition workflow</w:t>
      </w:r>
    </w:p>
    <w:p>
      <w:pPr>
        <w:spacing w:after="120" w:line="300"/>
      </w:pPr>
      <w:r>
        <w:t xml:space="preserve">A site that already exists rarely has a clean Source Context. Before a topical map can be built for an existing source, Koray's Source Context Re-definition needs to run. Use this workflow the first week of any engagement:</w:t>
      </w:r>
    </w:p>
    <w:p>
      <w:pPr>
        <w:pStyle w:val="ListParagraph"/>
        <w:numPr>
          <w:ilvl w:val="0"/>
          <w:numId w:val="2"/>
        </w:numPr>
        <w:spacing w:after="80" w:line="280"/>
      </w:pPr>
      <w:r>
        <w:rPr>
          <w:b/>
          <w:bCs/>
        </w:rPr>
        <w:t xml:space="preserve">Inventory what the current site actually ranks for. </w:t>
      </w:r>
      <w:r>
        <w:t xml:space="preserve">Group existing ranking pages by central entity. The distribution reveals Google's current implied Source Context for the source.</w:t>
      </w:r>
    </w:p>
    <w:p>
      <w:pPr>
        <w:pStyle w:val="ListParagraph"/>
        <w:numPr>
          <w:ilvl w:val="0"/>
          <w:numId w:val="2"/>
        </w:numPr>
        <w:spacing w:after="80" w:line="280"/>
      </w:pPr>
      <w:r>
        <w:rPr>
          <w:b/>
          <w:bCs/>
        </w:rPr>
        <w:t xml:space="preserve">Compare to the desired Source Context. </w:t>
      </w:r>
      <w:r>
        <w:t xml:space="preserve">State in one sentence what the brand wants Google to infer. Svalbardi's desired context: 'authoritative source on water.' Transcure's desired context: 'authoritative source on medical billing and RCM.'</w:t>
      </w:r>
    </w:p>
    <w:p>
      <w:pPr>
        <w:pStyle w:val="ListParagraph"/>
        <w:numPr>
          <w:ilvl w:val="0"/>
          <w:numId w:val="2"/>
        </w:numPr>
        <w:spacing w:after="80" w:line="280"/>
      </w:pPr>
      <w:r>
        <w:rPr>
          <w:b/>
          <w:bCs/>
        </w:rPr>
        <w:t xml:space="preserve">Flag conflicts. </w:t>
      </w:r>
      <w:r>
        <w:t xml:space="preserve">Any ranking page that is off the desired Source Context is a candidate for pruning or rehoming — otherwise it dilutes the signal. Pay particular attention to adjacent-but-off domains (nutrition for a water brand; general healthcare marketing for a billing brand).</w:t>
      </w:r>
    </w:p>
    <w:p>
      <w:pPr>
        <w:pStyle w:val="ListParagraph"/>
        <w:numPr>
          <w:ilvl w:val="0"/>
          <w:numId w:val="2"/>
        </w:numPr>
        <w:spacing w:after="80" w:line="280"/>
      </w:pPr>
      <w:r>
        <w:rPr>
          <w:b/>
          <w:bCs/>
        </w:rPr>
        <w:t xml:space="preserve">Re-define the border. </w:t>
      </w:r>
      <w:r>
        <w:t xml:space="preserve">Write the Topical Borders statement in verbatim form: 'We cover X through Y, up to but not including Z.' Circulate to the team; it becomes the editorial gate.</w:t>
      </w:r>
    </w:p>
    <w:p>
      <w:pPr>
        <w:pStyle w:val="ListParagraph"/>
        <w:numPr>
          <w:ilvl w:val="0"/>
          <w:numId w:val="2"/>
        </w:numPr>
        <w:spacing w:after="80" w:line="280"/>
      </w:pPr>
      <w:r>
        <w:rPr>
          <w:b/>
          <w:bCs/>
        </w:rPr>
        <w:t xml:space="preserve">Plan the transition. </w:t>
      </w:r>
      <w:r>
        <w:t xml:space="preserve">For each off-context page: merge, upgrade to fit, or 410. For each missing in-context node: add to the next publishing wave.</w:t>
      </w:r>
    </w:p>
    <w:p>
      <w:pPr>
        <w:pStyle w:val="ListParagraph"/>
        <w:numPr>
          <w:ilvl w:val="0"/>
          <w:numId w:val="2"/>
        </w:numPr>
        <w:spacing w:after="80" w:line="280"/>
      </w:pPr>
      <w:r>
        <w:rPr>
          <w:b/>
          <w:bCs/>
        </w:rPr>
        <w:t xml:space="preserve">Publish a brand statement or About page that states the new context. </w:t>
      </w:r>
      <w:r>
        <w:t xml:space="preserve">Make the Source Context machine-readable: one sentence of positioning plus an 'Areas of expertise' block listing the contextual domains.</w:t>
      </w:r>
    </w:p>
    <w:p>
      <w:pPr>
        <w:spacing w:after="120" w:line="300"/>
      </w:pPr>
      <w:r>
        <w:rPr>
          <w:b/>
          <w:bCs/>
        </w:rPr>
        <w:t xml:space="preserve">For Transcure specifically: </w:t>
      </w:r>
      <w:r>
        <w:t xml:space="preserve">the Source Context to defend is "medical billing / revenue cycle management / coding / denial management for US healthcare providers." Adjacent domains to stay out of: general healthcare marketing, EHR software reviews, patient-facing health advice. Every publishing decision runs through that filter.</w:t>
      </w:r>
    </w:p>
    <w:p>
      <w:pPr>
        <w:pStyle w:val="Heading2"/>
        <w:spacing w:after="160" w:before="320"/>
      </w:pPr>
      <w:r>
        <w:t xml:space="preserve">3.5 Building the graph: from central entity to URL list</w:t>
      </w:r>
    </w:p>
    <w:p>
      <w:pPr>
        <w:pStyle w:val="Heading3"/>
        <w:spacing w:after="120" w:before="240"/>
      </w:pPr>
      <w:r>
        <w:t xml:space="preserve">3.5.1 Expand the central entity</w:t>
      </w:r>
    </w:p>
    <w:p>
      <w:pPr>
        <w:spacing w:after="120" w:line="300"/>
      </w:pPr>
      <w:r>
        <w:t xml:space="preserve">For the central entity, enumerate:</w:t>
      </w:r>
    </w:p>
    <w:p>
      <w:pPr>
        <w:pStyle w:val="ListParagraph"/>
        <w:numPr>
          <w:ilvl w:val="0"/>
          <w:numId w:val="3"/>
        </w:numPr>
        <w:spacing w:after="80" w:line="280"/>
      </w:pPr>
      <w:r>
        <w:rPr>
          <w:b/>
          <w:bCs/>
        </w:rPr>
        <w:t xml:space="preserve">Types / sub-classes — </w:t>
      </w:r>
      <w:r>
        <w:t xml:space="preserve">If the entity is a class (bottled water), the sub-types (mineral, spring, purified, flavored, glacier, artesian, sparkling...).</w:t>
      </w:r>
    </w:p>
    <w:p>
      <w:pPr>
        <w:pStyle w:val="ListParagraph"/>
        <w:numPr>
          <w:ilvl w:val="0"/>
          <w:numId w:val="3"/>
        </w:numPr>
        <w:spacing w:after="80" w:line="280"/>
      </w:pPr>
      <w:r>
        <w:rPr>
          <w:b/>
          <w:bCs/>
        </w:rPr>
        <w:t xml:space="preserve">Attributes — </w:t>
      </w:r>
      <w:r>
        <w:t xml:space="preserve">pH, TDS, brand, origin, packaging, price tier, mineralization profile, provenance certification.</w:t>
      </w:r>
    </w:p>
    <w:p>
      <w:pPr>
        <w:pStyle w:val="ListParagraph"/>
        <w:numPr>
          <w:ilvl w:val="0"/>
          <w:numId w:val="3"/>
        </w:numPr>
        <w:spacing w:after="80" w:line="280"/>
      </w:pPr>
      <w:r>
        <w:rPr>
          <w:b/>
          <w:bCs/>
        </w:rPr>
        <w:t xml:space="preserve">Parts / components — </w:t>
      </w:r>
      <w:r>
        <w:t xml:space="preserve">For a bottled water: the source, the mineral profile, the bottle, the cap, the label, the carbon footprint.</w:t>
      </w:r>
    </w:p>
    <w:p>
      <w:pPr>
        <w:pStyle w:val="ListParagraph"/>
        <w:numPr>
          <w:ilvl w:val="0"/>
          <w:numId w:val="3"/>
        </w:numPr>
        <w:spacing w:after="80" w:line="280"/>
      </w:pPr>
      <w:r>
        <w:rPr>
          <w:b/>
          <w:bCs/>
        </w:rPr>
        <w:t xml:space="preserve">Processes — </w:t>
      </w:r>
      <w:r>
        <w:t xml:space="preserve">Bottling, filtration, transport, certification, aging of glacial water.</w:t>
      </w:r>
    </w:p>
    <w:p>
      <w:pPr>
        <w:pStyle w:val="ListParagraph"/>
        <w:numPr>
          <w:ilvl w:val="0"/>
          <w:numId w:val="3"/>
        </w:numPr>
        <w:spacing w:after="80" w:line="280"/>
      </w:pPr>
      <w:r>
        <w:rPr>
          <w:b/>
          <w:bCs/>
        </w:rPr>
        <w:t xml:space="preserve">Related entities — </w:t>
      </w:r>
      <w:r>
        <w:t xml:space="preserve">Brands, certifying bodies (NSF, FDA), geographies (Svalbard, Fiji), regulations.</w:t>
      </w:r>
    </w:p>
    <w:p>
      <w:pPr>
        <w:pStyle w:val="ListParagraph"/>
        <w:numPr>
          <w:ilvl w:val="0"/>
          <w:numId w:val="3"/>
        </w:numPr>
        <w:spacing w:after="80" w:line="280"/>
      </w:pPr>
      <w:r>
        <w:rPr>
          <w:b/>
          <w:bCs/>
        </w:rPr>
        <w:t xml:space="preserve">Antonyms / contrasts — </w:t>
      </w:r>
      <w:r>
        <w:t xml:space="preserve">Tap water, filtered tap water, reverse-osmosis water.</w:t>
      </w:r>
    </w:p>
    <w:p>
      <w:pPr>
        <w:pStyle w:val="Heading3"/>
        <w:spacing w:after="120" w:before="240"/>
      </w:pPr>
      <w:r>
        <w:t xml:space="preserve">3.5.2 Cross each expansion with search-intent templates</w:t>
      </w:r>
    </w:p>
    <w:p>
      <w:pPr>
        <w:spacing w:after="120" w:line="300"/>
      </w:pPr>
      <w:r>
        <w:t xml:space="preserve">For every entity / attribute node, ask: which intent templates does a user bring to this node?</w:t>
      </w:r>
    </w:p>
    <w:p>
      <w:pPr>
        <w:pStyle w:val="ListParagraph"/>
        <w:numPr>
          <w:ilvl w:val="0"/>
          <w:numId w:val="3"/>
        </w:numPr>
        <w:spacing w:after="80" w:line="280"/>
      </w:pPr>
      <w:r>
        <w:t xml:space="preserve">Informational: what is / how / why / when / where / who</w:t>
      </w:r>
    </w:p>
    <w:p>
      <w:pPr>
        <w:pStyle w:val="ListParagraph"/>
        <w:numPr>
          <w:ilvl w:val="0"/>
          <w:numId w:val="3"/>
        </w:numPr>
        <w:spacing w:after="80" w:line="280"/>
      </w:pPr>
      <w:r>
        <w:t xml:space="preserve">Comparative: X vs Y, X or Y, best X, top 10 X</w:t>
      </w:r>
    </w:p>
    <w:p>
      <w:pPr>
        <w:pStyle w:val="ListParagraph"/>
        <w:numPr>
          <w:ilvl w:val="0"/>
          <w:numId w:val="3"/>
        </w:numPr>
        <w:spacing w:after="80" w:line="280"/>
      </w:pPr>
      <w:r>
        <w:t xml:space="preserve">Evaluative: is X safe, is X worth it, does X cause Y</w:t>
      </w:r>
    </w:p>
    <w:p>
      <w:pPr>
        <w:pStyle w:val="ListParagraph"/>
        <w:numPr>
          <w:ilvl w:val="0"/>
          <w:numId w:val="3"/>
        </w:numPr>
        <w:spacing w:after="80" w:line="280"/>
      </w:pPr>
      <w:r>
        <w:t xml:space="preserve">Transactional: buy X, X price, X near me, X subscription</w:t>
      </w:r>
    </w:p>
    <w:p>
      <w:pPr>
        <w:pStyle w:val="ListParagraph"/>
        <w:numPr>
          <w:ilvl w:val="0"/>
          <w:numId w:val="3"/>
        </w:numPr>
        <w:spacing w:after="80" w:line="280"/>
      </w:pPr>
      <w:r>
        <w:t xml:space="preserve">Navigational: X brand, X website, X login</w:t>
      </w:r>
    </w:p>
    <w:p>
      <w:pPr>
        <w:pStyle w:val="ListParagraph"/>
        <w:numPr>
          <w:ilvl w:val="0"/>
          <w:numId w:val="3"/>
        </w:numPr>
        <w:spacing w:after="80" w:line="280"/>
      </w:pPr>
      <w:r>
        <w:t xml:space="preserve">List-form: types of X, examples of X, benefits of X, causes of X</w:t>
      </w:r>
    </w:p>
    <w:p>
      <w:pPr>
        <w:spacing w:after="120" w:line="300"/>
      </w:pPr>
      <w:r>
        <w:t xml:space="preserve">The intersection of (entity expansions) × (intent templates) is the raw topical graph. Each cell is a candidate URL.</w:t>
      </w:r>
    </w:p>
    <w:p>
      <w:pPr>
        <w:pStyle w:val="Heading3"/>
        <w:spacing w:after="120" w:before="240"/>
      </w:pPr>
      <w:r>
        <w:t xml:space="preserve">3.5.3 Decide what collapses into one URL and what splits</w:t>
      </w:r>
    </w:p>
    <w:p>
      <w:pPr>
        <w:spacing w:after="120" w:line="300"/>
      </w:pPr>
      <w:r>
        <w:t xml:space="preserve">Two heuristics:</w:t>
      </w:r>
    </w:p>
    <w:p>
      <w:pPr>
        <w:pStyle w:val="ListParagraph"/>
        <w:numPr>
          <w:ilvl w:val="0"/>
          <w:numId w:val="3"/>
        </w:numPr>
        <w:spacing w:after="80" w:line="280"/>
      </w:pPr>
      <w:r>
        <w:rPr>
          <w:b/>
          <w:bCs/>
        </w:rPr>
        <w:t xml:space="preserve">Same query template + same entity = one URL. </w:t>
      </w:r>
      <w:r>
        <w:t xml:space="preserve">All the 'is bench press a compound exercise / is bench press essential / is bench press an olympic lift' yes/no queries collapse into one article's H3s — as AthleticInsight does.</w:t>
      </w:r>
    </w:p>
    <w:p>
      <w:pPr>
        <w:pStyle w:val="ListParagraph"/>
        <w:numPr>
          <w:ilvl w:val="0"/>
          <w:numId w:val="3"/>
        </w:numPr>
        <w:spacing w:after="80" w:line="280"/>
      </w:pPr>
      <w:r>
        <w:rPr>
          <w:b/>
          <w:bCs/>
        </w:rPr>
        <w:t xml:space="preserve">Different central entity = different URL. </w:t>
      </w:r>
      <w:r>
        <w:t xml:space="preserve">Every numerology number 1-9 gets its own URL on TheCoolist because each is a distinct central entity with its own attribute cluster.</w:t>
      </w:r>
    </w:p>
    <w:p>
      <w:pPr>
        <w:pStyle w:val="Heading3"/>
        <w:spacing w:after="120" w:before="240"/>
      </w:pPr>
      <w:r>
        <w:t xml:space="preserve">3.5.4 Assign the URL slug, parent, and links in advance</w:t>
      </w:r>
    </w:p>
    <w:p>
      <w:pPr>
        <w:spacing w:after="120" w:line="300"/>
      </w:pPr>
      <w:r>
        <w:t xml:space="preserve">Before writing a single brief, the map-builder fills a spreadsheet (one row per URL)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Column</w:t>
            </w:r>
          </w:p>
        </w:tc>
        <w:tc>
          <w:tcPr>
            <w:tcW w:type="dxa" w:w="6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goes in it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URL slug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Entity-named, human-readable, nested to match hierarchy. E.g., /exercise/back/row/dumbbell/one.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Parent 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direct hypernym URL.</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 named entity with a Wikidata/Wikipedia anchor where possible.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type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Person / place / exercise / supplement / number / brand /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Canonical query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representative query the URL targets.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Query template class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a Y', 'how to X', 'X vs Y', 'best X for Z',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Search-intent template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commercial / transactional / etc.</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Core H2s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3-10 H2s phrased as user questions.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Sibling in the same 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 to an adjacent cluster.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I-node links (outgoing)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Attribute/fact link to a specific micro-entity page.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Incoming links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Which other URLs in the map will link in, with anchor text.</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Publishing wave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Wave 1 = hub + first cluster; Wave 2 = second cluster; etc. Everything in one wave publishes together.</w:t>
            </w:r>
          </w:p>
        </w:tc>
      </w:tr>
    </w:tbl>
    <w:p>
      <w:pPr>
        <w:pStyle w:val="Heading2"/>
        <w:spacing w:after="160" w:before="320"/>
      </w:pPr>
      <w:r>
        <w:t xml:space="preserve">3.6 The internal link graph: S-, C-, I-nodes</w:t>
      </w:r>
    </w:p>
    <w:p>
      <w:pPr>
        <w:spacing w:after="120" w:line="300"/>
      </w:pPr>
      <w:r>
        <w:t xml:space="preserve">Koray names three types of internal link. Every brief should specify which type each outbound link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Node type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passes</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 from a bench-press page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S-node (Semantic)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Topical relevance within the same cluster.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'barbell row' and 'incline bench press' — same cluster.</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C-node (Contextual)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bridge to an adjacent cluster.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'creatine' (supplement cluster) or 'push workout split' (program cluster).</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I-node (Informational)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Specific attribute/fact.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Link to 'pectoralis major anatomy' — a single-attribute page.</w:t>
            </w:r>
          </w:p>
        </w:tc>
      </w:tr>
    </w:tbl>
    <w:p>
      <w:pPr>
        <w:spacing w:after="120" w:line="300"/>
      </w:pPr>
      <w:r>
        <w:rPr>
          <w:b/>
          <w:bCs/>
        </w:rPr>
        <w:t xml:space="preserve">Link-count guidelines (Koray's stated rules): </w:t>
      </w:r>
      <w:r>
        <w:t xml:space="preserve">roughly ≤15 contextual body links per page (tight topical cluster discipline) and ≤150 total links per page including nav/footer. Anchor texts vary lexically — never duplicate anchors for different destinations, and never use a different anchor for the same destination elsewhere on the site.</w:t>
      </w:r>
    </w:p>
    <w:p>
      <w:pPr>
        <w:pStyle w:val="Heading2"/>
        <w:spacing w:after="160" w:before="320"/>
      </w:pPr>
      <w:r>
        <w:t xml:space="preserve">3.7 Publishing velocity and the big-bang launch</w:t>
      </w:r>
    </w:p>
    <w:p>
      <w:pPr>
        <w:spacing w:after="120" w:line="300"/>
      </w:pPr>
      <w:r>
        <w:t xml:space="preserve">Koray's documented pattern on IstanbulBogaziciEnstitu: the entire semantic content network went live at once; the first ~90 days accrued &gt;1,500 top-3 queries and &gt;32,000 total queries with no backlinks. This is enabled by two mechanics:</w:t>
      </w:r>
    </w:p>
    <w:p>
      <w:pPr>
        <w:pStyle w:val="ListParagraph"/>
        <w:numPr>
          <w:ilvl w:val="0"/>
          <w:numId w:val="3"/>
        </w:numPr>
        <w:spacing w:after="80" w:line="280"/>
      </w:pPr>
      <w:r>
        <w:rPr>
          <w:b/>
          <w:bCs/>
        </w:rPr>
        <w:t xml:space="preserve">Strongly-connected-component indexation. </w:t>
      </w:r>
      <w:r>
        <w:t xml:space="preserve">Google indexes clusters that are densely internally-linked faster because the crawler can stay in-cluster and find them all.</w:t>
      </w:r>
    </w:p>
    <w:p>
      <w:pPr>
        <w:pStyle w:val="ListParagraph"/>
        <w:numPr>
          <w:ilvl w:val="0"/>
          <w:numId w:val="3"/>
        </w:numPr>
        <w:spacing w:after="80" w:line="280"/>
      </w:pPr>
      <w:r>
        <w:rPr>
          <w:b/>
          <w:bCs/>
        </w:rPr>
        <w:t xml:space="preserve">Simultaneous re-ranking. </w:t>
      </w:r>
      <w:r>
        <w:t xml:space="preserve">When a whole network passes the quality threshold, it re-ranks together — first-day rankings for a whole query set, not one page at a time.</w:t>
      </w:r>
    </w:p>
    <w:p>
      <w:pPr>
        <w:spacing w:after="120" w:line="300"/>
      </w:pPr>
      <w:r>
        <w:t xml:space="preserve">Practical implication: publishing 3 articles / week 'to stay consistent' is slower and less effective than publishing the full first wave of the map on day one. Consistency applies to updates after launch, not to the launch itself.</w:t>
      </w:r>
    </w:p>
    <w:p>
      <w:pPr>
        <w:pStyle w:val="Heading2"/>
        <w:spacing w:after="160" w:before="320"/>
      </w:pPr>
      <w:r>
        <w:t xml:space="preserve">3.8 Timing the launch against algorithm updates</w:t>
      </w:r>
    </w:p>
    <w:p>
      <w:pPr>
        <w:spacing w:after="120" w:line="300"/>
      </w:pPr>
      <w:r>
        <w:t xml:space="preserve">Two levers Koray uses:</w:t>
      </w:r>
    </w:p>
    <w:p>
      <w:pPr>
        <w:pStyle w:val="ListParagraph"/>
        <w:numPr>
          <w:ilvl w:val="0"/>
          <w:numId w:val="3"/>
        </w:numPr>
        <w:spacing w:after="80" w:line="280"/>
      </w:pPr>
      <w:r>
        <w:rPr>
          <w:b/>
          <w:bCs/>
        </w:rPr>
        <w:t xml:space="preserve">Seasonal SEO events. </w:t>
      </w:r>
      <w:r>
        <w:t xml:space="preserve">Launch so the first wave catches a known seasonal spike in demand. Historical data accrues at a rate that's nominally impossible for a new domain because demand is abnormally high.</w:t>
      </w:r>
    </w:p>
    <w:p>
      <w:pPr>
        <w:pStyle w:val="ListParagraph"/>
        <w:numPr>
          <w:ilvl w:val="0"/>
          <w:numId w:val="3"/>
        </w:numPr>
        <w:spacing w:after="80" w:line="280"/>
      </w:pPr>
      <w:r>
        <w:rPr>
          <w:b/>
          <w:bCs/>
        </w:rPr>
        <w:t xml:space="preserve">Broad Core Algorithm Updates (BCAUs). </w:t>
      </w:r>
      <w:r>
        <w:t xml:space="preserve">A complete, clean network gains during core updates because the update is itself a forced re-evaluation. Koray's Hangikredi case recovered -36% → +131% across two updates.</w:t>
      </w:r>
    </w:p>
    <w:p>
      <w:pPr>
        <w:pStyle w:val="Heading1"/>
        <w:pageBreakBefore/>
        <w:spacing w:after="240" w:before="480"/>
      </w:pPr>
      <w:r>
        <w:t xml:space="preserve">4. Query &amp; Keyword Semantics</w:t>
      </w:r>
    </w:p>
    <w:p>
      <w:pPr>
        <w:pStyle w:val="Heading2"/>
        <w:spacing w:after="160" w:before="320"/>
      </w:pPr>
      <w:r>
        <w:t xml:space="preserve">4.1 The unit of analysis is the query template, not the keyword</w:t>
      </w:r>
    </w:p>
    <w:p>
      <w:pPr>
        <w:spacing w:after="120" w:line="300"/>
      </w:pPr>
      <w:r>
        <w:t xml:space="preserve">Keyword lists ranked by volume produce pillar articles that drift from the central entity. Query-template analysis produces heading vectors that match what users actually ask.</w:t>
      </w:r>
    </w:p>
    <w:p>
      <w:pPr>
        <w:pBdr>
          <w:left w:val="single" w:color="2E75B6" w:sz="18" w:space="12"/>
        </w:pBdr>
        <w:spacing w:after="180" w:before="120" w:line="300"/>
        <w:ind w:left="720" w:right="720"/>
      </w:pPr>
      <w:r>
        <w:rPr>
          <w:i/>
          <w:iCs/>
        </w:rPr>
        <w:t xml:space="preserve">"Query Parsing and Processing methods of a Semantic Search Engine rely on named entity recognition, phrase-based indexing, co-occurring matrices, word clusters, word vectors, and semantic role labels along with fact extraction about entities. In this context, to create a proper topical map for topical authority, a person should be able to find the mutual parts of queries, their possible templates, and 'next word-sentence prediction' algorithms' reflexes."</w:t>
      </w:r>
      <w:r>
        <w:rPr>
          <w:i/>
          <w:iCs/>
          <w:color w:val="595959"/>
        </w:rPr>
        <w:t xml:space="preserve">  — Koray, Oncrawl (semantic content networks case study)</w:t>
      </w:r>
    </w:p>
    <w:p>
      <w:pPr>
        <w:pStyle w:val="Heading2"/>
        <w:spacing w:after="160" w:before="320"/>
      </w:pPr>
      <w:r>
        <w:t xml:space="preserve">4.2 Keyword-research workflow (Koray-style)</w:t>
      </w:r>
    </w:p>
    <w:p>
      <w:pPr>
        <w:pStyle w:val="ListParagraph"/>
        <w:numPr>
          <w:ilvl w:val="0"/>
          <w:numId w:val="2"/>
        </w:numPr>
        <w:spacing w:after="80" w:line="280"/>
      </w:pPr>
      <w:r>
        <w:rPr>
          <w:b/>
          <w:bCs/>
        </w:rPr>
        <w:t xml:space="preserve">Pick the knowledge domain</w:t>
      </w:r>
      <w:r>
        <w:t xml:space="preserve"> and its central entity (from Part 3).</w:t>
      </w:r>
    </w:p>
    <w:p>
      <w:pPr>
        <w:pStyle w:val="ListParagraph"/>
        <w:numPr>
          <w:ilvl w:val="0"/>
          <w:numId w:val="2"/>
        </w:numPr>
        <w:spacing w:after="80" w:line="280"/>
      </w:pPr>
      <w:r>
        <w:rPr>
          <w:b/>
          <w:bCs/>
        </w:rPr>
        <w:t xml:space="preserve">Gather seed queries</w:t>
      </w:r>
      <w:r>
        <w:t xml:space="preserve"> from Google Autocomplete, People Also Ask, 'related searches', Wikipedia, the Knowledge Graph, and competitor sitemap audits.</w:t>
      </w:r>
    </w:p>
    <w:p>
      <w:pPr>
        <w:pStyle w:val="ListParagraph"/>
        <w:numPr>
          <w:ilvl w:val="0"/>
          <w:numId w:val="2"/>
        </w:numPr>
        <w:spacing w:after="80" w:line="280"/>
      </w:pPr>
      <w:r>
        <w:rPr>
          <w:b/>
          <w:bCs/>
        </w:rPr>
        <w:t xml:space="preserve">Cluster by central entity, not surface string.</w:t>
      </w:r>
      <w:r>
        <w:t xml:space="preserve"> Two queries with different strings but the same central entity go in the same cluster.</w:t>
      </w:r>
    </w:p>
    <w:p>
      <w:pPr>
        <w:pStyle w:val="ListParagraph"/>
        <w:numPr>
          <w:ilvl w:val="0"/>
          <w:numId w:val="2"/>
        </w:numPr>
        <w:spacing w:after="80" w:line="280"/>
      </w:pPr>
      <w:r>
        <w:rPr>
          <w:b/>
          <w:bCs/>
        </w:rPr>
        <w:t xml:space="preserve">Extract query templates per cluster.</w:t>
      </w:r>
      <w:r>
        <w:t xml:space="preserve"> ('is X a Y', 'how to X without Y', 'best X for Z')</w:t>
      </w:r>
    </w:p>
    <w:p>
      <w:pPr>
        <w:pStyle w:val="ListParagraph"/>
        <w:numPr>
          <w:ilvl w:val="0"/>
          <w:numId w:val="2"/>
        </w:numPr>
        <w:spacing w:after="80" w:line="280"/>
      </w:pPr>
      <w:r>
        <w:rPr>
          <w:b/>
          <w:bCs/>
        </w:rPr>
        <w:t xml:space="preserve">Generate questions from templates.</w:t>
      </w:r>
      <w:r>
        <w:t xml:space="preserve"> Who/What/When/Where/Why/How/Which, plus yes/no forms.</w:t>
      </w:r>
    </w:p>
    <w:p>
      <w:pPr>
        <w:pStyle w:val="ListParagraph"/>
        <w:numPr>
          <w:ilvl w:val="0"/>
          <w:numId w:val="2"/>
        </w:numPr>
        <w:spacing w:after="80" w:line="280"/>
      </w:pPr>
      <w:r>
        <w:rPr>
          <w:b/>
          <w:bCs/>
        </w:rPr>
        <w:t xml:space="preserve">Pair each question with a candidate answer passage.</w:t>
      </w:r>
      <w:r>
        <w:t xml:space="preserve"> 40-60 word extractive answer, fact-dense.</w:t>
      </w:r>
    </w:p>
    <w:p>
      <w:pPr>
        <w:pStyle w:val="ListParagraph"/>
        <w:numPr>
          <w:ilvl w:val="0"/>
          <w:numId w:val="2"/>
        </w:numPr>
        <w:spacing w:after="80" w:line="280"/>
      </w:pPr>
      <w:r>
        <w:rPr>
          <w:b/>
          <w:bCs/>
        </w:rPr>
        <w:t xml:space="preserve">Map clusters onto the contextual hierarchy.</w:t>
      </w:r>
      <w:r>
        <w:t xml:space="preserve"> Every cluster is a node in the topical map.</w:t>
      </w:r>
    </w:p>
    <w:p>
      <w:pPr>
        <w:pStyle w:val="ListParagraph"/>
        <w:numPr>
          <w:ilvl w:val="0"/>
          <w:numId w:val="2"/>
        </w:numPr>
        <w:spacing w:after="80" w:line="280"/>
      </w:pPr>
      <w:r>
        <w:rPr>
          <w:b/>
          <w:bCs/>
        </w:rPr>
        <w:t xml:space="preserve">Identify the information gap.</w:t>
      </w:r>
      <w:r>
        <w:t xml:space="preserve"> Which facts/attributes/entities does no authoritative source yet fully resolve? These become your unique information gain.</w:t>
      </w:r>
    </w:p>
    <w:p>
      <w:pPr>
        <w:pStyle w:val="ListParagraph"/>
        <w:numPr>
          <w:ilvl w:val="0"/>
          <w:numId w:val="2"/>
        </w:numPr>
        <w:spacing w:after="80" w:line="280"/>
      </w:pPr>
      <w:r>
        <w:rPr>
          <w:b/>
          <w:bCs/>
        </w:rPr>
        <w:t xml:space="preserve">Draw query paths</w:t>
      </w:r>
      <w:r>
        <w:t xml:space="preserve"> between clusters to plan internal linking and publishing order.</w:t>
      </w:r>
    </w:p>
    <w:p>
      <w:pPr>
        <w:pStyle w:val="ListParagraph"/>
        <w:numPr>
          <w:ilvl w:val="0"/>
          <w:numId w:val="2"/>
        </w:numPr>
        <w:spacing w:after="80" w:line="280"/>
      </w:pPr>
      <w:r>
        <w:rPr>
          <w:b/>
          <w:bCs/>
        </w:rPr>
        <w:t xml:space="preserve">Validate with phrase-based co-occurrence</w:t>
      </w:r>
      <w:r>
        <w:t xml:space="preserve"> against top-ranking competitors. Identify missing 'good phrases' and add them to the phrase taxonomy.</w:t>
      </w:r>
    </w:p>
    <w:p>
      <w:pPr>
        <w:pStyle w:val="Heading2"/>
        <w:spacing w:after="160" w:before="320"/>
      </w:pPr>
      <w:r>
        <w:t xml:space="preserve">4.3 The query template library</w:t>
      </w:r>
    </w:p>
    <w:p>
      <w:pPr>
        <w:spacing w:after="120" w:line="300"/>
      </w:pPr>
      <w:r>
        <w:t xml:space="preserve">Keep a running library of query templates by intent. Each template maps to a preferred document-template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Template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Typical intent</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Preferred document form</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What is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definition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Open with one-sentence definitional answer; follow with attributes, types, examples, importance.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to do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Instructional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Numbered steps; prerequisites; mistakes; variations.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Why is X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causation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Causal chain; evidence; counterpoint.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a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Classification / yes-no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One-sentence yes/no answer; reasons; edge cases.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Does X cause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Evidence-seeking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Evidence summary; study references; population-level caveats.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vs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Comparative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Comparison table; recommendation by use case.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Best X for 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Commercial investigation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Shortlist; selection criteria; ranked picks.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 N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Commercial / informational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list with 1-2 paragraph blurbs.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Types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 H3 per type; link out to dedicated type pages.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Benefits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outcome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benefits; evidence per benefit.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Causes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diagnosis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Enumerated causes; mechanism per cause.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Examples of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Enumerative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Named examples; one paragraph each.</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How long can / does 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Informational — duration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Range; averages; factors that shift the range.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 X safe / worth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Evaluative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Verdict; risks; qualifications.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near me / in 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Local directory or geo-indexed list.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X price / X cost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Transactional — price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Price range; cost drivers; cheapest/most-expensive options.</w:t>
            </w:r>
          </w:p>
        </w:tc>
      </w:tr>
    </w:tbl>
    <w:p>
      <w:pPr>
        <w:pStyle w:val="Heading2"/>
        <w:spacing w:after="160" w:before="320"/>
      </w:pPr>
      <w:r>
        <w:t xml:space="preserve">4.4 Heading vectors</w:t>
      </w:r>
    </w:p>
    <w:p>
      <w:pPr>
        <w:spacing w:after="120" w:line="300"/>
      </w:pPr>
      <w:r>
        <w:t xml:space="preserve">A heading vector is the meaning carried by the H1 → H2 → H3 progression. A well-shaped vector answers the query progressively so that each level adds information a user asked for.</w:t>
      </w:r>
    </w:p>
    <w:p>
      <w:pPr>
        <w:spacing w:after="120" w:line="300"/>
      </w:pPr>
      <w:r>
        <w:rPr>
          <w:b/>
          <w:bCs/>
        </w:rPr>
        <w:t xml:space="preserve">Example (bench press, observed on AthleticInsight):</w:t>
      </w:r>
    </w:p>
    <w:p>
      <w:pPr>
        <w:pStyle w:val="ListParagraph"/>
        <w:numPr>
          <w:ilvl w:val="0"/>
          <w:numId w:val="3"/>
        </w:numPr>
        <w:spacing w:after="80" w:line="280"/>
      </w:pPr>
      <w:r>
        <w:t xml:space="preserve">H1: How to Do Bench Press: Variations, Proper Form, Techniques</w:t>
      </w:r>
    </w:p>
    <w:p>
      <w:pPr>
        <w:pStyle w:val="ListParagraph"/>
        <w:numPr>
          <w:ilvl w:val="0"/>
          <w:numId w:val="3"/>
        </w:numPr>
        <w:spacing w:after="80" w:line="280"/>
      </w:pPr>
      <w:r>
        <w:t xml:space="preserve">H2: How to Perform Bench Press with Proper Form? → extractive 1-sentence answer + numbered steps.</w:t>
      </w:r>
    </w:p>
    <w:p>
      <w:pPr>
        <w:pStyle w:val="ListParagraph"/>
        <w:numPr>
          <w:ilvl w:val="0"/>
          <w:numId w:val="3"/>
        </w:numPr>
        <w:spacing w:after="80" w:line="280"/>
      </w:pPr>
      <w:r>
        <w:t xml:space="preserve">H2: What Are the Phases of Conventional Bench Press?</w:t>
      </w:r>
    </w:p>
    <w:p>
      <w:pPr>
        <w:pStyle w:val="ListParagraph"/>
        <w:numPr>
          <w:ilvl w:val="0"/>
          <w:numId w:val="3"/>
        </w:numPr>
        <w:spacing w:after="80" w:line="280"/>
      </w:pPr>
      <w:r>
        <w:t xml:space="preserve">H2: What Are the Mistakes for Bench Press Form?</w:t>
      </w:r>
    </w:p>
    <w:p>
      <w:pPr>
        <w:pStyle w:val="ListParagraph"/>
        <w:numPr>
          <w:ilvl w:val="0"/>
          <w:numId w:val="3"/>
        </w:numPr>
        <w:spacing w:after="80" w:line="280"/>
      </w:pPr>
      <w:r>
        <w:t xml:space="preserve">H2: Which Muscles Are Involved While Performing Bench Press? → H3: Is bench press a compound exercise?</w:t>
      </w:r>
    </w:p>
    <w:p>
      <w:pPr>
        <w:pStyle w:val="ListParagraph"/>
        <w:numPr>
          <w:ilvl w:val="0"/>
          <w:numId w:val="3"/>
        </w:numPr>
        <w:spacing w:after="80" w:line="280"/>
      </w:pPr>
      <w:r>
        <w:t xml:space="preserve">H2: Does Bench Press Affect the Hormones? → H3: Does bench press increase testosterone?</w:t>
      </w:r>
    </w:p>
    <w:p>
      <w:pPr>
        <w:spacing w:after="120" w:line="300"/>
      </w:pPr>
      <w:r>
        <w:t xml:space="preserve">Note: every H2 and H3 is a user question, no decorative headings (no 'Let's dive in', 'Pro tips', 'Final thoughts'). Each heading is snippet-shaped.</w:t>
      </w:r>
    </w:p>
    <w:p>
      <w:pPr>
        <w:pStyle w:val="Heading2"/>
        <w:spacing w:after="160" w:before="320"/>
      </w:pPr>
      <w:r>
        <w:t xml:space="preserve">4.5 The information-gap worksheet</w:t>
      </w:r>
    </w:p>
    <w:p>
      <w:pPr>
        <w:spacing w:after="120" w:line="300"/>
      </w:pPr>
      <w:r>
        <w:t xml:space="preserve">For each target URL, fill in this worksheet before drafting. It forces unique information gain rather than a rehash.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Row</w:t>
            </w:r>
          </w:p>
        </w:tc>
        <w:tc>
          <w:tcPr>
            <w:tcW w:type="dxa" w:w="7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Prompt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Top-5 SERP results for canonical query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the 5 URLs currently ranking.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Facts each top-5 covers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Quick audit of facts / entities / data points each page contains.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Facts NOT covered by any top-5</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information gap. These must appear in our page.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Entities NOT mentioned by top-5</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Missing entities (often specific brands, geographies, regulations, studies).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Data/stats we can add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Unique data we source (first-party or under-cited studies).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SPO triplets competitors don't state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Explicit factual claims missing from the SERP.</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Our unique information gain in one sentence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'why our page exists' statement.</w:t>
            </w:r>
          </w:p>
        </w:tc>
      </w:tr>
    </w:tbl>
    <w:p>
      <w:pPr>
        <w:pStyle w:val="Heading1"/>
        <w:pageBreakBefore/>
        <w:spacing w:after="240" w:before="480"/>
      </w:pPr>
      <w:r>
        <w:t xml:space="preserve">5. Semantic Content Briefs</w:t>
      </w:r>
    </w:p>
    <w:p>
      <w:pPr>
        <w:pStyle w:val="Heading2"/>
        <w:spacing w:after="160" w:before="320"/>
      </w:pPr>
      <w:r>
        <w:t xml:space="preserve">5.1 What a Koray-style brief is</w:t>
      </w:r>
    </w:p>
    <w:p>
      <w:pPr>
        <w:spacing w:after="120" w:line="300"/>
      </w:pPr>
      <w:r>
        <w:t xml:space="preserve">A Koray brief is not a keyword-stuffed outline. It is a deterministic spec: if the writer follows the brief, the page will match the initial-ranking template, cover the query cluster, and carry the entity salience and heading vector the framework requires. Writers do less creative interpretation; the brief does the thinking.</w:t>
      </w:r>
    </w:p>
    <w:p>
      <w:pPr>
        <w:pStyle w:val="Heading2"/>
        <w:spacing w:after="160" w:before="320"/>
      </w:pPr>
      <w:r>
        <w:t xml:space="preserve">5.2 The brief sections (fill-in-the-blanks)</w:t>
      </w:r>
    </w:p>
    <w:p>
      <w:pPr>
        <w:pStyle w:val="Heading3"/>
        <w:spacing w:after="120" w:before="240"/>
      </w:pPr>
      <w:r>
        <w:t xml:space="preserve">5.2.1 Section A — Domain positioning</w:t>
      </w:r>
    </w:p>
    <w:p>
      <w:pPr>
        <w:pStyle w:val="ListParagraph"/>
        <w:numPr>
          <w:ilvl w:val="0"/>
          <w:numId w:val="3"/>
        </w:numPr>
        <w:spacing w:after="80" w:line="280"/>
      </w:pPr>
      <w:r>
        <w:rPr>
          <w:b/>
          <w:bCs/>
        </w:rPr>
        <w:t xml:space="preserve">Knowledge Domain: </w:t>
      </w:r>
    </w:p>
    <w:p>
      <w:pPr>
        <w:pStyle w:val="ListParagraph"/>
        <w:numPr>
          <w:ilvl w:val="0"/>
          <w:numId w:val="3"/>
        </w:numPr>
        <w:spacing w:after="80" w:line="280"/>
      </w:pPr>
      <w:r>
        <w:rPr>
          <w:b/>
          <w:bCs/>
        </w:rPr>
        <w:t xml:space="preserve">Contextual Domain (sub-vertical): </w:t>
      </w:r>
    </w:p>
    <w:p>
      <w:pPr>
        <w:pStyle w:val="ListParagraph"/>
        <w:numPr>
          <w:ilvl w:val="0"/>
          <w:numId w:val="3"/>
        </w:numPr>
        <w:spacing w:after="80" w:line="280"/>
      </w:pPr>
      <w:r>
        <w:rPr>
          <w:b/>
          <w:bCs/>
        </w:rPr>
        <w:t xml:space="preserve">Central Entity of the page: </w:t>
      </w:r>
      <w:r>
        <w:t xml:space="preserve">(named entity + Wikipedia/Wikidata anchor)</w:t>
      </w:r>
    </w:p>
    <w:p>
      <w:pPr>
        <w:pStyle w:val="ListParagraph"/>
        <w:numPr>
          <w:ilvl w:val="0"/>
          <w:numId w:val="3"/>
        </w:numPr>
        <w:spacing w:after="80" w:line="280"/>
      </w:pPr>
      <w:r>
        <w:rPr>
          <w:b/>
          <w:bCs/>
        </w:rPr>
        <w:t xml:space="preserve">Entity Type: </w:t>
      </w:r>
    </w:p>
    <w:p>
      <w:pPr>
        <w:pStyle w:val="ListParagraph"/>
        <w:numPr>
          <w:ilvl w:val="0"/>
          <w:numId w:val="3"/>
        </w:numPr>
        <w:spacing w:after="80" w:line="280"/>
      </w:pPr>
      <w:r>
        <w:rPr>
          <w:b/>
          <w:bCs/>
        </w:rPr>
        <w:t xml:space="preserve">Parent page URL (hypernym): </w:t>
      </w:r>
    </w:p>
    <w:p>
      <w:pPr>
        <w:pStyle w:val="ListParagraph"/>
        <w:numPr>
          <w:ilvl w:val="0"/>
          <w:numId w:val="3"/>
        </w:numPr>
        <w:spacing w:after="80" w:line="280"/>
      </w:pPr>
      <w:r>
        <w:rPr>
          <w:b/>
          <w:bCs/>
        </w:rPr>
        <w:t xml:space="preserve">Child pages (hyponyms) — URLs to link down to: </w:t>
      </w:r>
    </w:p>
    <w:p>
      <w:pPr>
        <w:pStyle w:val="ListParagraph"/>
        <w:numPr>
          <w:ilvl w:val="0"/>
          <w:numId w:val="3"/>
        </w:numPr>
        <w:spacing w:after="80" w:line="280"/>
      </w:pPr>
      <w:r>
        <w:rPr>
          <w:b/>
          <w:bCs/>
        </w:rPr>
        <w:t xml:space="preserve">Sibling/neighbor pages to link laterally: </w:t>
      </w:r>
    </w:p>
    <w:p>
      <w:pPr>
        <w:pStyle w:val="ListParagraph"/>
        <w:numPr>
          <w:ilvl w:val="0"/>
          <w:numId w:val="3"/>
        </w:numPr>
        <w:spacing w:after="80" w:line="280"/>
      </w:pPr>
      <w:r>
        <w:rPr>
          <w:b/>
          <w:bCs/>
        </w:rPr>
        <w:t xml:space="preserve">Source Context statement: </w:t>
      </w:r>
      <w:r>
        <w:t xml:space="preserve">Why this source is authorized to answer this.</w:t>
      </w:r>
    </w:p>
    <w:p>
      <w:pPr>
        <w:pStyle w:val="Heading3"/>
        <w:spacing w:after="120" w:before="240"/>
      </w:pPr>
      <w:r>
        <w:t xml:space="preserve">5.2.2 Section B — Query side</w:t>
      </w:r>
    </w:p>
    <w:p>
      <w:pPr>
        <w:pStyle w:val="ListParagraph"/>
        <w:numPr>
          <w:ilvl w:val="0"/>
          <w:numId w:val="3"/>
        </w:numPr>
        <w:spacing w:after="80" w:line="280"/>
      </w:pPr>
      <w:r>
        <w:rPr>
          <w:b/>
          <w:bCs/>
        </w:rPr>
        <w:t xml:space="preserve">Canonical / representative query: </w:t>
      </w:r>
    </w:p>
    <w:p>
      <w:pPr>
        <w:pStyle w:val="ListParagraph"/>
        <w:numPr>
          <w:ilvl w:val="0"/>
          <w:numId w:val="3"/>
        </w:numPr>
        <w:spacing w:after="80" w:line="280"/>
      </w:pPr>
      <w:r>
        <w:rPr>
          <w:b/>
          <w:bCs/>
        </w:rPr>
        <w:t xml:space="preserve">Query template class: </w:t>
      </w:r>
      <w:r>
        <w:t xml:space="preserve">('how to X', 'is X a Y', etc.)</w:t>
      </w:r>
    </w:p>
    <w:p>
      <w:pPr>
        <w:pStyle w:val="ListParagraph"/>
        <w:numPr>
          <w:ilvl w:val="0"/>
          <w:numId w:val="3"/>
        </w:numPr>
        <w:spacing w:after="80" w:line="280"/>
      </w:pPr>
      <w:r>
        <w:rPr>
          <w:b/>
          <w:bCs/>
        </w:rPr>
        <w:t xml:space="preserve">Dominant search intent (what the current SERP satisfies): </w:t>
      </w:r>
    </w:p>
    <w:p>
      <w:pPr>
        <w:pStyle w:val="ListParagraph"/>
        <w:numPr>
          <w:ilvl w:val="0"/>
          <w:numId w:val="3"/>
        </w:numPr>
        <w:spacing w:after="80" w:line="280"/>
      </w:pPr>
      <w:r>
        <w:rPr>
          <w:b/>
          <w:bCs/>
        </w:rPr>
        <w:t xml:space="preserve">Sub-intents to cover: </w:t>
      </w:r>
    </w:p>
    <w:p>
      <w:pPr>
        <w:pStyle w:val="ListParagraph"/>
        <w:numPr>
          <w:ilvl w:val="0"/>
          <w:numId w:val="3"/>
        </w:numPr>
        <w:spacing w:after="80" w:line="280"/>
      </w:pPr>
      <w:r>
        <w:rPr>
          <w:b/>
          <w:bCs/>
        </w:rPr>
        <w:t xml:space="preserve">All query-template variants answered on this URL: </w:t>
      </w:r>
      <w:r>
        <w:t xml:space="preserve">(list all H2 question forms)</w:t>
      </w:r>
    </w:p>
    <w:p>
      <w:pPr>
        <w:pStyle w:val="ListParagraph"/>
        <w:numPr>
          <w:ilvl w:val="0"/>
          <w:numId w:val="3"/>
        </w:numPr>
        <w:spacing w:after="80" w:line="280"/>
      </w:pPr>
      <w:r>
        <w:rPr>
          <w:b/>
          <w:bCs/>
        </w:rPr>
        <w:t xml:space="preserve">Upstream query (where user came from): </w:t>
      </w:r>
    </w:p>
    <w:p>
      <w:pPr>
        <w:pStyle w:val="ListParagraph"/>
        <w:numPr>
          <w:ilvl w:val="0"/>
          <w:numId w:val="3"/>
        </w:numPr>
        <w:spacing w:after="80" w:line="280"/>
      </w:pPr>
      <w:r>
        <w:rPr>
          <w:b/>
          <w:bCs/>
        </w:rPr>
        <w:t xml:space="preserve">Downstream query (likely next query): </w:t>
      </w:r>
    </w:p>
    <w:p>
      <w:pPr>
        <w:pStyle w:val="ListParagraph"/>
        <w:numPr>
          <w:ilvl w:val="0"/>
          <w:numId w:val="3"/>
        </w:numPr>
        <w:spacing w:after="80" w:line="280"/>
      </w:pPr>
      <w:r>
        <w:rPr>
          <w:b/>
          <w:bCs/>
        </w:rPr>
        <w:t xml:space="preserve">Re-ranking criteria expected to matter: </w:t>
      </w:r>
      <w:r>
        <w:t xml:space="preserve">freshness / commercial / local / mobile / etc.</w:t>
      </w:r>
    </w:p>
    <w:p>
      <w:pPr>
        <w:pStyle w:val="Heading3"/>
        <w:spacing w:after="120" w:before="240"/>
      </w:pPr>
      <w:r>
        <w:t xml:space="preserve">5.2.3 Section C — Semantic payload</w:t>
      </w:r>
    </w:p>
    <w:p>
      <w:pPr>
        <w:pStyle w:val="ListParagraph"/>
        <w:numPr>
          <w:ilvl w:val="0"/>
          <w:numId w:val="3"/>
        </w:numPr>
        <w:spacing w:after="80" w:line="280"/>
      </w:pPr>
      <w:r>
        <w:rPr>
          <w:b/>
          <w:bCs/>
        </w:rPr>
        <w:t xml:space="preserve">Central entity attributes that MUST be expressed: </w:t>
      </w:r>
    </w:p>
    <w:p>
      <w:pPr>
        <w:pStyle w:val="ListParagraph"/>
        <w:numPr>
          <w:ilvl w:val="0"/>
          <w:numId w:val="3"/>
        </w:numPr>
        <w:spacing w:after="80" w:line="280"/>
      </w:pPr>
      <w:r>
        <w:rPr>
          <w:b/>
          <w:bCs/>
        </w:rPr>
        <w:t xml:space="preserve">Supporting entities and required relations (is-a, part-of, located-in, founded-by): </w:t>
      </w:r>
    </w:p>
    <w:p>
      <w:pPr>
        <w:pStyle w:val="ListParagraph"/>
        <w:numPr>
          <w:ilvl w:val="0"/>
          <w:numId w:val="3"/>
        </w:numPr>
        <w:spacing w:after="80" w:line="280"/>
      </w:pPr>
      <w:r>
        <w:rPr>
          <w:b/>
          <w:bCs/>
        </w:rPr>
        <w:t xml:space="preserve">Required facts, numbers, dates, named people: </w:t>
      </w:r>
    </w:p>
    <w:p>
      <w:pPr>
        <w:pStyle w:val="ListParagraph"/>
        <w:numPr>
          <w:ilvl w:val="0"/>
          <w:numId w:val="3"/>
        </w:numPr>
        <w:spacing w:after="80" w:line="280"/>
      </w:pPr>
      <w:r>
        <w:rPr>
          <w:b/>
          <w:bCs/>
        </w:rPr>
        <w:t xml:space="preserve">Required co-occurring 'good phrases' (from phrase taxonomy): </w:t>
      </w:r>
    </w:p>
    <w:p>
      <w:pPr>
        <w:pStyle w:val="ListParagraph"/>
        <w:numPr>
          <w:ilvl w:val="0"/>
          <w:numId w:val="3"/>
        </w:numPr>
        <w:spacing w:after="80" w:line="280"/>
      </w:pPr>
      <w:r>
        <w:rPr>
          <w:b/>
          <w:bCs/>
        </w:rPr>
        <w:t xml:space="preserve">Mandatory SPO triplets to state explicitly: </w:t>
      </w:r>
    </w:p>
    <w:p>
      <w:pPr>
        <w:pStyle w:val="ListParagraph"/>
        <w:numPr>
          <w:ilvl w:val="0"/>
          <w:numId w:val="3"/>
        </w:numPr>
        <w:spacing w:after="80" w:line="280"/>
      </w:pPr>
      <w:r>
        <w:rPr>
          <w:b/>
          <w:bCs/>
        </w:rPr>
        <w:t xml:space="preserve">Unique Information Gain (one-sentence statement): </w:t>
      </w:r>
      <w:r>
        <w:t xml:space="preserve">The fact/angle this page contributes that top-5 do not.</w:t>
      </w:r>
    </w:p>
    <w:p>
      <w:pPr>
        <w:pStyle w:val="Heading3"/>
        <w:spacing w:after="120" w:before="240"/>
      </w:pPr>
      <w:r>
        <w:t xml:space="preserve">5.2.4 Section D — Structure (Heading vectors)</w:t>
      </w:r>
    </w:p>
    <w:p>
      <w:pPr>
        <w:pStyle w:val="ListParagraph"/>
        <w:numPr>
          <w:ilvl w:val="0"/>
          <w:numId w:val="3"/>
        </w:numPr>
        <w:spacing w:after="80" w:line="280"/>
      </w:pPr>
      <w:r>
        <w:rPr>
          <w:b/>
          <w:bCs/>
        </w:rPr>
        <w:t xml:space="preserve">Title (≤60 chars, contains canonical query, entity-first): </w:t>
      </w:r>
    </w:p>
    <w:p>
      <w:pPr>
        <w:pStyle w:val="ListParagraph"/>
        <w:numPr>
          <w:ilvl w:val="0"/>
          <w:numId w:val="3"/>
        </w:numPr>
        <w:spacing w:after="80" w:line="280"/>
      </w:pPr>
      <w:r>
        <w:rPr>
          <w:b/>
          <w:bCs/>
        </w:rPr>
        <w:t xml:space="preserve">Meta description (∼155 chars, extractive answer to canonical query): </w:t>
      </w:r>
    </w:p>
    <w:p>
      <w:pPr>
        <w:pStyle w:val="ListParagraph"/>
        <w:numPr>
          <w:ilvl w:val="0"/>
          <w:numId w:val="3"/>
        </w:numPr>
        <w:spacing w:after="80" w:line="280"/>
      </w:pPr>
      <w:r>
        <w:rPr>
          <w:b/>
          <w:bCs/>
        </w:rPr>
        <w:t xml:space="preserve">URL slug (entity-named, human-readable, mirrors hierarchy): </w:t>
      </w:r>
    </w:p>
    <w:p>
      <w:pPr>
        <w:pStyle w:val="ListParagraph"/>
        <w:numPr>
          <w:ilvl w:val="0"/>
          <w:numId w:val="3"/>
        </w:numPr>
        <w:spacing w:after="80" w:line="280"/>
      </w:pPr>
      <w:r>
        <w:rPr>
          <w:b/>
          <w:bCs/>
        </w:rPr>
        <w:t xml:space="preserve">H1 (contains canonical query): </w:t>
      </w:r>
    </w:p>
    <w:p>
      <w:pPr>
        <w:pStyle w:val="ListParagraph"/>
        <w:numPr>
          <w:ilvl w:val="0"/>
          <w:numId w:val="3"/>
        </w:numPr>
        <w:spacing w:after="80" w:line="280"/>
      </w:pPr>
      <w:r>
        <w:rPr>
          <w:b/>
          <w:bCs/>
        </w:rPr>
        <w:t xml:space="preserve">Initial Contact Section (the first ~60-100 words): </w:t>
      </w:r>
      <w:r>
        <w:t xml:space="preserve">Definitional answer + scope statement. Must place the central entity.</w:t>
      </w:r>
    </w:p>
    <w:p>
      <w:pPr>
        <w:pStyle w:val="ListParagraph"/>
        <w:numPr>
          <w:ilvl w:val="0"/>
          <w:numId w:val="3"/>
        </w:numPr>
        <w:spacing w:after="80" w:line="280"/>
      </w:pPr>
      <w:r>
        <w:rPr>
          <w:b/>
          <w:bCs/>
        </w:rPr>
        <w:t xml:space="preserve">H2 list (each is a user question, ordered progressively): </w:t>
      </w:r>
    </w:p>
    <w:p>
      <w:pPr>
        <w:pStyle w:val="ListParagraph"/>
        <w:numPr>
          <w:ilvl w:val="0"/>
          <w:numId w:val="3"/>
        </w:numPr>
        <w:spacing w:after="80" w:line="280"/>
      </w:pPr>
      <w:r>
        <w:rPr>
          <w:b/>
          <w:bCs/>
        </w:rPr>
        <w:t xml:space="preserve">H3 list (yes/no or attribute-specific questions nested under each H2): </w:t>
      </w:r>
    </w:p>
    <w:p>
      <w:pPr>
        <w:pStyle w:val="ListParagraph"/>
        <w:numPr>
          <w:ilvl w:val="0"/>
          <w:numId w:val="3"/>
        </w:numPr>
        <w:spacing w:after="80" w:line="280"/>
      </w:pPr>
      <w:r>
        <w:rPr>
          <w:b/>
          <w:bCs/>
        </w:rPr>
        <w:t xml:space="preserve">Under each H2/H3: 40-60 word Candidate Answer Passage</w:t>
      </w:r>
      <w:r>
        <w:t xml:space="preserve"> — extractive, fact-dense, snippet-shaped.</w:t>
      </w:r>
    </w:p>
    <w:p>
      <w:pPr>
        <w:pStyle w:val="ListParagraph"/>
        <w:numPr>
          <w:ilvl w:val="0"/>
          <w:numId w:val="3"/>
        </w:numPr>
        <w:spacing w:after="80" w:line="280"/>
      </w:pPr>
      <w:r>
        <w:rPr>
          <w:b/>
          <w:bCs/>
        </w:rPr>
        <w:t xml:space="preserve">Tables required: </w:t>
      </w:r>
      <w:r>
        <w:t xml:space="preserve">enumerate. (If the intent is comparative or list-form, table is mandatory.)</w:t>
      </w:r>
    </w:p>
    <w:p>
      <w:pPr>
        <w:pStyle w:val="ListParagraph"/>
        <w:numPr>
          <w:ilvl w:val="0"/>
          <w:numId w:val="3"/>
        </w:numPr>
        <w:spacing w:after="80" w:line="280"/>
      </w:pPr>
      <w:r>
        <w:rPr>
          <w:b/>
          <w:bCs/>
        </w:rPr>
        <w:t xml:space="preserve">Images required (with alt text): </w:t>
      </w:r>
    </w:p>
    <w:p>
      <w:pPr>
        <w:pStyle w:val="ListParagraph"/>
        <w:numPr>
          <w:ilvl w:val="0"/>
          <w:numId w:val="3"/>
        </w:numPr>
        <w:spacing w:after="80" w:line="280"/>
      </w:pPr>
      <w:r>
        <w:rPr>
          <w:b/>
          <w:bCs/>
        </w:rPr>
        <w:t xml:space="preserve">Schema.org types: </w:t>
      </w:r>
      <w:r>
        <w:t xml:space="preserve">Article, FAQPage, BreadcrumbList (+ niche-specific: Recipe, Product, HowTo).</w:t>
      </w:r>
    </w:p>
    <w:p>
      <w:pPr>
        <w:pStyle w:val="Heading3"/>
        <w:spacing w:after="120" w:before="240"/>
      </w:pPr>
      <w:r>
        <w:t xml:space="preserve">5.2.5 Section E — Internal link plan</w:t>
      </w:r>
    </w:p>
    <w:p>
      <w:pPr>
        <w:pStyle w:val="ListParagraph"/>
        <w:numPr>
          <w:ilvl w:val="0"/>
          <w:numId w:val="3"/>
        </w:numPr>
        <w:spacing w:after="80" w:line="280"/>
      </w:pPr>
      <w:r>
        <w:rPr>
          <w:b/>
          <w:bCs/>
        </w:rPr>
        <w:t xml:space="preserve">S-node outbound links (sibling, same cluster): </w:t>
      </w:r>
      <w:r>
        <w:t xml:space="preserve">URL + anchor text.</w:t>
      </w:r>
    </w:p>
    <w:p>
      <w:pPr>
        <w:pStyle w:val="ListParagraph"/>
        <w:numPr>
          <w:ilvl w:val="0"/>
          <w:numId w:val="3"/>
        </w:numPr>
        <w:spacing w:after="80" w:line="280"/>
      </w:pPr>
      <w:r>
        <w:rPr>
          <w:b/>
          <w:bCs/>
        </w:rPr>
        <w:t xml:space="preserve">C-node outbound links (bridge to adjacent cluster): </w:t>
      </w:r>
      <w:r>
        <w:t xml:space="preserve">URL + anchor text.</w:t>
      </w:r>
    </w:p>
    <w:p>
      <w:pPr>
        <w:pStyle w:val="ListParagraph"/>
        <w:numPr>
          <w:ilvl w:val="0"/>
          <w:numId w:val="3"/>
        </w:numPr>
        <w:spacing w:after="80" w:line="280"/>
      </w:pPr>
      <w:r>
        <w:rPr>
          <w:b/>
          <w:bCs/>
        </w:rPr>
        <w:t xml:space="preserve">I-node outbound links (specific fact / attribute page): </w:t>
      </w:r>
      <w:r>
        <w:t xml:space="preserve">URL + anchor text.</w:t>
      </w:r>
    </w:p>
    <w:p>
      <w:pPr>
        <w:pStyle w:val="ListParagraph"/>
        <w:numPr>
          <w:ilvl w:val="0"/>
          <w:numId w:val="3"/>
        </w:numPr>
        <w:spacing w:after="80" w:line="280"/>
      </w:pPr>
      <w:r>
        <w:rPr>
          <w:b/>
          <w:bCs/>
        </w:rPr>
        <w:t xml:space="preserve">Incoming link plan: </w:t>
      </w:r>
      <w:r>
        <w:t xml:space="preserve">Which other pages will link in, and with what anchor text.</w:t>
      </w:r>
    </w:p>
    <w:p>
      <w:pPr>
        <w:pStyle w:val="ListParagraph"/>
        <w:numPr>
          <w:ilvl w:val="0"/>
          <w:numId w:val="3"/>
        </w:numPr>
        <w:spacing w:after="80" w:line="280"/>
      </w:pPr>
      <w:r>
        <w:rPr>
          <w:b/>
          <w:bCs/>
        </w:rPr>
        <w:t xml:space="preserve">Anchor rule: </w:t>
      </w:r>
      <w:r>
        <w:t xml:space="preserve">vary lexically; never reuse an anchor for different targets; never use an exact-match spam anchor.</w:t>
      </w:r>
    </w:p>
    <w:p>
      <w:pPr>
        <w:pStyle w:val="Heading3"/>
        <w:spacing w:after="120" w:before="240"/>
      </w:pPr>
      <w:r>
        <w:t xml:space="preserve">5.2.6 Section F — Re-ranking defense</w:t>
      </w:r>
    </w:p>
    <w:p>
      <w:pPr>
        <w:pStyle w:val="ListParagraph"/>
        <w:numPr>
          <w:ilvl w:val="0"/>
          <w:numId w:val="3"/>
        </w:numPr>
        <w:spacing w:after="80" w:line="280"/>
      </w:pPr>
      <w:r>
        <w:rPr>
          <w:b/>
          <w:bCs/>
        </w:rPr>
        <w:t xml:space="preserve">E-E-A-T layer: </w:t>
      </w:r>
      <w:r>
        <w:t xml:space="preserve">Named author + credentials + editorial-process link + reviewed-by (for YMYL).</w:t>
      </w:r>
    </w:p>
    <w:p>
      <w:pPr>
        <w:pStyle w:val="ListParagraph"/>
        <w:numPr>
          <w:ilvl w:val="0"/>
          <w:numId w:val="3"/>
        </w:numPr>
        <w:spacing w:after="80" w:line="280"/>
      </w:pPr>
      <w:r>
        <w:rPr>
          <w:b/>
          <w:bCs/>
        </w:rPr>
        <w:t xml:space="preserve">Research citations: </w:t>
      </w:r>
      <w:r>
        <w:t xml:space="preserve">At least N first-party or primary-source citations (N = 3 for general, 6+ for YMYL).</w:t>
      </w:r>
    </w:p>
    <w:p>
      <w:pPr>
        <w:pStyle w:val="ListParagraph"/>
        <w:numPr>
          <w:ilvl w:val="0"/>
          <w:numId w:val="3"/>
        </w:numPr>
        <w:spacing w:after="80" w:line="280"/>
      </w:pPr>
      <w:r>
        <w:rPr>
          <w:b/>
          <w:bCs/>
        </w:rPr>
        <w:t xml:space="preserve">Freshness plan: </w:t>
      </w:r>
      <w:r>
        <w:t xml:space="preserve">Next scheduled review date; what would trigger an earlier update.</w:t>
      </w:r>
    </w:p>
    <w:p>
      <w:pPr>
        <w:pStyle w:val="ListParagraph"/>
        <w:numPr>
          <w:ilvl w:val="0"/>
          <w:numId w:val="3"/>
        </w:numPr>
        <w:spacing w:after="80" w:line="280"/>
      </w:pPr>
      <w:r>
        <w:rPr>
          <w:b/>
          <w:bCs/>
        </w:rPr>
        <w:t xml:space="preserve">Branded images / EXIF ownership: </w:t>
      </w:r>
      <w:r>
        <w:t xml:space="preserve">Site-produced visuals, not stock.</w:t>
      </w:r>
    </w:p>
    <w:p>
      <w:pPr>
        <w:pStyle w:val="ListParagraph"/>
        <w:numPr>
          <w:ilvl w:val="0"/>
          <w:numId w:val="3"/>
        </w:numPr>
        <w:spacing w:after="80" w:line="280"/>
      </w:pPr>
      <w:r>
        <w:rPr>
          <w:b/>
          <w:bCs/>
        </w:rPr>
        <w:t xml:space="preserve">Language discipline: </w:t>
      </w:r>
      <w:r>
        <w:t xml:space="preserve">Minimal marketing/CTA copy on informational and YMYL pages. No hedging, no superlatives without a fact attached.</w:t>
      </w:r>
    </w:p>
    <w:p>
      <w:pPr>
        <w:pStyle w:val="ListParagraph"/>
        <w:numPr>
          <w:ilvl w:val="0"/>
          <w:numId w:val="3"/>
        </w:numPr>
        <w:spacing w:after="80" w:line="280"/>
      </w:pPr>
      <w:r>
        <w:rPr>
          <w:b/>
          <w:bCs/>
        </w:rPr>
        <w:t xml:space="preserve">Accessibility / mobile / speed check: </w:t>
      </w:r>
      <w:r>
        <w:t xml:space="preserve">Confirm LCP / CLS / INP targets, semantic HTML, alt texts, color contrast.</w:t>
      </w:r>
    </w:p>
    <w:p>
      <w:pPr>
        <w:pStyle w:val="Heading3"/>
        <w:spacing w:after="120" w:before="240"/>
      </w:pPr>
      <w:r>
        <w:t xml:space="preserve">5.2.7 Section G — Writer instructions (tone, sentence form)</w:t>
      </w:r>
    </w:p>
    <w:p>
      <w:pPr>
        <w:pStyle w:val="ListParagraph"/>
        <w:numPr>
          <w:ilvl w:val="0"/>
          <w:numId w:val="3"/>
        </w:numPr>
        <w:spacing w:after="80" w:line="280"/>
      </w:pPr>
      <w:r>
        <w:t xml:space="preserve">Short sentences. One claim per sentence.</w:t>
      </w:r>
    </w:p>
    <w:p>
      <w:pPr>
        <w:pStyle w:val="ListParagraph"/>
        <w:numPr>
          <w:ilvl w:val="0"/>
          <w:numId w:val="3"/>
        </w:numPr>
        <w:spacing w:after="80" w:line="280"/>
      </w:pPr>
      <w:r>
        <w:t xml:space="preserve">Every H2/H3 answered in a bolded 1-2 sentence extractive opener before the expansion.</w:t>
      </w:r>
    </w:p>
    <w:p>
      <w:pPr>
        <w:pStyle w:val="ListParagraph"/>
        <w:numPr>
          <w:ilvl w:val="0"/>
          <w:numId w:val="3"/>
        </w:numPr>
        <w:spacing w:after="80" w:line="280"/>
      </w:pPr>
      <w:r>
        <w:t xml:space="preserve">Use SPO triplet form when stating a fact (subject · predicate · object).</w:t>
      </w:r>
    </w:p>
    <w:p>
      <w:pPr>
        <w:pStyle w:val="ListParagraph"/>
        <w:numPr>
          <w:ilvl w:val="0"/>
          <w:numId w:val="3"/>
        </w:numPr>
        <w:spacing w:after="80" w:line="280"/>
      </w:pPr>
      <w:r>
        <w:t xml:space="preserve">No pronouns without immediate antecedents (to protect coreference).</w:t>
      </w:r>
    </w:p>
    <w:p>
      <w:pPr>
        <w:pStyle w:val="ListParagraph"/>
        <w:numPr>
          <w:ilvl w:val="0"/>
          <w:numId w:val="3"/>
        </w:numPr>
        <w:spacing w:after="80" w:line="280"/>
      </w:pPr>
      <w:r>
        <w:t xml:space="preserve">No fluff, no hedges ('arguably', 'perhaps', 'in many ways').</w:t>
      </w:r>
    </w:p>
    <w:p>
      <w:pPr>
        <w:pStyle w:val="ListParagraph"/>
        <w:numPr>
          <w:ilvl w:val="0"/>
          <w:numId w:val="3"/>
        </w:numPr>
        <w:spacing w:after="80" w:line="280"/>
      </w:pPr>
      <w:r>
        <w:t xml:space="preserve">Use the central entity's name in H1, first paragraph, first image alt, first H2, and last paragraph.</w:t>
      </w:r>
    </w:p>
    <w:p>
      <w:pPr>
        <w:pStyle w:val="Heading2"/>
        <w:spacing w:after="160" w:before="320"/>
      </w:pPr>
      <w:r>
        <w:t xml:space="preserve">5.3 Worked example: a brief for a bench-press page</w:t>
      </w:r>
    </w:p>
    <w:p>
      <w:pPr>
        <w:spacing w:after="120" w:line="300"/>
      </w:pPr>
      <w:r>
        <w:rPr>
          <w:b/>
          <w:bCs/>
        </w:rPr>
        <w:t xml:space="preserve">A — Domain positioning</w:t>
      </w:r>
    </w:p>
    <w:p>
      <w:pPr>
        <w:pStyle w:val="ListParagraph"/>
        <w:numPr>
          <w:ilvl w:val="0"/>
          <w:numId w:val="3"/>
        </w:numPr>
        <w:spacing w:after="80" w:line="280"/>
      </w:pPr>
      <w:r>
        <w:t xml:space="preserve">Knowledge Domain: exercise / strength training</w:t>
      </w:r>
    </w:p>
    <w:p>
      <w:pPr>
        <w:pStyle w:val="ListParagraph"/>
        <w:numPr>
          <w:ilvl w:val="0"/>
          <w:numId w:val="3"/>
        </w:numPr>
        <w:spacing w:after="80" w:line="280"/>
      </w:pPr>
      <w:r>
        <w:t xml:space="preserve">Contextual Domain: chest exercises</w:t>
      </w:r>
    </w:p>
    <w:p>
      <w:pPr>
        <w:pStyle w:val="ListParagraph"/>
        <w:numPr>
          <w:ilvl w:val="0"/>
          <w:numId w:val="3"/>
        </w:numPr>
        <w:spacing w:after="80" w:line="280"/>
      </w:pPr>
      <w:r>
        <w:t xml:space="preserve">Central Entity: Bench press (Wikipedia: Bench_press)</w:t>
      </w:r>
    </w:p>
    <w:p>
      <w:pPr>
        <w:pStyle w:val="ListParagraph"/>
        <w:numPr>
          <w:ilvl w:val="0"/>
          <w:numId w:val="3"/>
        </w:numPr>
        <w:spacing w:after="80" w:line="280"/>
      </w:pPr>
      <w:r>
        <w:t xml:space="preserve">Entity Type: strength exercise / compound lift</w:t>
      </w:r>
    </w:p>
    <w:p>
      <w:pPr>
        <w:pStyle w:val="ListParagraph"/>
        <w:numPr>
          <w:ilvl w:val="0"/>
          <w:numId w:val="3"/>
        </w:numPr>
        <w:spacing w:after="80" w:line="280"/>
      </w:pPr>
      <w:r>
        <w:t xml:space="preserve">Parent: /exercise/chest</w:t>
      </w:r>
    </w:p>
    <w:p>
      <w:pPr>
        <w:pStyle w:val="ListParagraph"/>
        <w:numPr>
          <w:ilvl w:val="0"/>
          <w:numId w:val="3"/>
        </w:numPr>
        <w:spacing w:after="80" w:line="280"/>
      </w:pPr>
      <w:r>
        <w:t xml:space="preserve">Children: /exercise/chest/press/bench/incline, /exercise/chest/press/bench/decline, /exercise/chest/press/bench/close-grip</w:t>
      </w:r>
    </w:p>
    <w:p>
      <w:pPr>
        <w:pStyle w:val="ListParagraph"/>
        <w:numPr>
          <w:ilvl w:val="0"/>
          <w:numId w:val="3"/>
        </w:numPr>
        <w:spacing w:after="80" w:line="280"/>
      </w:pPr>
      <w:r>
        <w:t xml:space="preserve">Siblings: /exercise/chest/press/dumbbell, /exercise/chest/fly, /exercise/chest/dip</w:t>
      </w:r>
    </w:p>
    <w:p>
      <w:pPr>
        <w:spacing w:after="120" w:line="300"/>
      </w:pPr>
      <w:r>
        <w:rPr>
          <w:b/>
          <w:bCs/>
        </w:rPr>
        <w:t xml:space="preserve">B — Query side</w:t>
      </w:r>
    </w:p>
    <w:p>
      <w:pPr>
        <w:pStyle w:val="ListParagraph"/>
        <w:numPr>
          <w:ilvl w:val="0"/>
          <w:numId w:val="3"/>
        </w:numPr>
        <w:spacing w:after="80" w:line="280"/>
      </w:pPr>
      <w:r>
        <w:t xml:space="preserve">Canonical query: how to do bench press</w:t>
      </w:r>
    </w:p>
    <w:p>
      <w:pPr>
        <w:pStyle w:val="ListParagraph"/>
        <w:numPr>
          <w:ilvl w:val="0"/>
          <w:numId w:val="3"/>
        </w:numPr>
        <w:spacing w:after="80" w:line="280"/>
      </w:pPr>
      <w:r>
        <w:t xml:space="preserve">Query template class: 'how to do X' + attribute cluster (variations, form, muscles, mistakes, records, classification)</w:t>
      </w:r>
    </w:p>
    <w:p>
      <w:pPr>
        <w:pStyle w:val="ListParagraph"/>
        <w:numPr>
          <w:ilvl w:val="0"/>
          <w:numId w:val="3"/>
        </w:numPr>
        <w:spacing w:after="80" w:line="280"/>
      </w:pPr>
      <w:r>
        <w:t xml:space="preserve">Dominant intent: instructional informational with strong commercial adjacency</w:t>
      </w:r>
    </w:p>
    <w:p>
      <w:pPr>
        <w:pStyle w:val="ListParagraph"/>
        <w:numPr>
          <w:ilvl w:val="0"/>
          <w:numId w:val="3"/>
        </w:numPr>
        <w:spacing w:after="80" w:line="280"/>
      </w:pPr>
      <w:r>
        <w:t xml:space="preserve">Sub-intents: what muscles it works, classification (compound, push/pull, olympic), safety, variations, replacements</w:t>
      </w:r>
    </w:p>
    <w:p>
      <w:pPr>
        <w:spacing w:after="120" w:line="300"/>
      </w:pPr>
      <w:r>
        <w:rPr>
          <w:b/>
          <w:bCs/>
        </w:rPr>
        <w:t xml:space="preserve">C — Semantic payload</w:t>
      </w:r>
    </w:p>
    <w:p>
      <w:pPr>
        <w:pStyle w:val="ListParagraph"/>
        <w:numPr>
          <w:ilvl w:val="0"/>
          <w:numId w:val="3"/>
        </w:numPr>
        <w:spacing w:after="80" w:line="280"/>
      </w:pPr>
      <w:r>
        <w:t xml:space="preserve">Mandatory entities: barbell, bench, pectoralis major, triceps brachii, anterior deltoid, grip, lockout, rack</w:t>
      </w:r>
    </w:p>
    <w:p>
      <w:pPr>
        <w:pStyle w:val="ListParagraph"/>
        <w:numPr>
          <w:ilvl w:val="0"/>
          <w:numId w:val="3"/>
        </w:numPr>
        <w:spacing w:after="80" w:line="280"/>
      </w:pPr>
      <w:r>
        <w:t xml:space="preserve">Required facts: origin year, record holders (men + women), kg/lb conversions, NSCA form standard</w:t>
      </w:r>
    </w:p>
    <w:p>
      <w:pPr>
        <w:pStyle w:val="ListParagraph"/>
        <w:numPr>
          <w:ilvl w:val="0"/>
          <w:numId w:val="3"/>
        </w:numPr>
        <w:spacing w:after="80" w:line="280"/>
      </w:pPr>
      <w:r>
        <w:t xml:space="preserve">Required good phrases: 'compound exercise', 'horizontal press', 'push movement', 'chest hypertrophy'</w:t>
      </w:r>
    </w:p>
    <w:p>
      <w:pPr>
        <w:pStyle w:val="ListParagraph"/>
        <w:numPr>
          <w:ilvl w:val="0"/>
          <w:numId w:val="3"/>
        </w:numPr>
        <w:spacing w:after="80" w:line="280"/>
      </w:pPr>
      <w:r>
        <w:t xml:space="preserve">Unique information gain: a hormonal-response section with study citation (AthleticInsight's angle)</w:t>
      </w:r>
    </w:p>
    <w:p>
      <w:pPr>
        <w:spacing w:after="120" w:line="300"/>
      </w:pPr>
      <w:r>
        <w:rPr>
          <w:b/>
          <w:bCs/>
        </w:rPr>
        <w:t xml:space="preserve">D — Structure</w:t>
      </w:r>
    </w:p>
    <w:p>
      <w:pPr>
        <w:pStyle w:val="ListParagraph"/>
        <w:numPr>
          <w:ilvl w:val="0"/>
          <w:numId w:val="3"/>
        </w:numPr>
        <w:spacing w:after="80" w:line="280"/>
      </w:pPr>
      <w:r>
        <w:t xml:space="preserve">Title: How to Do Bench Press: Proper Form, Variations, Muscles Worked</w:t>
      </w:r>
    </w:p>
    <w:p>
      <w:pPr>
        <w:pStyle w:val="ListParagraph"/>
        <w:numPr>
          <w:ilvl w:val="0"/>
          <w:numId w:val="3"/>
        </w:numPr>
        <w:spacing w:after="80" w:line="280"/>
      </w:pPr>
      <w:r>
        <w:t xml:space="preserve">URL: /exercise/chest/press/bench</w:t>
      </w:r>
    </w:p>
    <w:p>
      <w:pPr>
        <w:pStyle w:val="ListParagraph"/>
        <w:numPr>
          <w:ilvl w:val="0"/>
          <w:numId w:val="3"/>
        </w:numPr>
        <w:spacing w:after="80" w:line="280"/>
      </w:pPr>
      <w:r>
        <w:t xml:space="preserve">H1: How to Do Bench Press: Variations, Proper Form, Techniques</w:t>
      </w:r>
    </w:p>
    <w:p>
      <w:pPr>
        <w:pStyle w:val="ListParagraph"/>
        <w:numPr>
          <w:ilvl w:val="0"/>
          <w:numId w:val="3"/>
        </w:numPr>
        <w:spacing w:after="80" w:line="280"/>
      </w:pPr>
      <w:r>
        <w:t xml:space="preserve">Initial Contact (first paragraph): 'The bench press is an upper-body weight-training exercise that involves laying on a bench and lifting a barbell up and down over your chest.'</w:t>
      </w:r>
    </w:p>
    <w:p>
      <w:pPr>
        <w:pStyle w:val="ListParagraph"/>
        <w:numPr>
          <w:ilvl w:val="0"/>
          <w:numId w:val="3"/>
        </w:numPr>
        <w:spacing w:after="80" w:line="280"/>
      </w:pPr>
      <w:r>
        <w:t xml:space="preserve">H2 set: How to perform bench press with proper form? / What are the phases? / What are the mistakes? / How to determine proper weight? / Which muscles are involved? / What are the variations? / What are the world records? / Does bench press affect hormones? / Is bench press a compound exercise? / What can replace bench press?</w:t>
      </w:r>
    </w:p>
    <w:p>
      <w:pPr>
        <w:spacing w:after="120" w:line="300"/>
      </w:pPr>
      <w:r>
        <w:rPr>
          <w:b/>
          <w:bCs/>
        </w:rPr>
        <w:t xml:space="preserve">E — Internal links</w:t>
      </w:r>
    </w:p>
    <w:p>
      <w:pPr>
        <w:pStyle w:val="ListParagraph"/>
        <w:numPr>
          <w:ilvl w:val="0"/>
          <w:numId w:val="3"/>
        </w:numPr>
        <w:spacing w:after="80" w:line="280"/>
      </w:pPr>
      <w:r>
        <w:t xml:space="preserve">S-node: → /exercise/chest/press/bench/incline (anchor 'incline bench press')</w:t>
      </w:r>
    </w:p>
    <w:p>
      <w:pPr>
        <w:pStyle w:val="ListParagraph"/>
        <w:numPr>
          <w:ilvl w:val="0"/>
          <w:numId w:val="3"/>
        </w:numPr>
        <w:spacing w:after="80" w:line="280"/>
      </w:pPr>
      <w:r>
        <w:t xml:space="preserve">S-node: → /exercise/chest/fly (anchor 'dumbbell chest fly')</w:t>
      </w:r>
    </w:p>
    <w:p>
      <w:pPr>
        <w:pStyle w:val="ListParagraph"/>
        <w:numPr>
          <w:ilvl w:val="0"/>
          <w:numId w:val="3"/>
        </w:numPr>
        <w:spacing w:after="80" w:line="280"/>
      </w:pPr>
      <w:r>
        <w:t xml:space="preserve">C-node: → /supplements/creatine (anchor 'creatine supplementation')</w:t>
      </w:r>
    </w:p>
    <w:p>
      <w:pPr>
        <w:pStyle w:val="ListParagraph"/>
        <w:numPr>
          <w:ilvl w:val="0"/>
          <w:numId w:val="3"/>
        </w:numPr>
        <w:spacing w:after="80" w:line="280"/>
      </w:pPr>
      <w:r>
        <w:t xml:space="preserve">I-node: → /anatomy/pectoralis-major (anchor 'pectoralis major')</w:t>
      </w:r>
    </w:p>
    <w:p>
      <w:pPr>
        <w:spacing w:after="120" w:line="300"/>
      </w:pPr>
      <w:r>
        <w:rPr>
          <w:b/>
          <w:bCs/>
        </w:rPr>
        <w:t xml:space="preserve">F — Re-ranking defense</w:t>
      </w:r>
    </w:p>
    <w:p>
      <w:pPr>
        <w:pStyle w:val="ListParagraph"/>
        <w:numPr>
          <w:ilvl w:val="0"/>
          <w:numId w:val="3"/>
        </w:numPr>
        <w:spacing w:after="80" w:line="280"/>
      </w:pPr>
      <w:r>
        <w:t xml:space="preserve">Author with NSCA-CPT credential + editorial process link</w:t>
      </w:r>
    </w:p>
    <w:p>
      <w:pPr>
        <w:pStyle w:val="ListParagraph"/>
        <w:numPr>
          <w:ilvl w:val="0"/>
          <w:numId w:val="3"/>
        </w:numPr>
        <w:spacing w:after="80" w:line="280"/>
      </w:pPr>
      <w:r>
        <w:t xml:space="preserve">5+ citations to peer-reviewed strength/hypertrophy studies</w:t>
      </w:r>
    </w:p>
    <w:p>
      <w:pPr>
        <w:pStyle w:val="ListParagraph"/>
        <w:numPr>
          <w:ilvl w:val="0"/>
          <w:numId w:val="3"/>
        </w:numPr>
        <w:spacing w:after="80" w:line="280"/>
      </w:pPr>
      <w:r>
        <w:t xml:space="preserve">Updated-on date; 6-month review cadence</w:t>
      </w:r>
    </w:p>
    <w:p>
      <w:pPr>
        <w:pStyle w:val="ListParagraph"/>
        <w:numPr>
          <w:ilvl w:val="0"/>
          <w:numId w:val="3"/>
        </w:numPr>
        <w:spacing w:after="80" w:line="280"/>
      </w:pPr>
      <w:r>
        <w:t xml:space="preserve">Original photo of bench setup with EXIF tagged to the site</w:t>
      </w:r>
    </w:p>
    <w:p>
      <w:pPr>
        <w:pStyle w:val="Heading1"/>
        <w:pageBreakBefore/>
        <w:spacing w:after="240" w:before="480"/>
      </w:pPr>
      <w:r>
        <w:t xml:space="preserve">6. Historical Data &amp; Site Hygiene</w:t>
      </w:r>
    </w:p>
    <w:p>
      <w:pPr>
        <w:pStyle w:val="Heading2"/>
        <w:spacing w:after="160" w:before="320"/>
      </w:pPr>
      <w:r>
        <w:t xml:space="preserve">6.1 What Historical Data means in this framework</w:t>
      </w:r>
    </w:p>
    <w:p>
      <w:pPr>
        <w:pBdr>
          <w:left w:val="single" w:color="2E75B6" w:sz="18" w:space="12"/>
        </w:pBdr>
        <w:spacing w:after="180" w:before="120" w:line="300"/>
        <w:ind w:left="720" w:right="720"/>
      </w:pPr>
      <w:r>
        <w:rPr>
          <w:i/>
          <w:iCs/>
        </w:rPr>
        <w:t xml:space="preserve">"Historical data can define a document again based on historical changes for content, visual design, layout, brand entity, and external and internal popularity changes … historical data deficiency is one of the main disadvantages for the initial-ranking score of the new sources."</w:t>
      </w:r>
      <w:r>
        <w:rPr>
          <w:i/>
          <w:iCs/>
          <w:color w:val="595959"/>
        </w:rPr>
        <w:t xml:space="preserve">  — Koray, holisticseo.digital 'Ranking' article</w:t>
      </w:r>
    </w:p>
    <w:p>
      <w:pPr>
        <w:spacing w:after="120" w:line="300"/>
      </w:pPr>
      <w:r>
        <w:t xml:space="preserve">Historical data is every signal Google has accumulated about a source's behavior over time: click satisfaction, update cadence, content-network changes, external references, brand signals, and the sum of implicit user feedback. Two sites can publish the same page; they will rank differently because their historical data is different.</w:t>
      </w:r>
    </w:p>
    <w:p>
      <w:pPr>
        <w:pStyle w:val="Heading2"/>
        <w:spacing w:after="160" w:before="320"/>
      </w:pPr>
      <w:r>
        <w:t xml:space="preserve">6.2 Tactics to build historical data fast</w:t>
      </w:r>
    </w:p>
    <w:p>
      <w:pPr>
        <w:pStyle w:val="ListParagraph"/>
        <w:numPr>
          <w:ilvl w:val="0"/>
          <w:numId w:val="3"/>
        </w:numPr>
        <w:spacing w:after="80" w:line="280"/>
      </w:pPr>
      <w:r>
        <w:rPr>
          <w:b/>
          <w:bCs/>
        </w:rPr>
        <w:t xml:space="preserve">Launch the whole semantic content network at once</w:t>
      </w:r>
      <w:r>
        <w:t xml:space="preserve"> so SCCs index together and re-rank together.</w:t>
      </w:r>
    </w:p>
    <w:p>
      <w:pPr>
        <w:pStyle w:val="ListParagraph"/>
        <w:numPr>
          <w:ilvl w:val="0"/>
          <w:numId w:val="3"/>
        </w:numPr>
        <w:spacing w:after="80" w:line="280"/>
      </w:pPr>
      <w:r>
        <w:rPr>
          <w:b/>
          <w:bCs/>
        </w:rPr>
        <w:t xml:space="preserve">Time launches to seasonal events</w:t>
      </w:r>
      <w:r>
        <w:t xml:space="preserve"> to force a re-evaluation window a new site otherwise wouldn't get.</w:t>
      </w:r>
    </w:p>
    <w:p>
      <w:pPr>
        <w:pStyle w:val="ListParagraph"/>
        <w:numPr>
          <w:ilvl w:val="0"/>
          <w:numId w:val="3"/>
        </w:numPr>
        <w:spacing w:after="80" w:line="280"/>
      </w:pPr>
      <w:r>
        <w:rPr>
          <w:b/>
          <w:bCs/>
        </w:rPr>
        <w:t xml:space="preserve">Use BCAUs and unconfirmed updates as forced re-evaluations. </w:t>
      </w:r>
      <w:r>
        <w:t xml:space="preserve">A clean, complete network gains during them.</w:t>
      </w:r>
    </w:p>
    <w:p>
      <w:pPr>
        <w:pStyle w:val="ListParagraph"/>
        <w:numPr>
          <w:ilvl w:val="0"/>
          <w:numId w:val="3"/>
        </w:numPr>
        <w:spacing w:after="80" w:line="280"/>
      </w:pPr>
      <w:r>
        <w:rPr>
          <w:b/>
          <w:bCs/>
        </w:rPr>
        <w:t xml:space="preserve">Hit first-day comprehensiveness — </w:t>
      </w:r>
      <w:r>
        <w:t xml:space="preserve">collect implicit user feedback across the whole query cluster on day one, not a URL at a time.</w:t>
      </w:r>
    </w:p>
    <w:p>
      <w:pPr>
        <w:pStyle w:val="ListParagraph"/>
        <w:numPr>
          <w:ilvl w:val="0"/>
          <w:numId w:val="3"/>
        </w:numPr>
        <w:spacing w:after="80" w:line="280"/>
      </w:pPr>
      <w:r>
        <w:rPr>
          <w:b/>
          <w:bCs/>
        </w:rPr>
        <w:t xml:space="preserve">Multilingual audience diversification: </w:t>
      </w:r>
      <w:r>
        <w:t xml:space="preserve">Replicate the map across symmetric locales (Koray's multilingual SEO tactic). Locks authority by diversifying historical data sources.</w:t>
      </w:r>
    </w:p>
    <w:p>
      <w:pPr>
        <w:pStyle w:val="Heading2"/>
        <w:spacing w:after="160" w:before="320"/>
      </w:pPr>
      <w:r>
        <w:t xml:space="preserve">6.3 Update Score — keeping historical data alive</w:t>
      </w:r>
    </w:p>
    <w:p>
      <w:pPr>
        <w:spacing w:after="120" w:line="300"/>
      </w:pPr>
      <w:r>
        <w:rPr>
          <w:b/>
          <w:bCs/>
        </w:rPr>
        <w:t xml:space="preserve">Update Score = Update Frequency × Update Amount.</w:t>
      </w:r>
      <w:r>
        <w:t xml:space="preserve"> Not every page needs constant updating — but a source with a consistent Update Score across evergreen pages communicates active knowledge maintenance.</w:t>
      </w:r>
    </w:p>
    <w:p>
      <w:pPr>
        <w:pStyle w:val="ListParagraph"/>
        <w:numPr>
          <w:ilvl w:val="0"/>
          <w:numId w:val="3"/>
        </w:numPr>
        <w:spacing w:after="80" w:line="280"/>
      </w:pPr>
      <w:r>
        <w:rPr>
          <w:b/>
          <w:bCs/>
        </w:rPr>
        <w:t xml:space="preserve">30% rule. </w:t>
      </w:r>
      <w:r>
        <w:t xml:space="preserve">Third-party summaries of Koray recommend refreshing at least ~30% of a page's content during each scheduled review to re-enter the freshness side of the quality threshold.</w:t>
      </w:r>
    </w:p>
    <w:p>
      <w:pPr>
        <w:pStyle w:val="ListParagraph"/>
        <w:numPr>
          <w:ilvl w:val="0"/>
          <w:numId w:val="3"/>
        </w:numPr>
        <w:spacing w:after="80" w:line="280"/>
      </w:pPr>
      <w:r>
        <w:rPr>
          <w:b/>
          <w:bCs/>
        </w:rPr>
        <w:t xml:space="preserve">Review cadence. </w:t>
      </w:r>
      <w:r>
        <w:t xml:space="preserve">6-12 months for evergreen informational; 3 months for product pages; 1-4 weeks for seasonal/news.</w:t>
      </w:r>
    </w:p>
    <w:p>
      <w:pPr>
        <w:pStyle w:val="ListParagraph"/>
        <w:numPr>
          <w:ilvl w:val="0"/>
          <w:numId w:val="3"/>
        </w:numPr>
        <w:spacing w:after="80" w:line="280"/>
      </w:pPr>
      <w:r>
        <w:rPr>
          <w:b/>
          <w:bCs/>
        </w:rPr>
        <w:t xml:space="preserve">What counts as an update. </w:t>
      </w:r>
      <w:r>
        <w:t xml:space="preserve">New facts, new entities, new data, new internal links, added images, corrections of outdated claims. Rewording a sentence does not count.</w:t>
      </w:r>
    </w:p>
    <w:p>
      <w:pPr>
        <w:pStyle w:val="Heading2"/>
        <w:spacing w:after="160" w:before="320"/>
      </w:pPr>
      <w:r>
        <w:t xml:space="preserve">6.4 Core Algorithm Updates: what to do before, during, after</w:t>
      </w:r>
    </w:p>
    <w:p>
      <w:pPr>
        <w:pStyle w:val="Heading3"/>
        <w:spacing w:after="120" w:before="240"/>
      </w:pPr>
      <w:r>
        <w:t xml:space="preserve">6.4.1 Before</w:t>
      </w:r>
    </w:p>
    <w:p>
      <w:pPr>
        <w:pStyle w:val="ListParagraph"/>
        <w:numPr>
          <w:ilvl w:val="0"/>
          <w:numId w:val="3"/>
        </w:numPr>
        <w:spacing w:after="80" w:line="280"/>
      </w:pPr>
      <w:r>
        <w:t xml:space="preserve">Keep the topical map saturated — every attribute has a URL, every URL is internally linked.</w:t>
      </w:r>
    </w:p>
    <w:p>
      <w:pPr>
        <w:pStyle w:val="ListParagraph"/>
        <w:numPr>
          <w:ilvl w:val="0"/>
          <w:numId w:val="3"/>
        </w:numPr>
        <w:spacing w:after="80" w:line="280"/>
      </w:pPr>
      <w:r>
        <w:t xml:space="preserve">Reduce marketing language / CTA density on informational and YMYL pages.</w:t>
      </w:r>
    </w:p>
    <w:p>
      <w:pPr>
        <w:pStyle w:val="ListParagraph"/>
        <w:numPr>
          <w:ilvl w:val="0"/>
          <w:numId w:val="3"/>
        </w:numPr>
        <w:spacing w:after="80" w:line="280"/>
      </w:pPr>
      <w:r>
        <w:t xml:space="preserve">Keep author/E-E-A-T metadata current.</w:t>
      </w:r>
    </w:p>
    <w:p>
      <w:pPr>
        <w:pStyle w:val="ListParagraph"/>
        <w:numPr>
          <w:ilvl w:val="0"/>
          <w:numId w:val="3"/>
        </w:numPr>
        <w:spacing w:after="80" w:line="280"/>
      </w:pPr>
      <w:r>
        <w:t xml:space="preserve">Ship the next planned Update Score wave the week before the expected update window.</w:t>
      </w:r>
    </w:p>
    <w:p>
      <w:pPr>
        <w:pStyle w:val="Heading3"/>
        <w:spacing w:after="120" w:before="240"/>
      </w:pPr>
      <w:r>
        <w:t xml:space="preserve">6.4.2 During</w:t>
      </w:r>
    </w:p>
    <w:p>
      <w:pPr>
        <w:pStyle w:val="ListParagraph"/>
        <w:numPr>
          <w:ilvl w:val="0"/>
          <w:numId w:val="3"/>
        </w:numPr>
        <w:spacing w:after="80" w:line="280"/>
      </w:pPr>
      <w:r>
        <w:t xml:space="preserve">Don't panic-publish or panic-edit. The update is doing a forced re-evaluation; the signals it's evaluating are already there.</w:t>
      </w:r>
    </w:p>
    <w:p>
      <w:pPr>
        <w:pStyle w:val="ListParagraph"/>
        <w:numPr>
          <w:ilvl w:val="0"/>
          <w:numId w:val="3"/>
        </w:numPr>
        <w:spacing w:after="80" w:line="280"/>
      </w:pPr>
      <w:r>
        <w:t xml:space="preserve">Log rank snapshots by query cluster, not just by keyword.</w:t>
      </w:r>
    </w:p>
    <w:p>
      <w:pPr>
        <w:pStyle w:val="Heading3"/>
        <w:spacing w:after="120" w:before="240"/>
      </w:pPr>
      <w:r>
        <w:t xml:space="preserve">6.4.3 After (negative outcome)</w:t>
      </w:r>
    </w:p>
    <w:p>
      <w:pPr>
        <w:spacing w:after="120" w:line="300"/>
      </w:pPr>
      <w:r>
        <w:rPr>
          <w:b/>
          <w:bCs/>
        </w:rPr>
        <w:t xml:space="preserve">Koray's diagnostic ritual:</w:t>
      </w:r>
    </w:p>
    <w:p>
      <w:pPr>
        <w:pBdr>
          <w:left w:val="single" w:color="2E75B6" w:sz="18" w:space="12"/>
        </w:pBdr>
        <w:spacing w:after="180" w:before="120" w:line="300"/>
        <w:ind w:left="720" w:right="720"/>
      </w:pPr>
      <w:r>
        <w:rPr>
          <w:i/>
          <w:iCs/>
        </w:rPr>
        <w:t xml:space="preserve">"If a Core Algorithm Update affects your web site negatively, auditing the differences between losers and winners is solution. Every difference between you and your competitors is the reason for ranking difference."</w:t>
      </w:r>
      <w:r>
        <w:rPr>
          <w:i/>
          <w:iCs/>
          <w:color w:val="595959"/>
        </w:rPr>
        <w:t xml:space="preserve">  — Koray, Oncrawl 'How to Become a Winner…'</w:t>
      </w:r>
    </w:p>
    <w:p>
      <w:pPr>
        <w:spacing w:after="120" w:line="300"/>
      </w:pPr>
      <w:r>
        <w:rPr>
          <w:b/>
          <w:bCs/>
        </w:rPr>
        <w:t xml:space="preserve">The Hangikredi recovery sequence (Dec 2019 → 2020):</w:t>
      </w:r>
    </w:p>
    <w:p>
      <w:pPr>
        <w:pStyle w:val="ListParagraph"/>
        <w:numPr>
          <w:ilvl w:val="0"/>
          <w:numId w:val="2"/>
        </w:numPr>
        <w:spacing w:after="80" w:line="280"/>
      </w:pPr>
      <w:r>
        <w:t xml:space="preserve">Audited losers vs winners on front-end, back-end, content, link graph, markup.</w:t>
      </w:r>
    </w:p>
    <w:p>
      <w:pPr>
        <w:pStyle w:val="ListParagraph"/>
        <w:numPr>
          <w:ilvl w:val="0"/>
          <w:numId w:val="2"/>
        </w:numPr>
        <w:spacing w:after="80" w:line="280"/>
      </w:pPr>
      <w:r>
        <w:t xml:space="preserve">Fixed status codes (404 → 410 where appropriate, cleaned 3xx chains).</w:t>
      </w:r>
    </w:p>
    <w:p>
      <w:pPr>
        <w:pStyle w:val="ListParagraph"/>
        <w:numPr>
          <w:ilvl w:val="0"/>
          <w:numId w:val="2"/>
        </w:numPr>
        <w:spacing w:after="80" w:line="280"/>
      </w:pPr>
      <w:r>
        <w:t xml:space="preserve">Cleaned index pollution (canonicals, thin pages, tag/archive bloat).</w:t>
      </w:r>
    </w:p>
    <w:p>
      <w:pPr>
        <w:pStyle w:val="ListParagraph"/>
        <w:numPr>
          <w:ilvl w:val="0"/>
          <w:numId w:val="2"/>
        </w:numPr>
        <w:spacing w:after="80" w:line="280"/>
      </w:pPr>
      <w:r>
        <w:t xml:space="preserve">Rebuilt internal link distribution and site-tree pattern.</w:t>
      </w:r>
    </w:p>
    <w:p>
      <w:pPr>
        <w:pStyle w:val="ListParagraph"/>
        <w:numPr>
          <w:ilvl w:val="0"/>
          <w:numId w:val="2"/>
        </w:numPr>
        <w:spacing w:after="80" w:line="280"/>
      </w:pPr>
      <w:r>
        <w:t xml:space="preserve">Deployed semantic HTML + structured data consistently.</w:t>
      </w:r>
    </w:p>
    <w:p>
      <w:pPr>
        <w:pStyle w:val="ListParagraph"/>
        <w:numPr>
          <w:ilvl w:val="0"/>
          <w:numId w:val="2"/>
        </w:numPr>
        <w:spacing w:after="80" w:line="280"/>
      </w:pPr>
      <w:r>
        <w:t xml:space="preserve">Reduced CTA density on YMYL pages; added informational paragraphs.</w:t>
      </w:r>
    </w:p>
    <w:p>
      <w:pPr>
        <w:pStyle w:val="ListParagraph"/>
        <w:numPr>
          <w:ilvl w:val="0"/>
          <w:numId w:val="2"/>
        </w:numPr>
        <w:spacing w:after="80" w:line="280"/>
      </w:pPr>
      <w:r>
        <w:t xml:space="preserve">Strengthened off-page E-A-T only after on-site was clean.</w:t>
      </w:r>
    </w:p>
    <w:p>
      <w:pPr>
        <w:pStyle w:val="ListParagraph"/>
        <w:numPr>
          <w:ilvl w:val="0"/>
          <w:numId w:val="2"/>
        </w:numPr>
        <w:spacing w:after="80" w:line="280"/>
      </w:pPr>
      <w:r>
        <w:t xml:space="preserve">Tracked 'baby algorithms' between updates as leading indicators.</w:t>
      </w:r>
    </w:p>
    <w:p>
      <w:pPr>
        <w:spacing w:after="120" w:line="300"/>
      </w:pPr>
      <w:r>
        <w:rPr>
          <w:b/>
          <w:bCs/>
        </w:rPr>
        <w:t xml:space="preserve">Outcome over 5 months and 3 updates: sessions -36% → +131%; clicks -65% → +142%; CTR -30% → +50%.</w:t>
      </w:r>
    </w:p>
    <w:p>
      <w:pPr>
        <w:pStyle w:val="Heading2"/>
        <w:spacing w:after="160" w:before="320"/>
      </w:pPr>
      <w:r>
        <w:t xml:space="preserve">6.5 Content pruning</w:t>
      </w:r>
    </w:p>
    <w:p>
      <w:pPr>
        <w:spacing w:after="120" w:line="300"/>
      </w:pPr>
      <w:r>
        <w:t xml:space="preserve">A page that fails the quality threshold and will never clear it should be pruned — otherwise its signal depresses the source's average initial ranking. Three disposition options:</w:t>
      </w:r>
    </w:p>
    <w:p>
      <w:pPr>
        <w:pStyle w:val="ListParagraph"/>
        <w:numPr>
          <w:ilvl w:val="0"/>
          <w:numId w:val="3"/>
        </w:numPr>
        <w:spacing w:after="80" w:line="280"/>
      </w:pPr>
      <w:r>
        <w:rPr>
          <w:b/>
          <w:bCs/>
        </w:rPr>
        <w:t xml:space="preserve">Merge. </w:t>
      </w:r>
      <w:r>
        <w:t xml:space="preserve">Consolidate cannibalizing pages into one canonical URL; 301 the weaker URLs to it. Shown in Koray's case studies as the default fix for ranking-signal dilution.</w:t>
      </w:r>
    </w:p>
    <w:p>
      <w:pPr>
        <w:pStyle w:val="ListParagraph"/>
        <w:numPr>
          <w:ilvl w:val="0"/>
          <w:numId w:val="3"/>
        </w:numPr>
        <w:spacing w:after="80" w:line="280"/>
      </w:pPr>
      <w:r>
        <w:rPr>
          <w:b/>
          <w:bCs/>
        </w:rPr>
        <w:t xml:space="preserve">Upgrade. </w:t>
      </w:r>
      <w:r>
        <w:t xml:space="preserve">If the page targets a valid cluster node but is thin, rebuild it against the brief template. Refresh wins the re-ranking pass.</w:t>
      </w:r>
    </w:p>
    <w:p>
      <w:pPr>
        <w:pStyle w:val="ListParagraph"/>
        <w:numPr>
          <w:ilvl w:val="0"/>
          <w:numId w:val="3"/>
        </w:numPr>
        <w:spacing w:after="80" w:line="280"/>
      </w:pPr>
      <w:r>
        <w:rPr>
          <w:b/>
          <w:bCs/>
        </w:rPr>
        <w:t xml:space="preserve">Remove. </w:t>
      </w:r>
      <w:r>
        <w:t xml:space="preserve">Off-topic pages that violate Source Context: 410 them (not 404). A 410 communicates intentional removal and decays the signal faster.</w:t>
      </w:r>
    </w:p>
    <w:p>
      <w:pPr>
        <w:pStyle w:val="Heading2"/>
        <w:spacing w:after="160" w:before="320"/>
      </w:pPr>
      <w:r>
        <w:t xml:space="preserve">6.6 Redirects</w:t>
      </w:r>
    </w:p>
    <w:p>
      <w:pPr>
        <w:pStyle w:val="ListParagraph"/>
        <w:numPr>
          <w:ilvl w:val="0"/>
          <w:numId w:val="3"/>
        </w:numPr>
        <w:spacing w:after="80" w:line="280"/>
      </w:pPr>
      <w:r>
        <w:t xml:space="preserve">301 only for content that has a legitimate successor on the same topic. Random 301s to homepage or unrelated pages degrade the source's index quality.</w:t>
      </w:r>
    </w:p>
    <w:p>
      <w:pPr>
        <w:pStyle w:val="ListParagraph"/>
        <w:numPr>
          <w:ilvl w:val="0"/>
          <w:numId w:val="3"/>
        </w:numPr>
        <w:spacing w:after="80" w:line="280"/>
      </w:pPr>
      <w:r>
        <w:t xml:space="preserve">Avoid 302 for permanent moves.</w:t>
      </w:r>
    </w:p>
    <w:p>
      <w:pPr>
        <w:pStyle w:val="ListParagraph"/>
        <w:numPr>
          <w:ilvl w:val="0"/>
          <w:numId w:val="3"/>
        </w:numPr>
        <w:spacing w:after="80" w:line="280"/>
      </w:pPr>
      <w:r>
        <w:t xml:space="preserve">Fix chains (A → B → C → D) to single hops (A → D). Koray flagged chain depth as a crawl-budget and signal-attenuation cost.</w:t>
      </w:r>
    </w:p>
    <w:p>
      <w:pPr>
        <w:pStyle w:val="ListParagraph"/>
        <w:numPr>
          <w:ilvl w:val="0"/>
          <w:numId w:val="3"/>
        </w:numPr>
        <w:spacing w:after="80" w:line="280"/>
      </w:pPr>
      <w:r>
        <w:t xml:space="preserve">410 is preferred over 404 when deleting — it accelerates the engine's forget curve.</w:t>
      </w:r>
    </w:p>
    <w:p>
      <w:pPr>
        <w:pStyle w:val="Heading2"/>
        <w:spacing w:after="160" w:before="320"/>
      </w:pPr>
      <w:r>
        <w:t xml:space="preserve">6.7 Sandbox-escape workflow (for a new or re-launched source)</w:t>
      </w:r>
    </w:p>
    <w:p>
      <w:pPr>
        <w:spacing w:after="120" w:line="300"/>
      </w:pPr>
      <w:r>
        <w:t xml:space="preserve">Koray's observed Sandbox escape factors are Brand Power, Historical Data, Entity Reputation, and High Impression. A launch plan should intentionally produce each of these on day one rather than hope for them over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Escape factor</w:t>
            </w:r>
          </w:p>
        </w:tc>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produces it on day one</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Practical deliverable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Power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Consistent brand mentions across the site and off-site properties; a clean Brand SERP; sameAs schema linking brand to all owned profiles.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Brand SERP audit + sameAs schema + Knowledge Panel submission readiness.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Historical Data</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Implicit user feedback from a saturated launch — clicks and dwell collected at first-day scale, not one URL at a time.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Big-bang launch of the first-wave topical map; seasonal or event-timed launch.</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 Reputation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Citations from authoritative primary sources (regulators, standards bodies, academic sources) inside the content — not link-building, but in-body entity associations.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Citation plan: 3+ primary-source references per YMYL URL.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High Impression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Impression volume absorbed by the network because the map covers demand broadly, including long-tail question forms competitors ignore.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Exhaustive question clusters per URL; FAQ schema; complete enumerations.</w:t>
            </w:r>
          </w:p>
        </w:tc>
      </w:tr>
    </w:tbl>
    <w:p>
      <w:pPr>
        <w:spacing w:after="120" w:line="300"/>
      </w:pPr>
      <w:r>
        <w:t xml:space="preserve">The idea is that sandbox decay is beaten by </w:t>
      </w:r>
      <w:r>
        <w:rPr>
          <w:b/>
          <w:bCs/>
        </w:rPr>
        <w:t xml:space="preserve">compressing the historical-data accrual timeline</w:t>
      </w:r>
      <w:r>
        <w:t xml:space="preserve">. Publish the full network; collect full-network feedback; let the quality threshold clearance happen at network level rather than URL level.</w:t>
      </w:r>
    </w:p>
    <w:p>
      <w:pPr>
        <w:pStyle w:val="Heading2"/>
        <w:spacing w:after="160" w:before="320"/>
      </w:pPr>
      <w:r>
        <w:t xml:space="preserve">6.8 Mobile-First Index (MFI) readiness</w:t>
      </w:r>
    </w:p>
    <w:p>
      <w:pPr>
        <w:spacing w:after="120" w:line="300"/>
      </w:pPr>
      <w:r>
        <w:t xml:space="preserve">Anything not visible to Googlebot on mobile is invisible to the index. Koray-era briefs assume MFI and enforce it at QA time.</w:t>
      </w:r>
    </w:p>
    <w:p>
      <w:pPr>
        <w:pStyle w:val="ListParagraph"/>
        <w:numPr>
          <w:ilvl w:val="0"/>
          <w:numId w:val="3"/>
        </w:numPr>
        <w:spacing w:after="80" w:line="280"/>
      </w:pPr>
      <w:r>
        <w:rPr>
          <w:b/>
          <w:bCs/>
        </w:rPr>
        <w:t xml:space="preserve">Parity. </w:t>
      </w:r>
      <w:r>
        <w:t xml:space="preserve">Mobile rendition contains the same main content, internal links, structured data, and image alts as desktop. No mobile-only content hiding.</w:t>
      </w:r>
    </w:p>
    <w:p>
      <w:pPr>
        <w:pStyle w:val="ListParagraph"/>
        <w:numPr>
          <w:ilvl w:val="0"/>
          <w:numId w:val="3"/>
        </w:numPr>
        <w:spacing w:after="80" w:line="280"/>
      </w:pPr>
      <w:r>
        <w:rPr>
          <w:b/>
          <w:bCs/>
        </w:rPr>
        <w:t xml:space="preserve">Tap target and legibility. </w:t>
      </w:r>
      <w:r>
        <w:t xml:space="preserve">Tap targets ≥48px; line-height and font-size readable without zoom. A failed Core Web Vitals INP on mobile is a re-ranking penalty, not a polish item.</w:t>
      </w:r>
    </w:p>
    <w:p>
      <w:pPr>
        <w:pStyle w:val="ListParagraph"/>
        <w:numPr>
          <w:ilvl w:val="0"/>
          <w:numId w:val="3"/>
        </w:numPr>
        <w:spacing w:after="80" w:line="280"/>
      </w:pPr>
      <w:r>
        <w:rPr>
          <w:b/>
          <w:bCs/>
        </w:rPr>
        <w:t xml:space="preserve">LCP element. </w:t>
      </w:r>
      <w:r>
        <w:t xml:space="preserve">The primary image or hero content should be visible in the initial mobile viewport and preloaded.</w:t>
      </w:r>
    </w:p>
    <w:p>
      <w:pPr>
        <w:pStyle w:val="ListParagraph"/>
        <w:numPr>
          <w:ilvl w:val="0"/>
          <w:numId w:val="3"/>
        </w:numPr>
        <w:spacing w:after="80" w:line="280"/>
      </w:pPr>
      <w:r>
        <w:rPr>
          <w:b/>
          <w:bCs/>
        </w:rPr>
        <w:t xml:space="preserve">Schema. </w:t>
      </w:r>
      <w:r>
        <w:t xml:space="preserve">All schema.org markup must be present in the mobile HTML (not injected client-side after the crawler leaves).</w:t>
      </w:r>
    </w:p>
    <w:p>
      <w:pPr>
        <w:pStyle w:val="ListParagraph"/>
        <w:numPr>
          <w:ilvl w:val="0"/>
          <w:numId w:val="3"/>
        </w:numPr>
        <w:spacing w:after="80" w:line="280"/>
      </w:pPr>
      <w:r>
        <w:rPr>
          <w:b/>
          <w:bCs/>
        </w:rPr>
        <w:t xml:space="preserve">Hreflang. </w:t>
      </w:r>
      <w:r>
        <w:t xml:space="preserve">If multilingual, hreflang pairs must resolve to pages that are themselves mobile-complete.</w:t>
      </w:r>
    </w:p>
    <w:p>
      <w:pPr>
        <w:pStyle w:val="ListParagraph"/>
        <w:numPr>
          <w:ilvl w:val="0"/>
          <w:numId w:val="3"/>
        </w:numPr>
        <w:spacing w:after="80" w:line="280"/>
      </w:pPr>
      <w:r>
        <w:rPr>
          <w:b/>
          <w:bCs/>
        </w:rPr>
        <w:t xml:space="preserve">Accordion/tab content. </w:t>
      </w:r>
      <w:r>
        <w:t xml:space="preserve">Content hidden behind tabs or accordions is indexed, but weighted slightly less. For Koray-style extractive answers, keep the first-pass answer visible, not behind a UI reveal.</w:t>
      </w:r>
    </w:p>
    <w:p>
      <w:pPr>
        <w:pStyle w:val="Heading2"/>
        <w:spacing w:after="160" w:before="320"/>
      </w:pPr>
      <w:r>
        <w:t xml:space="preserve">6.9 Index hygiene</w:t>
      </w:r>
    </w:p>
    <w:p>
      <w:pPr>
        <w:pStyle w:val="ListParagraph"/>
        <w:numPr>
          <w:ilvl w:val="0"/>
          <w:numId w:val="3"/>
        </w:numPr>
        <w:spacing w:after="80" w:line="280"/>
      </w:pPr>
      <w:r>
        <w:t xml:space="preserve">Canonical every URL to itself (unless genuinely canonicalizing elsewhere).</w:t>
      </w:r>
    </w:p>
    <w:p>
      <w:pPr>
        <w:pStyle w:val="ListParagraph"/>
        <w:numPr>
          <w:ilvl w:val="0"/>
          <w:numId w:val="3"/>
        </w:numPr>
        <w:spacing w:after="80" w:line="280"/>
      </w:pPr>
      <w:r>
        <w:t xml:space="preserve">Noindex tag and category archives that offer no unique value.</w:t>
      </w:r>
    </w:p>
    <w:p>
      <w:pPr>
        <w:pStyle w:val="ListParagraph"/>
        <w:numPr>
          <w:ilvl w:val="0"/>
          <w:numId w:val="3"/>
        </w:numPr>
        <w:spacing w:after="80" w:line="280"/>
      </w:pPr>
      <w:r>
        <w:t xml:space="preserve">Remove thin pages (&lt;300 useful words, no unique facts).</w:t>
      </w:r>
    </w:p>
    <w:p>
      <w:pPr>
        <w:pStyle w:val="ListParagraph"/>
        <w:numPr>
          <w:ilvl w:val="0"/>
          <w:numId w:val="3"/>
        </w:numPr>
        <w:spacing w:after="80" w:line="280"/>
      </w:pPr>
      <w:r>
        <w:t xml:space="preserve">Consolidate duplicated content (two URLs with ≥80% content overlap) into one canonical URL.</w:t>
      </w:r>
    </w:p>
    <w:p>
      <w:pPr>
        <w:pStyle w:val="ListParagraph"/>
        <w:numPr>
          <w:ilvl w:val="0"/>
          <w:numId w:val="3"/>
        </w:numPr>
        <w:spacing w:after="80" w:line="280"/>
      </w:pPr>
      <w:r>
        <w:t xml:space="preserve">Audit sitemap vs indexed-pages quarterly — orphaned URLs and unindexed URLs are both signals of graph weakness.</w:t>
      </w:r>
    </w:p>
    <w:p>
      <w:pPr>
        <w:pStyle w:val="Heading1"/>
        <w:pageBreakBefore/>
        <w:spacing w:after="240" w:before="480"/>
      </w:pPr>
      <w:r>
        <w:t xml:space="preserve">7. The Case-Site Fingerprint (what a Koray build looks like in the wild)</w:t>
      </w:r>
    </w:p>
    <w:p>
      <w:pPr>
        <w:spacing w:after="120" w:line="300"/>
      </w:pPr>
      <w:r>
        <w:t xml:space="preserve">Across Svalbardi, TheCoolist, and AthleticInsight, a set of visible patterns recur. Any build we ship should score positive on each. </w:t>
      </w:r>
      <w:r>
        <w:rPr>
          <w:b/>
          <w:bCs/>
        </w:rPr>
        <w:t xml:space="preserve">Important: </w:t>
      </w:r>
      <w:r>
        <w:t xml:space="preserve">some patterns are </w:t>
      </w:r>
      <w:r>
        <w:rPr>
          <w:i/>
          <w:iCs/>
        </w:rPr>
        <w:t xml:space="preserve">framework-universal</w:t>
      </w:r>
      <w:r>
        <w:t xml:space="preserve"> (they appear on every Koray site); others are </w:t>
      </w:r>
      <w:r>
        <w:rPr>
          <w:i/>
          <w:iCs/>
        </w:rPr>
        <w:t xml:space="preserve">site-specific</w:t>
      </w:r>
      <w:r>
        <w:t xml:space="preserve"> (they vary with the site's publishing standards). The v1.1 audit sharpens which is which.</w:t>
      </w:r>
    </w:p>
    <w:p>
      <w:pPr>
        <w:pStyle w:val="Heading2"/>
        <w:spacing w:after="160" w:before="320"/>
      </w:pPr>
      <w:r>
        <w:t xml:space="preserve">7.1 Framework-universal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t>
            </w:r>
          </w:p>
        </w:tc>
        <w:tc>
          <w:tcPr>
            <w:tcW w:type="dxa" w:w="3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Fingerprint pattern</w:t>
            </w:r>
          </w:p>
        </w:tc>
        <w:tc>
          <w:tcPr>
            <w:tcW w:type="dxa" w:w="5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 entity per URL; every attribute of the central entity gets a dedicated page.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each numerology number (1-9, 11, 22, 33) gets its own URL.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Entity-named, nested, human-readable URLs mirroring ontology.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/exercise/back/row/dumbbell/one — URL depth reaches 5 levels.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H2 and H3 phrased as full user questions (no decorative headings).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'What percentage of the human body is water?'</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Exhaustive question clusters per pillar (definition, types, attributes, origin, comparisons, yes/no, lists).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bench press: 25+ question variants on one URL.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Contextual in-body internal links with entity-matched anchor text — anchor often matches the destination's H2 (Q-form).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numerology hub: each of the nine number meanings links once to its page with the number as anchor; destination H2 restates the question.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6</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Complete enumerations in lists/tables (never partial).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all 4 bench-press variations, all 13 common mistakes.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7</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Small-but-complete beats large-but-shallow.</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27 water articles + 1 hub — outranked Healthline / WebMD / MedicalNewsToday without link-building.</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Table of Contents as the first visible H2 on long-form pages.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Common across Svalbardi and AthleticInsight long-form; compresses the heading vector into one visible map for crawlers and readers.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9</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Strict Source Context — publishing only inside the topical borders.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 never publishes nutrition or skincare content despite the commercial adjacency.</w:t>
            </w:r>
          </w:p>
        </w:tc>
      </w:tr>
    </w:tbl>
    <w:p>
      <w:pPr>
        <w:pStyle w:val="Heading2"/>
        <w:spacing w:after="160" w:before="320"/>
      </w:pPr>
      <w:r>
        <w:t xml:space="preserve">7.2 Site-specific patterns (do not assume — verify)</w:t>
      </w:r>
    </w:p>
    <w:p>
      <w:pPr>
        <w:spacing w:after="120" w:line="300"/>
      </w:pPr>
      <w:r>
        <w:t xml:space="preserve">These appear on some Koray builds but not others. Use them as tools, not as required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Pattern</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Where it is / isn't</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Implication</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Bolded extractive first-sentence answer under every H2/H3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Consistent on TheCoolist. Partial (~20%) on AthleticInsight. Absent on Svalbardi (answer is present but not bolded).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Use bolding as a reinforcement on pages where snippet targeting matters; don't treat its absence as an error.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Visible named-author byline per article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Consistent on AthleticInsight (NASM-CPT / NSCA-CPT credentials). Largely absent on Svalbardi (brand-level authority instead of per-article author). Variable on TheCoolist.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author layer is site-specific. For YMYL (e.g., Transcure's billing content) it is still required; for lifestyle / commerce brand verticals, a brand-level E-E-A-T approach can substitute.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Deep URL nesting (5+ levels)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AthleticInsight only. Svalbardi uses a flatter /blogs/water/ pattern.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Depth should mirror ontology depth, not be enforced for its own sake.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Hub-and-spoke with single hub page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Svalbardi's /pages/water-guide pattern. TheCoolist uses per-vertical hubs.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hub pattern is an option, not a requirement. What matters is the internal-link density, not the presence of a ceremonial hub URL.</w:t>
            </w:r>
          </w:p>
        </w:tc>
      </w:tr>
    </w:tbl>
    <w:p>
      <w:pPr>
        <w:pStyle w:val="Heading2"/>
        <w:spacing w:after="160" w:before="320"/>
      </w:pPr>
      <w:r>
        <w:t xml:space="preserve">7.3 Page-type split: list pages vs attribute pages</w:t>
      </w:r>
    </w:p>
    <w:p>
      <w:pPr>
        <w:spacing w:after="120" w:line="300"/>
      </w:pPr>
      <w:r>
        <w:t xml:space="preserve">Within one topical map, Koray-style sites operate with two page archetypes. A brief must declare which archetype the page is — they have different H2 sets, different word counts, and different internal-link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800"/>
        <w:gridCol w:w="22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Archetype</w:t>
            </w:r>
          </w:p>
        </w:tc>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Purpose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Typical structure</w:t>
            </w:r>
          </w:p>
        </w:tc>
        <w:tc>
          <w:tcPr>
            <w:tcW w:type="dxa" w:w="22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Example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List page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Answers an enumerative query ('types of X', 'best X for Z', 'top N 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Shared definitional opener; H2 per list item, each with a Candidate Answer Passage; each item links to its attribute page.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'types of numerology'; AthleticInsight: 'variations of bench press'.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Attribute page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Resolves one central entity (the 'X' of the list, or one attribute of 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Central entity's definition + attributes + FAQs + comparisons; extensive question clusters.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TheCoolist: /numerology/pythagorean; AthleticInsight: /exercise/chest/press/bench.</w:t>
            </w:r>
          </w:p>
        </w:tc>
      </w:tr>
    </w:tbl>
    <w:p>
      <w:pPr>
        <w:spacing w:after="120" w:line="300"/>
      </w:pPr>
      <w:r>
        <w:t xml:space="preserve">Rule: every list item on a list page should link to its corresponding attribute page (I-node). Every attribute page should link back to its parent list page (C-node) and to its siblings (S-node). This is the skeleton of the semantic content network.</w:t>
      </w:r>
    </w:p>
    <w:p>
      <w:pPr>
        <w:spacing w:after="120" w:line="300"/>
      </w:pPr>
      <w:r>
        <w:t xml:space="preserve">What is NOT central to any of these sites: trending newsjack content, social-share chrome, aggressive backlink farming, keyword-in-URL stuffing, decorative 'Pro Tips' boxes. The sites read as reference encyclopedias for their niche.</w:t>
      </w:r>
    </w:p>
    <w:p>
      <w:pPr>
        <w:pStyle w:val="Heading1"/>
        <w:pageBreakBefore/>
        <w:spacing w:after="240" w:before="480"/>
      </w:pPr>
      <w:r>
        <w:t xml:space="preserve">8. Anti-patterns (things Koray explicitly warns against)</w:t>
      </w:r>
    </w:p>
    <w:p>
      <w:pPr>
        <w:pStyle w:val="ListParagraph"/>
        <w:numPr>
          <w:ilvl w:val="0"/>
          <w:numId w:val="3"/>
        </w:numPr>
        <w:spacing w:after="80" w:line="280"/>
      </w:pPr>
      <w:r>
        <w:rPr>
          <w:b/>
          <w:bCs/>
        </w:rPr>
        <w:t xml:space="preserve">Publishing outside the topical borders. </w:t>
      </w:r>
      <w:r>
        <w:t xml:space="preserve">Violates Source Context. A 'water' authority site that publishes a nutrition article degrades its central entity signal.</w:t>
      </w:r>
    </w:p>
    <w:p>
      <w:pPr>
        <w:pStyle w:val="ListParagraph"/>
        <w:numPr>
          <w:ilvl w:val="0"/>
          <w:numId w:val="3"/>
        </w:numPr>
        <w:spacing w:after="80" w:line="280"/>
      </w:pPr>
      <w:r>
        <w:rPr>
          <w:b/>
          <w:bCs/>
        </w:rPr>
        <w:t xml:space="preserve">Drip-publishing a planned map. </w:t>
      </w:r>
      <w:r>
        <w:t xml:space="preserve">You lose strongly-connected-component indexation and forfeit first-day re-ranking as a cluster.</w:t>
      </w:r>
    </w:p>
    <w:p>
      <w:pPr>
        <w:pStyle w:val="ListParagraph"/>
        <w:numPr>
          <w:ilvl w:val="0"/>
          <w:numId w:val="3"/>
        </w:numPr>
        <w:spacing w:after="80" w:line="280"/>
      </w:pPr>
      <w:r>
        <w:rPr>
          <w:b/>
          <w:bCs/>
        </w:rPr>
        <w:t xml:space="preserve">Keyword-volume-driven keyword research. </w:t>
      </w:r>
      <w:r>
        <w:t xml:space="preserve">Koray: 'stop caring about keyword volume' (Oncrawl Topical Authority article). Clusters of low-volume queries with the same central entity outperform single high-volume targets.</w:t>
      </w:r>
    </w:p>
    <w:p>
      <w:pPr>
        <w:pStyle w:val="ListParagraph"/>
        <w:numPr>
          <w:ilvl w:val="0"/>
          <w:numId w:val="3"/>
        </w:numPr>
        <w:spacing w:after="80" w:line="280"/>
      </w:pPr>
      <w:r>
        <w:rPr>
          <w:b/>
          <w:bCs/>
        </w:rPr>
        <w:t xml:space="preserve">Keyword gap thinking. </w:t>
      </w:r>
      <w:r>
        <w:t xml:space="preserve">Replace with Information Gap thinking. Missing keywords are surface; missing facts, entities, attributes, relations are the actual gap.</w:t>
      </w:r>
    </w:p>
    <w:p>
      <w:pPr>
        <w:pStyle w:val="ListParagraph"/>
        <w:numPr>
          <w:ilvl w:val="0"/>
          <w:numId w:val="3"/>
        </w:numPr>
        <w:spacing w:after="80" w:line="280"/>
      </w:pPr>
      <w:r>
        <w:rPr>
          <w:b/>
          <w:bCs/>
        </w:rPr>
        <w:t xml:space="preserve">Marketing language on YMYL and informational pages. </w:t>
      </w:r>
      <w:r>
        <w:t xml:space="preserve">CTAs, superlatives, hedges depress the quality threshold. Hangikredi's recovery specifically required removing CTA density.</w:t>
      </w:r>
    </w:p>
    <w:p>
      <w:pPr>
        <w:pStyle w:val="ListParagraph"/>
        <w:numPr>
          <w:ilvl w:val="0"/>
          <w:numId w:val="3"/>
        </w:numPr>
        <w:spacing w:after="80" w:line="280"/>
      </w:pPr>
      <w:r>
        <w:rPr>
          <w:b/>
          <w:bCs/>
        </w:rPr>
        <w:t xml:space="preserve">Duplicate anchors for different targets / different anchors for the same target. </w:t>
      </w:r>
      <w:r>
        <w:t xml:space="preserve">Breaks the internal link graph's semantics.</w:t>
      </w:r>
    </w:p>
    <w:p>
      <w:pPr>
        <w:pStyle w:val="ListParagraph"/>
        <w:numPr>
          <w:ilvl w:val="0"/>
          <w:numId w:val="3"/>
        </w:numPr>
        <w:spacing w:after="80" w:line="280"/>
      </w:pPr>
      <w:r>
        <w:rPr>
          <w:b/>
          <w:bCs/>
        </w:rPr>
        <w:t xml:space="preserve">Unicode bullets and decorative headings. </w:t>
      </w:r>
      <w:r>
        <w:t xml:space="preserve">No 'Let's dive in', 'Final thoughts', 'Conclusion'. Every heading answers a user question.</w:t>
      </w:r>
    </w:p>
    <w:p>
      <w:pPr>
        <w:pStyle w:val="ListParagraph"/>
        <w:numPr>
          <w:ilvl w:val="0"/>
          <w:numId w:val="3"/>
        </w:numPr>
        <w:spacing w:after="80" w:line="280"/>
      </w:pPr>
      <w:r>
        <w:rPr>
          <w:b/>
          <w:bCs/>
        </w:rPr>
        <w:t xml:space="preserve">Pronoun-only subjects. </w:t>
      </w:r>
      <w:r>
        <w:t xml:space="preserve">'It is great for…' with unclear antecedent breaks coreference and NER. Name the entity.</w:t>
      </w:r>
    </w:p>
    <w:p>
      <w:pPr>
        <w:pStyle w:val="ListParagraph"/>
        <w:numPr>
          <w:ilvl w:val="0"/>
          <w:numId w:val="3"/>
        </w:numPr>
        <w:spacing w:after="80" w:line="280"/>
      </w:pPr>
      <w:r>
        <w:rPr>
          <w:b/>
          <w:bCs/>
        </w:rPr>
        <w:t xml:space="preserve">Thin pages in the map. </w:t>
      </w:r>
      <w:r>
        <w:t xml:space="preserve">Pages that do not meet the quality threshold pull the source's average initial ranking down. Merge, upgrade, or remove.</w:t>
      </w:r>
    </w:p>
    <w:p>
      <w:pPr>
        <w:pStyle w:val="ListParagraph"/>
        <w:numPr>
          <w:ilvl w:val="0"/>
          <w:numId w:val="3"/>
        </w:numPr>
        <w:spacing w:after="80" w:line="280"/>
      </w:pPr>
      <w:r>
        <w:rPr>
          <w:b/>
          <w:bCs/>
        </w:rPr>
        <w:t xml:space="preserve">Random 301s to the homepage. </w:t>
      </w:r>
      <w:r>
        <w:t xml:space="preserve">Degrade index quality. Either 301 to a legitimate successor or 410 the URL.</w:t>
      </w:r>
    </w:p>
    <w:p>
      <w:pPr>
        <w:pStyle w:val="ListParagraph"/>
        <w:numPr>
          <w:ilvl w:val="0"/>
          <w:numId w:val="3"/>
        </w:numPr>
        <w:spacing w:after="80" w:line="280"/>
      </w:pPr>
      <w:r>
        <w:rPr>
          <w:b/>
          <w:bCs/>
        </w:rPr>
        <w:t xml:space="preserve">Relying on sidebar/footer links for topical relationships. </w:t>
      </w:r>
      <w:r>
        <w:t xml:space="preserve">Topical links must be in-body, contextual. Sidebar links are structural at best, noise at worst.</w:t>
      </w:r>
    </w:p>
    <w:p>
      <w:pPr>
        <w:pStyle w:val="ListParagraph"/>
        <w:numPr>
          <w:ilvl w:val="0"/>
          <w:numId w:val="3"/>
        </w:numPr>
        <w:spacing w:after="80" w:line="280"/>
      </w:pPr>
      <w:r>
        <w:rPr>
          <w:b/>
          <w:bCs/>
        </w:rPr>
        <w:t xml:space="preserve">Unbranded stock imagery. </w:t>
      </w:r>
      <w:r>
        <w:t xml:space="preserve">Undermines source-original signals. Use site-produced images with EXIF owned by the site.</w:t>
      </w:r>
    </w:p>
    <w:p>
      <w:pPr>
        <w:pStyle w:val="Heading1"/>
        <w:pageBreakBefore/>
        <w:spacing w:after="240" w:before="480"/>
      </w:pPr>
      <w:r>
        <w:t xml:space="preserve">9. Worked Examples</w:t>
      </w:r>
    </w:p>
    <w:p>
      <w:pPr>
        <w:pStyle w:val="Heading2"/>
        <w:spacing w:after="160" w:before="320"/>
      </w:pPr>
      <w:r>
        <w:t xml:space="preserve">9.0 Case-study taxonomy — read this first</w:t>
      </w:r>
    </w:p>
    <w:p>
      <w:pPr>
        <w:spacing w:after="120" w:line="300"/>
      </w:pPr>
      <w:r>
        <w:t xml:space="preserve">Koray's case studies fall into three distinct groups. The training manual covers all three, but they sit at different evidence tiers:</w:t>
      </w:r>
    </w:p>
    <w:p>
      <w:pPr>
        <w:pStyle w:val="ListParagraph"/>
        <w:numPr>
          <w:ilvl w:val="0"/>
          <w:numId w:val="3"/>
        </w:numPr>
        <w:spacing w:after="80" w:line="280"/>
      </w:pPr>
      <w:r>
        <w:rPr>
          <w:b/>
          <w:bCs/>
        </w:rPr>
        <w:t xml:space="preserve">Tier 1 — In-house holisticseo.digital case studies. </w:t>
      </w:r>
      <w:r>
        <w:t xml:space="preserve">Eleven projects Koray ran himself, with numbers he published verbatim on holisticseo.digital. These are the highest-evidence examples and are catalogued in §9.7. Includes TheCoolist, Encazip, Kanbanize, BKMKitap, Diyetkolik, Complaintsboard, Snuffstore, Teamcolorcodes, NDA NASDAQ B2B, Getwordly, and Interingilizce.</w:t>
      </w:r>
    </w:p>
    <w:p>
      <w:pPr>
        <w:pStyle w:val="ListParagraph"/>
        <w:numPr>
          <w:ilvl w:val="0"/>
          <w:numId w:val="3"/>
        </w:numPr>
        <w:spacing w:after="80" w:line="280"/>
      </w:pPr>
      <w:r>
        <w:rPr>
          <w:b/>
          <w:bCs/>
        </w:rPr>
        <w:t xml:space="preserve">Tier 2 — Live exemplars. </w:t>
      </w:r>
      <w:r>
        <w:t xml:space="preserve">Sites widely cited as canonical Koray-pattern builds (Svalbardi, AthleticInsight) but NOT formally written up on holisticseo.digital. Their patterns are observable from sitemap and on-page audits. We use these as live reference architectures (§9.1, §9.2) but flag the evidence tier so the team isn't surprised when it can't find Koray's own write-up.</w:t>
      </w:r>
    </w:p>
    <w:p>
      <w:pPr>
        <w:pStyle w:val="ListParagraph"/>
        <w:numPr>
          <w:ilvl w:val="0"/>
          <w:numId w:val="3"/>
        </w:numPr>
        <w:spacing w:after="80" w:line="280"/>
      </w:pPr>
      <w:r>
        <w:rPr>
          <w:b/>
          <w:bCs/>
        </w:rPr>
        <w:t xml:space="preserve">Tier 3 — Multi-vertical publisher (TheCoolist). </w:t>
      </w:r>
      <w:r>
        <w:t xml:space="preserve">TheCoolist appears in both tiers — it is one of the holisticseo.digital case studies AND a live exemplar we audited via sitemap. The §9.3 section is the on-page audit; the §9.7 entry is Koray's own published numbers.</w:t>
      </w:r>
    </w:p>
    <w:p>
      <w:pPr>
        <w:pStyle w:val="Heading2"/>
        <w:spacing w:after="160" w:before="320"/>
      </w:pPr>
      <w:r>
        <w:t xml:space="preserve">9.1 Svalbardi (luxury bottled water — Tier 2 exemplar)</w:t>
      </w:r>
    </w:p>
    <w:p>
      <w:pPr>
        <w:pStyle w:val="ListParagraph"/>
        <w:numPr>
          <w:ilvl w:val="0"/>
          <w:numId w:val="3"/>
        </w:numPr>
        <w:spacing w:after="80" w:line="280"/>
      </w:pPr>
      <w:r>
        <w:rPr>
          <w:b/>
          <w:bCs/>
        </w:rPr>
        <w:t xml:space="preserve">Central entities: </w:t>
      </w:r>
      <w:r>
        <w:t xml:space="preserve">'bottled water' (commercial layer) and 'water' (informational layer) — two intertwined topical maps.</w:t>
      </w:r>
    </w:p>
    <w:p>
      <w:pPr>
        <w:pStyle w:val="ListParagraph"/>
        <w:numPr>
          <w:ilvl w:val="0"/>
          <w:numId w:val="3"/>
        </w:numPr>
        <w:spacing w:after="80" w:line="280"/>
      </w:pPr>
      <w:r>
        <w:rPr>
          <w:b/>
          <w:bCs/>
        </w:rPr>
        <w:t xml:space="preserve">Topical borders: </w:t>
      </w:r>
      <w:r>
        <w:t xml:space="preserve">water chemistry, water quality, water consumption, bottled-water brand/price/celebrity rankings — stopped short of nutrition and skincare.</w:t>
      </w:r>
    </w:p>
    <w:p>
      <w:pPr>
        <w:pStyle w:val="ListParagraph"/>
        <w:numPr>
          <w:ilvl w:val="0"/>
          <w:numId w:val="3"/>
        </w:numPr>
        <w:spacing w:after="80" w:line="280"/>
      </w:pPr>
      <w:r>
        <w:rPr>
          <w:b/>
          <w:bCs/>
        </w:rPr>
        <w:t xml:space="preserve">Footprint (sitemap-verified, Apr 2026): </w:t>
      </w:r>
      <w:r>
        <w:t xml:space="preserve">exactly 27 water articles under /blogs/water/ + 1 top-level /pages/water-guide hub + supporting pages. Total site footprint ~104 URLs (products + collections + blogs + pages). The informational map is 27 nodes, not 'about 27'.</w:t>
      </w:r>
    </w:p>
    <w:p>
      <w:pPr>
        <w:pStyle w:val="ListParagraph"/>
        <w:numPr>
          <w:ilvl w:val="0"/>
          <w:numId w:val="3"/>
        </w:numPr>
        <w:spacing w:after="80" w:line="280"/>
      </w:pPr>
      <w:r>
        <w:rPr>
          <w:b/>
          <w:bCs/>
        </w:rPr>
        <w:t xml:space="preserve">E-E-A-T layer: </w:t>
      </w:r>
      <w:r>
        <w:t xml:space="preserve">brand-level, not per-article. No visible named-author bylines on blog posts; authority is signalled by founder-forward brand positioning (Jamal Qureshi interviews) and consistent Source Context.</w:t>
      </w:r>
    </w:p>
    <w:p>
      <w:pPr>
        <w:pStyle w:val="ListParagraph"/>
        <w:numPr>
          <w:ilvl w:val="0"/>
          <w:numId w:val="3"/>
        </w:numPr>
        <w:spacing w:after="80" w:line="280"/>
      </w:pPr>
      <w:r>
        <w:rPr>
          <w:b/>
          <w:bCs/>
        </w:rPr>
        <w:t xml:space="preserve">Answer styling: </w:t>
      </w:r>
      <w:r>
        <w:t xml:space="preserve">definitional answers are present under H2/H3, but not bolded — confirming that bolded extractive answers are a site-specific convention, not a framework requirement.</w:t>
      </w:r>
    </w:p>
    <w:p>
      <w:pPr>
        <w:pStyle w:val="ListParagraph"/>
        <w:numPr>
          <w:ilvl w:val="0"/>
          <w:numId w:val="3"/>
        </w:numPr>
        <w:spacing w:after="80" w:line="280"/>
      </w:pPr>
      <w:r>
        <w:rPr>
          <w:b/>
          <w:bCs/>
        </w:rPr>
        <w:t xml:space="preserve">Observable fingerprint: </w:t>
      </w:r>
      <w:r>
        <w:t xml:space="preserve">/blogs/water/benefit, /blogs/water/quality, /blogs/water/microplastics, /blogs/water/percentage, /blogs/water/living-without — each an attribute of the central entity.</w:t>
      </w:r>
    </w:p>
    <w:p>
      <w:pPr>
        <w:pStyle w:val="ListParagraph"/>
        <w:numPr>
          <w:ilvl w:val="0"/>
          <w:numId w:val="3"/>
        </w:numPr>
        <w:spacing w:after="80" w:line="280"/>
      </w:pPr>
      <w:r>
        <w:rPr>
          <w:b/>
          <w:bCs/>
        </w:rPr>
        <w:t xml:space="preserve">Result: </w:t>
      </w:r>
      <w:r>
        <w:t xml:space="preserve">Ranked above Healthline, WebMD, and MedicalNewsToday for many water queries without a link-building campaign.</w:t>
      </w:r>
    </w:p>
    <w:p>
      <w:pPr>
        <w:pStyle w:val="ListParagraph"/>
        <w:numPr>
          <w:ilvl w:val="0"/>
          <w:numId w:val="3"/>
        </w:numPr>
        <w:spacing w:after="80" w:line="280"/>
      </w:pPr>
      <w:r>
        <w:rPr>
          <w:b/>
          <w:bCs/>
        </w:rPr>
        <w:t xml:space="preserve">Lesson: </w:t>
      </w:r>
      <w:r>
        <w:t xml:space="preserve">Small-but-complete &gt; large-but-shallow. Source Context + attribute-complete map + question-form heading vectors were enough to beat health giants, even without bolded snippets or per-article author bylines.</w:t>
      </w:r>
    </w:p>
    <w:p>
      <w:pPr>
        <w:pStyle w:val="Heading2"/>
        <w:spacing w:after="160" w:before="320"/>
      </w:pPr>
      <w:r>
        <w:t xml:space="preserve">9.2 AthleticInsight (fitness publisher — Tier 2 exemplar)</w:t>
      </w:r>
    </w:p>
    <w:p>
      <w:pPr>
        <w:pStyle w:val="ListParagraph"/>
        <w:numPr>
          <w:ilvl w:val="0"/>
          <w:numId w:val="3"/>
        </w:numPr>
        <w:spacing w:after="80" w:line="280"/>
      </w:pPr>
      <w:r>
        <w:rPr>
          <w:b/>
          <w:bCs/>
        </w:rPr>
        <w:t xml:space="preserve">Four macro pillars: </w:t>
      </w:r>
      <w:r>
        <w:t xml:space="preserve">Exercises, Diets, Supplements, Sports Psychology.</w:t>
      </w:r>
    </w:p>
    <w:p>
      <w:pPr>
        <w:pStyle w:val="ListParagraph"/>
        <w:numPr>
          <w:ilvl w:val="0"/>
          <w:numId w:val="3"/>
        </w:numPr>
        <w:spacing w:after="80" w:line="280"/>
      </w:pPr>
      <w:r>
        <w:rPr>
          <w:b/>
          <w:bCs/>
        </w:rPr>
        <w:t xml:space="preserve">Footprint (sitemap-verified, Apr 2026): </w:t>
      </w:r>
      <w:r>
        <w:t xml:space="preserve">~686 total URLs. URL ontology nests to 5 levels (e.g., /exercise/back/row/dumbbell/one).</w:t>
      </w:r>
    </w:p>
    <w:p>
      <w:pPr>
        <w:pStyle w:val="ListParagraph"/>
        <w:numPr>
          <w:ilvl w:val="0"/>
          <w:numId w:val="3"/>
        </w:numPr>
        <w:spacing w:after="80" w:line="280"/>
      </w:pPr>
      <w:r>
        <w:rPr>
          <w:b/>
          <w:bCs/>
        </w:rPr>
        <w:t xml:space="preserve">Per-URL treatment: </w:t>
      </w:r>
      <w:r>
        <w:t xml:space="preserve">bench press gets 25+ question-form H2/H3s, each with an extractive opener.</w:t>
      </w:r>
    </w:p>
    <w:p>
      <w:pPr>
        <w:pStyle w:val="ListParagraph"/>
        <w:numPr>
          <w:ilvl w:val="0"/>
          <w:numId w:val="3"/>
        </w:numPr>
        <w:spacing w:after="80" w:line="280"/>
      </w:pPr>
      <w:r>
        <w:rPr>
          <w:b/>
          <w:bCs/>
        </w:rPr>
        <w:t xml:space="preserve">Bolding pattern: </w:t>
      </w:r>
      <w:r>
        <w:t xml:space="preserve">bolded extractive opener is present on roughly 20% of H2/H3s — not universal. Treat bolding as emphasis, not as a requirement for every heading.</w:t>
      </w:r>
    </w:p>
    <w:p>
      <w:pPr>
        <w:pStyle w:val="ListParagraph"/>
        <w:numPr>
          <w:ilvl w:val="0"/>
          <w:numId w:val="3"/>
        </w:numPr>
        <w:spacing w:after="80" w:line="280"/>
      </w:pPr>
      <w:r>
        <w:rPr>
          <w:b/>
          <w:bCs/>
        </w:rPr>
        <w:t xml:space="preserve">E-E-A-T layer: </w:t>
      </w:r>
      <w:r>
        <w:t xml:space="preserve">named authors with NASM-CPT / NSCA-CPT credentials; 'Athletic Insight Research' byline; editorial-process link.</w:t>
      </w:r>
    </w:p>
    <w:p>
      <w:pPr>
        <w:pStyle w:val="ListParagraph"/>
        <w:numPr>
          <w:ilvl w:val="0"/>
          <w:numId w:val="3"/>
        </w:numPr>
        <w:spacing w:after="80" w:line="280"/>
      </w:pPr>
      <w:r>
        <w:rPr>
          <w:b/>
          <w:bCs/>
        </w:rPr>
        <w:t xml:space="preserve">Lesson: </w:t>
      </w:r>
      <w:r>
        <w:t xml:space="preserve">Four parallel central entities can coexist if each has its own saturated map and they share a consistent content-structure standard. Depth is ontology-driven, not stylistic.</w:t>
      </w:r>
    </w:p>
    <w:p>
      <w:pPr>
        <w:pStyle w:val="Heading2"/>
        <w:spacing w:after="160" w:before="320"/>
      </w:pPr>
      <w:r>
        <w:t xml:space="preserve">9.3 TheCoolist (multi-vertical publisher — Tier 1 + 3 cross-reference)</w:t>
      </w:r>
    </w:p>
    <w:p>
      <w:pPr>
        <w:pStyle w:val="ListParagraph"/>
        <w:numPr>
          <w:ilvl w:val="0"/>
          <w:numId w:val="3"/>
        </w:numPr>
        <w:spacing w:after="80" w:line="280"/>
      </w:pPr>
      <w:r>
        <w:rPr>
          <w:b/>
          <w:bCs/>
        </w:rPr>
        <w:t xml:space="preserve">Scale (sitemap-verified, Apr 2026): </w:t>
      </w:r>
      <w:r>
        <w:t xml:space="preserve">~4,213 total URLs across the site.</w:t>
      </w:r>
    </w:p>
    <w:p>
      <w:pPr>
        <w:pStyle w:val="ListParagraph"/>
        <w:numPr>
          <w:ilvl w:val="0"/>
          <w:numId w:val="3"/>
        </w:numPr>
        <w:spacing w:after="80" w:line="280"/>
      </w:pPr>
      <w:r>
        <w:rPr>
          <w:b/>
          <w:bCs/>
        </w:rPr>
        <w:t xml:space="preserve">Structured verticals: </w:t>
      </w:r>
      <w:r>
        <w:t xml:space="preserve">approximately 10 structured pillar verticals running the full mini-topical-map treatment (numerology, dream meanings, angel numbers, tarot, and a few lifestyle pillars). The 'twenty-plus parallel verticals' number cited in some third-party write-ups overstates it — the full Koray-style treatment is on fewer than 15 pillars.</w:t>
      </w:r>
    </w:p>
    <w:p>
      <w:pPr>
        <w:pStyle w:val="ListParagraph"/>
        <w:numPr>
          <w:ilvl w:val="0"/>
          <w:numId w:val="3"/>
        </w:numPr>
        <w:spacing w:after="80" w:line="280"/>
      </w:pPr>
      <w:r>
        <w:rPr>
          <w:b/>
          <w:bCs/>
        </w:rPr>
        <w:t xml:space="preserve">Numerology hub structure: </w:t>
      </w:r>
      <w:r>
        <w:t xml:space="preserve">definition → types → core numbers → meanings 1-9 → master numbers (11, 22, 33) → calculator → FAQs. One URL per number is confirmed.</w:t>
      </w:r>
    </w:p>
    <w:p>
      <w:pPr>
        <w:pStyle w:val="ListParagraph"/>
        <w:numPr>
          <w:ilvl w:val="0"/>
          <w:numId w:val="3"/>
        </w:numPr>
        <w:spacing w:after="80" w:line="280"/>
      </w:pPr>
      <w:r>
        <w:rPr>
          <w:b/>
          <w:bCs/>
        </w:rPr>
        <w:t xml:space="preserve">Correction to v1.0: </w:t>
      </w:r>
      <w:r>
        <w:t xml:space="preserve">Dedicated URLs for Chaldean / Kabbalah / Pythagorean / Tamil numerology traditions were NOT found in the sitemap audit. Those traditions are currently covered as H2 sections within the main numerology guide — not as separate attribute pages. This is a topical gap on the site, not a signature pattern to replicate.</w:t>
      </w:r>
    </w:p>
    <w:p>
      <w:pPr>
        <w:pStyle w:val="ListParagraph"/>
        <w:numPr>
          <w:ilvl w:val="0"/>
          <w:numId w:val="3"/>
        </w:numPr>
        <w:spacing w:after="80" w:line="280"/>
      </w:pPr>
      <w:r>
        <w:rPr>
          <w:b/>
          <w:bCs/>
        </w:rPr>
        <w:t xml:space="preserve">Answer styling: </w:t>
      </w:r>
      <w:r>
        <w:t xml:space="preserve">TheCoolist is the one site where bolded extractive first sentences are consistent across H2/H3. Use it as the reference for snippet-shaped answer styling.</w:t>
      </w:r>
    </w:p>
    <w:p>
      <w:pPr>
        <w:pStyle w:val="ListParagraph"/>
        <w:numPr>
          <w:ilvl w:val="0"/>
          <w:numId w:val="3"/>
        </w:numPr>
        <w:spacing w:after="80" w:line="280"/>
      </w:pPr>
      <w:r>
        <w:rPr>
          <w:b/>
          <w:bCs/>
        </w:rPr>
        <w:t xml:space="preserve">Anchor-text pattern: </w:t>
      </w:r>
      <w:r>
        <w:t xml:space="preserve">anchor text often matches the destination page's H2 verbatim (Q-form anchors). Confirms the 'anchor = destination heading' rule for semantic link clarity.</w:t>
      </w:r>
    </w:p>
    <w:p>
      <w:pPr>
        <w:pStyle w:val="ListParagraph"/>
        <w:numPr>
          <w:ilvl w:val="0"/>
          <w:numId w:val="3"/>
        </w:numPr>
        <w:spacing w:after="80" w:line="280"/>
      </w:pPr>
      <w:r>
        <w:rPr>
          <w:b/>
          <w:bCs/>
        </w:rPr>
        <w:t xml:space="preserve">Lesson: </w:t>
      </w:r>
      <w:r>
        <w:t xml:space="preserve">A publisher can run many simultaneous Koray builds if each vertical is treated as its own topical map with its own central entity and borders — but even high-performing sites have topical gaps worth auditing.</w:t>
      </w:r>
    </w:p>
    <w:p>
      <w:pPr>
        <w:pStyle w:val="Heading2"/>
        <w:spacing w:after="160" w:before="320"/>
      </w:pPr>
      <w:r>
        <w:t xml:space="preserve">9.4 Vizem.net (visa — Turkey)</w:t>
      </w:r>
    </w:p>
    <w:p>
      <w:pPr>
        <w:pStyle w:val="ListParagraph"/>
        <w:numPr>
          <w:ilvl w:val="0"/>
          <w:numId w:val="3"/>
        </w:numPr>
        <w:spacing w:after="80" w:line="280"/>
      </w:pPr>
      <w:r>
        <w:rPr>
          <w:b/>
          <w:bCs/>
        </w:rPr>
        <w:t xml:space="preserve">Result: </w:t>
      </w:r>
      <w:r>
        <w:t xml:space="preserve">0 → ~10,000 daily organic clicks in 6 months; cumulative ~712,000 clicks; ~15% earned in one day thanks to initial-ranking + historical-data advantage.</w:t>
      </w:r>
    </w:p>
    <w:p>
      <w:pPr>
        <w:pStyle w:val="ListParagraph"/>
        <w:numPr>
          <w:ilvl w:val="0"/>
          <w:numId w:val="3"/>
        </w:numPr>
        <w:spacing w:after="80" w:line="280"/>
      </w:pPr>
      <w:r>
        <w:rPr>
          <w:b/>
          <w:bCs/>
        </w:rPr>
        <w:t xml:space="preserve">Method: </w:t>
      </w:r>
      <w:r>
        <w:t xml:space="preserve">query-parsing first — Koray identified 'countries' as the pivotal attribute; used country taxonomy/ontology as the topical map's skeleton.</w:t>
      </w:r>
    </w:p>
    <w:p>
      <w:pPr>
        <w:pStyle w:val="ListParagraph"/>
        <w:numPr>
          <w:ilvl w:val="0"/>
          <w:numId w:val="3"/>
        </w:numPr>
        <w:spacing w:after="80" w:line="280"/>
      </w:pPr>
      <w:r>
        <w:rPr>
          <w:b/>
          <w:bCs/>
        </w:rPr>
        <w:t xml:space="preserve">Lesson: </w:t>
      </w:r>
      <w:r>
        <w:t xml:space="preserve">Sometimes the central entity is implicit in the data shape (country attributes). Find the attribute that organizes the whole query space, and the map writes itself.</w:t>
      </w:r>
    </w:p>
    <w:p>
      <w:pPr>
        <w:pStyle w:val="Heading2"/>
        <w:spacing w:after="160" w:before="320"/>
      </w:pPr>
      <w:r>
        <w:t xml:space="preserve">9.5 IstanbulBogaziciEnstitu (education — Turkey)</w:t>
      </w:r>
    </w:p>
    <w:p>
      <w:pPr>
        <w:pStyle w:val="ListParagraph"/>
        <w:numPr>
          <w:ilvl w:val="0"/>
          <w:numId w:val="3"/>
        </w:numPr>
        <w:spacing w:after="80" w:line="280"/>
      </w:pPr>
      <w:r>
        <w:rPr>
          <w:b/>
          <w:bCs/>
        </w:rPr>
        <w:t xml:space="preserve">Result: </w:t>
      </w:r>
      <w:r>
        <w:t xml:space="preserve">Full network launched 9 June 2021. 0 → &gt;1,500 queries in top-3 and &gt;32,000 total queries in 90 days, with zero backlinks.</w:t>
      </w:r>
    </w:p>
    <w:p>
      <w:pPr>
        <w:pStyle w:val="ListParagraph"/>
        <w:numPr>
          <w:ilvl w:val="0"/>
          <w:numId w:val="3"/>
        </w:numPr>
        <w:spacing w:after="80" w:line="280"/>
      </w:pPr>
      <w:r>
        <w:rPr>
          <w:b/>
          <w:bCs/>
        </w:rPr>
        <w:t xml:space="preserve">Tactic: </w:t>
      </w:r>
      <w:r>
        <w:t xml:space="preserve">Seasonal SEO event (28 July 2021) targeted. Pre-event avg position 11-13; during-event 7.6; after an unconfirmed September update, avg position ~8 with 12-13K daily clicks.</w:t>
      </w:r>
    </w:p>
    <w:p>
      <w:pPr>
        <w:pStyle w:val="ListParagraph"/>
        <w:numPr>
          <w:ilvl w:val="0"/>
          <w:numId w:val="3"/>
        </w:numPr>
        <w:spacing w:after="80" w:line="280"/>
      </w:pPr>
      <w:r>
        <w:rPr>
          <w:b/>
          <w:bCs/>
        </w:rPr>
        <w:t xml:space="preserve">Layered second network: </w:t>
      </w:r>
      <w:r>
        <w:t xml:space="preserve">'Jobs and occupations' map added 19 days later on the same domain; outperformed the education network on initial ranking because the existing network supplied neighbor-context.</w:t>
      </w:r>
    </w:p>
    <w:p>
      <w:pPr>
        <w:pStyle w:val="ListParagraph"/>
        <w:numPr>
          <w:ilvl w:val="0"/>
          <w:numId w:val="3"/>
        </w:numPr>
        <w:spacing w:after="80" w:line="280"/>
      </w:pPr>
      <w:r>
        <w:rPr>
          <w:b/>
          <w:bCs/>
        </w:rPr>
        <w:t xml:space="preserve">Lesson: </w:t>
      </w:r>
      <w:r>
        <w:t xml:space="preserve">Big-bang launch + seasonal timing + a clean semantic network can beat historical-data deficiency in 90 days.</w:t>
      </w:r>
    </w:p>
    <w:p>
      <w:pPr>
        <w:pStyle w:val="Heading2"/>
        <w:spacing w:after="160" w:before="320"/>
      </w:pPr>
      <w:r>
        <w:t xml:space="preserve">9.6 Hangikredi (YMYL — Turkish finance)</w:t>
      </w:r>
    </w:p>
    <w:p>
      <w:pPr>
        <w:pStyle w:val="ListParagraph"/>
        <w:numPr>
          <w:ilvl w:val="0"/>
          <w:numId w:val="3"/>
        </w:numPr>
        <w:spacing w:after="80" w:line="280"/>
      </w:pPr>
      <w:r>
        <w:rPr>
          <w:b/>
          <w:bCs/>
        </w:rPr>
        <w:t xml:space="preserve">Baseline damage: </w:t>
      </w:r>
      <w:r>
        <w:t xml:space="preserve">March 2019 BCAU: -36% sessions, -65% clicks, -30% CTR, -8,000 keywords, -100k daily impressions.</w:t>
      </w:r>
    </w:p>
    <w:p>
      <w:pPr>
        <w:pStyle w:val="ListParagraph"/>
        <w:numPr>
          <w:ilvl w:val="0"/>
          <w:numId w:val="3"/>
        </w:numPr>
        <w:spacing w:after="80" w:line="280"/>
      </w:pPr>
      <w:r>
        <w:rPr>
          <w:b/>
          <w:bCs/>
        </w:rPr>
        <w:t xml:space="preserve">Sequential recovery (June 2019, August outage, September 2019 BCAU): </w:t>
      </w:r>
      <w:r>
        <w:t xml:space="preserve">+131% sessions, +142% clicks, +50% CTR, +50,000 keywords over 5 months.</w:t>
      </w:r>
    </w:p>
    <w:p>
      <w:pPr>
        <w:pStyle w:val="ListParagraph"/>
        <w:numPr>
          <w:ilvl w:val="0"/>
          <w:numId w:val="3"/>
        </w:numPr>
        <w:spacing w:after="80" w:line="280"/>
      </w:pPr>
      <w:r>
        <w:rPr>
          <w:b/>
          <w:bCs/>
        </w:rPr>
        <w:t xml:space="preserve">Key moves: </w:t>
      </w:r>
      <w:r>
        <w:t xml:space="preserve">reduced CTAs and marketing language on YMYL pages; added informational paragraphs; fixed status codes and 3xx chains; cleaned index pollution; rebuilt internal link distribution; strengthened E-A-T signals.</w:t>
      </w:r>
    </w:p>
    <w:p>
      <w:pPr>
        <w:pStyle w:val="ListParagraph"/>
        <w:numPr>
          <w:ilvl w:val="0"/>
          <w:numId w:val="3"/>
        </w:numPr>
        <w:spacing w:after="80" w:line="280"/>
      </w:pPr>
      <w:r>
        <w:rPr>
          <w:b/>
          <w:bCs/>
        </w:rPr>
        <w:t xml:space="preserve">Lesson: </w:t>
      </w:r>
      <w:r>
        <w:t xml:space="preserve">Every difference between you and the winners of an update is a ranking lever. On YMYL, less marketing language = higher quality threshold clearance.</w:t>
      </w:r>
    </w:p>
    <w:p>
      <w:pPr>
        <w:pStyle w:val="Heading2"/>
        <w:spacing w:after="160" w:before="320"/>
      </w:pPr>
      <w:r>
        <w:t xml:space="preserve">9.7 The eleven holisticseo.digital in-house case studies — Tier 1</w:t>
      </w:r>
    </w:p>
    <w:p>
      <w:pPr>
        <w:spacing w:after="120" w:line="300"/>
      </w:pPr>
      <w:r>
        <w:t xml:space="preserve">These are the eleven projects Koray ran himself and published numbers for on holisticseo.digital. The numbers in this section are quoted verbatim from </w:t>
      </w:r>
      <w:r>
        <w:rPr>
          <w:i/>
          <w:iCs/>
        </w:rPr>
        <w:t xml:space="preserve">/theoretical-seo/topical-authority/</w:t>
      </w:r>
      <w:r>
        <w:t xml:space="preserve"> and </w:t>
      </w:r>
      <w:r>
        <w:rPr>
          <w:i/>
          <w:iCs/>
        </w:rPr>
        <w:t xml:space="preserve">/seo-research-study/topical-map/</w:t>
      </w:r>
      <w:r>
        <w:t xml:space="preserve">. They are the highest-evidence demonstrations of the framework working in production.</w:t>
      </w:r>
    </w:p>
    <w:p>
      <w:pPr>
        <w:pStyle w:val="Heading3"/>
        <w:spacing w:after="120" w:before="240"/>
      </w:pPr>
      <w:r>
        <w:t xml:space="preserve">9.7.1 Getwordly.com — the canonical Topical Authority case</w:t>
      </w:r>
    </w:p>
    <w:p>
      <w:pPr>
        <w:pStyle w:val="ListParagraph"/>
        <w:numPr>
          <w:ilvl w:val="0"/>
          <w:numId w:val="3"/>
        </w:numPr>
        <w:spacing w:after="80" w:line="280"/>
      </w:pPr>
      <w:r>
        <w:rPr>
          <w:b/>
          <w:bCs/>
        </w:rPr>
        <w:t xml:space="preserve">Niche: </w:t>
      </w:r>
      <w:r>
        <w:t xml:space="preserve">multilingual language learning.</w:t>
      </w:r>
    </w:p>
    <w:p>
      <w:pPr>
        <w:pStyle w:val="ListParagraph"/>
        <w:numPr>
          <w:ilvl w:val="0"/>
          <w:numId w:val="3"/>
        </w:numPr>
        <w:spacing w:after="80" w:line="280"/>
      </w:pPr>
      <w:r>
        <w:rPr>
          <w:b/>
          <w:bCs/>
        </w:rPr>
        <w:t xml:space="preserve">Result (verbatim Koray): </w:t>
      </w:r>
      <w:r>
        <w:t xml:space="preserve">"0 to 128,000 Organic Traffic in 123 days and 12,000 Organic Clicks per day in 162 days."</w:t>
      </w:r>
    </w:p>
    <w:p>
      <w:pPr>
        <w:pStyle w:val="ListParagraph"/>
        <w:numPr>
          <w:ilvl w:val="0"/>
          <w:numId w:val="3"/>
        </w:numPr>
        <w:spacing w:after="80" w:line="280"/>
      </w:pPr>
      <w:r>
        <w:rPr>
          <w:b/>
          <w:bCs/>
        </w:rPr>
        <w:t xml:space="preserve">Why it matters: </w:t>
      </w:r>
      <w:r>
        <w:t xml:space="preserve">This is the case study Koray references when defining Topical Authority itself. The 123-day arc demonstrates that a clean topical map + saturated coverage + consistent publishing can take a brand-new domain from zero to material traffic without backlinks.</w:t>
      </w:r>
    </w:p>
    <w:p>
      <w:pPr>
        <w:pStyle w:val="Heading3"/>
        <w:spacing w:after="120" w:before="240"/>
      </w:pPr>
      <w:r>
        <w:t xml:space="preserve">9.7.2 TheCoolist.com — the multi-vertical exemplar</w:t>
      </w:r>
    </w:p>
    <w:p>
      <w:pPr>
        <w:pStyle w:val="ListParagraph"/>
        <w:numPr>
          <w:ilvl w:val="0"/>
          <w:numId w:val="3"/>
        </w:numPr>
        <w:spacing w:after="80" w:line="280"/>
      </w:pPr>
      <w:r>
        <w:rPr>
          <w:b/>
          <w:bCs/>
        </w:rPr>
        <w:t xml:space="preserve">Niche: </w:t>
      </w:r>
      <w:r>
        <w:t xml:space="preserve">lifestyle / numerology / dream meanings / multi-pillar publisher.</w:t>
      </w:r>
    </w:p>
    <w:p>
      <w:pPr>
        <w:pStyle w:val="ListParagraph"/>
        <w:numPr>
          <w:ilvl w:val="0"/>
          <w:numId w:val="3"/>
        </w:numPr>
        <w:spacing w:after="80" w:line="280"/>
      </w:pPr>
      <w:r>
        <w:rPr>
          <w:b/>
          <w:bCs/>
        </w:rPr>
        <w:t xml:space="preserve">Result (verbatim Koray): </w:t>
      </w:r>
      <w:r>
        <w:t xml:space="preserve">"Over 120% Organic Click and 561,000+ Total Ranking Query Increase. Averagely, extra 9,000 clicks a day are created… 500,000+ Organic Clicks a month." Ahrefs jump: "From 800,000 to 2,000,000 organic clicks."</w:t>
      </w:r>
    </w:p>
    <w:p>
      <w:pPr>
        <w:pStyle w:val="ListParagraph"/>
        <w:numPr>
          <w:ilvl w:val="0"/>
          <w:numId w:val="3"/>
        </w:numPr>
        <w:spacing w:after="80" w:line="280"/>
      </w:pPr>
      <w:r>
        <w:rPr>
          <w:b/>
          <w:bCs/>
        </w:rPr>
        <w:t xml:space="preserve">Owners: </w:t>
      </w:r>
      <w:r>
        <w:t xml:space="preserve">Alex Ion, Diego Villana.</w:t>
      </w:r>
    </w:p>
    <w:p>
      <w:pPr>
        <w:pStyle w:val="ListParagraph"/>
        <w:numPr>
          <w:ilvl w:val="0"/>
          <w:numId w:val="3"/>
        </w:numPr>
        <w:spacing w:after="80" w:line="280"/>
      </w:pPr>
      <w:r>
        <w:rPr>
          <w:b/>
          <w:bCs/>
        </w:rPr>
        <w:t xml:space="preserve">Cross-reference: </w:t>
      </w:r>
      <w:r>
        <w:t xml:space="preserve">§9.3 above is the live on-page audit of the same site as of April 2026.</w:t>
      </w:r>
    </w:p>
    <w:p>
      <w:pPr>
        <w:pStyle w:val="Heading3"/>
        <w:spacing w:after="120" w:before="240"/>
      </w:pPr>
      <w:r>
        <w:t xml:space="preserve">9.7.3 Encazip.com</w:t>
      </w:r>
    </w:p>
    <w:p>
      <w:pPr>
        <w:pStyle w:val="ListParagraph"/>
        <w:numPr>
          <w:ilvl w:val="0"/>
          <w:numId w:val="3"/>
        </w:numPr>
        <w:spacing w:after="80" w:line="280"/>
      </w:pPr>
      <w:r>
        <w:rPr>
          <w:b/>
          <w:bCs/>
        </w:rPr>
        <w:t xml:space="preserve">Niche: </w:t>
      </w:r>
      <w:r>
        <w:t xml:space="preserve">Turkish credit and insurance comparison (YMYL).</w:t>
      </w:r>
    </w:p>
    <w:p>
      <w:pPr>
        <w:pStyle w:val="ListParagraph"/>
        <w:numPr>
          <w:ilvl w:val="0"/>
          <w:numId w:val="3"/>
        </w:numPr>
        <w:spacing w:after="80" w:line="280"/>
      </w:pPr>
      <w:r>
        <w:rPr>
          <w:b/>
          <w:bCs/>
        </w:rPr>
        <w:t xml:space="preserve">Result (verbatim Koray): </w:t>
      </w:r>
      <w:r>
        <w:t xml:space="preserve">"Over 5150% Organic Click and 45,000+ Total Ranking Query Increase. From 10,000 to over 500,000 organic click increase, 38,000 new total ranking queries, 3,722 top 3 ranking new query, 6,005 4-10 ranking new query."</w:t>
      </w:r>
    </w:p>
    <w:p>
      <w:pPr>
        <w:pStyle w:val="ListParagraph"/>
        <w:numPr>
          <w:ilvl w:val="0"/>
          <w:numId w:val="3"/>
        </w:numPr>
        <w:spacing w:after="80" w:line="280"/>
      </w:pPr>
      <w:r>
        <w:rPr>
          <w:b/>
          <w:bCs/>
        </w:rPr>
        <w:t xml:space="preserve">Hub pattern: </w:t>
      </w:r>
      <w:r>
        <w:t xml:space="preserve">/credit/ and /insurance/ subfolders extended via Source Context.</w:t>
      </w:r>
    </w:p>
    <w:p>
      <w:pPr>
        <w:pStyle w:val="Heading3"/>
        <w:spacing w:after="120" w:before="240"/>
      </w:pPr>
      <w:r>
        <w:t xml:space="preserve">9.7.4 Kanbanize.com</w:t>
      </w:r>
    </w:p>
    <w:p>
      <w:pPr>
        <w:pStyle w:val="ListParagraph"/>
        <w:numPr>
          <w:ilvl w:val="0"/>
          <w:numId w:val="3"/>
        </w:numPr>
        <w:spacing w:after="80" w:line="280"/>
      </w:pPr>
      <w:r>
        <w:rPr>
          <w:b/>
          <w:bCs/>
        </w:rPr>
        <w:t xml:space="preserve">Niche: </w:t>
      </w:r>
      <w:r>
        <w:t xml:space="preserve">kanban / project-management software (B2B SaaS).</w:t>
      </w:r>
    </w:p>
    <w:p>
      <w:pPr>
        <w:pStyle w:val="ListParagraph"/>
        <w:numPr>
          <w:ilvl w:val="0"/>
          <w:numId w:val="3"/>
        </w:numPr>
        <w:spacing w:after="80" w:line="280"/>
      </w:pPr>
      <w:r>
        <w:rPr>
          <w:b/>
          <w:bCs/>
        </w:rPr>
        <w:t xml:space="preserve">Result (verbatim Koray): </w:t>
      </w:r>
      <w:r>
        <w:t xml:space="preserve">"245% Organic Click Increase, 39,000+ New Ranking Queries, 7,000+ New 1-3 Ranking Queries, 5,350 New 4-10 Ranking Queries. Over 200 content briefs."</w:t>
      </w:r>
    </w:p>
    <w:p>
      <w:pPr>
        <w:pStyle w:val="ListParagraph"/>
        <w:numPr>
          <w:ilvl w:val="0"/>
          <w:numId w:val="3"/>
        </w:numPr>
        <w:spacing w:after="80" w:line="280"/>
      </w:pPr>
      <w:r>
        <w:rPr>
          <w:b/>
          <w:bCs/>
        </w:rPr>
        <w:t xml:space="preserve">Why it matters: </w:t>
      </w:r>
      <w:r>
        <w:t xml:space="preserve">The 200+ content-brief number is the cleanest published estimate of how many briefs a B2B-SaaS topical map needs to be saturated.</w:t>
      </w:r>
    </w:p>
    <w:p>
      <w:pPr>
        <w:pStyle w:val="Heading3"/>
        <w:spacing w:after="120" w:before="240"/>
      </w:pPr>
      <w:r>
        <w:t xml:space="preserve">9.7.5 Snuffstore.de</w:t>
      </w:r>
    </w:p>
    <w:p>
      <w:pPr>
        <w:pStyle w:val="ListParagraph"/>
        <w:numPr>
          <w:ilvl w:val="0"/>
          <w:numId w:val="3"/>
        </w:numPr>
        <w:spacing w:after="80" w:line="280"/>
      </w:pPr>
      <w:r>
        <w:rPr>
          <w:b/>
          <w:bCs/>
        </w:rPr>
        <w:t xml:space="preserve">Niche: </w:t>
      </w:r>
      <w:r>
        <w:t xml:space="preserve">German e-commerce, snuff / snus.</w:t>
      </w:r>
    </w:p>
    <w:p>
      <w:pPr>
        <w:pStyle w:val="ListParagraph"/>
        <w:numPr>
          <w:ilvl w:val="0"/>
          <w:numId w:val="3"/>
        </w:numPr>
        <w:spacing w:after="80" w:line="280"/>
      </w:pPr>
      <w:r>
        <w:rPr>
          <w:b/>
          <w:bCs/>
        </w:rPr>
        <w:t xml:space="preserve">Result (verbatim Koray): </w:t>
      </w:r>
      <w:r>
        <w:t xml:space="preserve">"1200%+ Organic Growth for 3 Months Y-o-Y Comparison, 2700% Organic Search Impression increase, 3,600+ total ranking queries."</w:t>
      </w:r>
    </w:p>
    <w:p>
      <w:pPr>
        <w:pStyle w:val="Heading3"/>
        <w:spacing w:after="120" w:before="240"/>
      </w:pPr>
      <w:r>
        <w:t xml:space="preserve">9.7.6 Teamcolorcodes.com</w:t>
      </w:r>
    </w:p>
    <w:p>
      <w:pPr>
        <w:pStyle w:val="ListParagraph"/>
        <w:numPr>
          <w:ilvl w:val="0"/>
          <w:numId w:val="3"/>
        </w:numPr>
        <w:spacing w:after="80" w:line="280"/>
      </w:pPr>
      <w:r>
        <w:rPr>
          <w:b/>
          <w:bCs/>
        </w:rPr>
        <w:t xml:space="preserve">Niche: </w:t>
      </w:r>
      <w:r>
        <w:t xml:space="preserve">sports team colour-code reference.</w:t>
      </w:r>
    </w:p>
    <w:p>
      <w:pPr>
        <w:pStyle w:val="ListParagraph"/>
        <w:numPr>
          <w:ilvl w:val="0"/>
          <w:numId w:val="3"/>
        </w:numPr>
        <w:spacing w:after="80" w:line="280"/>
      </w:pPr>
      <w:r>
        <w:rPr>
          <w:b/>
          <w:bCs/>
        </w:rPr>
        <w:t xml:space="preserve">Result (verbatim Koray): </w:t>
      </w:r>
      <w:r>
        <w:t xml:space="preserve">"Over 110% Organic Search Click Performance Increase, 7,000+ 1-3 Ranking Queries, 400+ 4-10 Ranking Queries, 17,000+ Total New Ranking Queries."</w:t>
      </w:r>
    </w:p>
    <w:p>
      <w:pPr>
        <w:pStyle w:val="Heading3"/>
        <w:spacing w:after="120" w:before="240"/>
      </w:pPr>
      <w:r>
        <w:t xml:space="preserve">9.7.7 BKMKitap.com</w:t>
      </w:r>
    </w:p>
    <w:p>
      <w:pPr>
        <w:pStyle w:val="ListParagraph"/>
        <w:numPr>
          <w:ilvl w:val="0"/>
          <w:numId w:val="3"/>
        </w:numPr>
        <w:spacing w:after="80" w:line="280"/>
      </w:pPr>
      <w:r>
        <w:rPr>
          <w:b/>
          <w:bCs/>
        </w:rPr>
        <w:t xml:space="preserve">Niche: </w:t>
      </w:r>
      <w:r>
        <w:t xml:space="preserve">Turkish e-commerce — books.</w:t>
      </w:r>
    </w:p>
    <w:p>
      <w:pPr>
        <w:pStyle w:val="ListParagraph"/>
        <w:numPr>
          <w:ilvl w:val="0"/>
          <w:numId w:val="3"/>
        </w:numPr>
        <w:spacing w:after="80" w:line="280"/>
      </w:pPr>
      <w:r>
        <w:rPr>
          <w:b/>
          <w:bCs/>
        </w:rPr>
        <w:t xml:space="preserve">Result (verbatim Koray): </w:t>
      </w:r>
      <w:r>
        <w:t xml:space="preserve">"Over 350% Organic Click and 68,500+ Total Ranking Query Increase. From 750,000 clicks to 3,900,000 clicks." Became the 6th-largest e-commerce site in Turkey.</w:t>
      </w:r>
    </w:p>
    <w:p>
      <w:pPr>
        <w:pStyle w:val="Heading3"/>
        <w:spacing w:after="120" w:before="240"/>
      </w:pPr>
      <w:r>
        <w:t xml:space="preserve">9.7.8 Complaintsboard.com</w:t>
      </w:r>
    </w:p>
    <w:p>
      <w:pPr>
        <w:pStyle w:val="ListParagraph"/>
        <w:numPr>
          <w:ilvl w:val="0"/>
          <w:numId w:val="3"/>
        </w:numPr>
        <w:spacing w:after="80" w:line="280"/>
      </w:pPr>
      <w:r>
        <w:rPr>
          <w:b/>
          <w:bCs/>
        </w:rPr>
        <w:t xml:space="preserve">Niche: </w:t>
      </w:r>
      <w:r>
        <w:t xml:space="preserve">user-generated reviews / complaints (5,000,000+ URLs).</w:t>
      </w:r>
    </w:p>
    <w:p>
      <w:pPr>
        <w:pStyle w:val="ListParagraph"/>
        <w:numPr>
          <w:ilvl w:val="0"/>
          <w:numId w:val="3"/>
        </w:numPr>
        <w:spacing w:after="80" w:line="280"/>
      </w:pPr>
      <w:r>
        <w:rPr>
          <w:b/>
          <w:bCs/>
        </w:rPr>
        <w:t xml:space="preserve">Result (verbatim Koray): </w:t>
      </w:r>
      <w:r>
        <w:t xml:space="preserve">"Over 320% Organic Click and 413,000+ Total Ranking Query Increase."</w:t>
      </w:r>
    </w:p>
    <w:p>
      <w:pPr>
        <w:pStyle w:val="ListParagraph"/>
        <w:numPr>
          <w:ilvl w:val="0"/>
          <w:numId w:val="3"/>
        </w:numPr>
        <w:spacing w:after="80" w:line="280"/>
      </w:pPr>
      <w:r>
        <w:rPr>
          <w:b/>
          <w:bCs/>
        </w:rPr>
        <w:t xml:space="preserve">Why it matters: </w:t>
      </w:r>
      <w:r>
        <w:t xml:space="preserve">Demonstrates the framework on a UGC site with millions of URLs — Source Context discipline still beat the index-bloat problem.</w:t>
      </w:r>
    </w:p>
    <w:p>
      <w:pPr>
        <w:pStyle w:val="Heading3"/>
        <w:spacing w:after="120" w:before="240"/>
      </w:pPr>
      <w:r>
        <w:t xml:space="preserve">9.7.9 Diyetkolik.com</w:t>
      </w:r>
    </w:p>
    <w:p>
      <w:pPr>
        <w:pStyle w:val="ListParagraph"/>
        <w:numPr>
          <w:ilvl w:val="0"/>
          <w:numId w:val="3"/>
        </w:numPr>
        <w:spacing w:after="80" w:line="280"/>
      </w:pPr>
      <w:r>
        <w:rPr>
          <w:b/>
          <w:bCs/>
        </w:rPr>
        <w:t xml:space="preserve">Niche: </w:t>
      </w:r>
      <w:r>
        <w:t xml:space="preserve">Turkish nutrition / diet / calorie tracking.</w:t>
      </w:r>
    </w:p>
    <w:p>
      <w:pPr>
        <w:pStyle w:val="ListParagraph"/>
        <w:numPr>
          <w:ilvl w:val="0"/>
          <w:numId w:val="3"/>
        </w:numPr>
        <w:spacing w:after="80" w:line="280"/>
      </w:pPr>
      <w:r>
        <w:rPr>
          <w:b/>
          <w:bCs/>
        </w:rPr>
        <w:t xml:space="preserve">Result (verbatim Koray): </w:t>
      </w:r>
      <w:r>
        <w:t xml:space="preserve">"Over 200% Organic Click and 210,000+ Total Ranking Query Increase." Spawned a sister site.</w:t>
      </w:r>
    </w:p>
    <w:p>
      <w:pPr>
        <w:pStyle w:val="Heading3"/>
        <w:spacing w:after="120" w:before="240"/>
      </w:pPr>
      <w:r>
        <w:t xml:space="preserve">9.7.10 NDA NASDAQ B2B (3D printing / laser cutting)</w:t>
      </w:r>
    </w:p>
    <w:p>
      <w:pPr>
        <w:pStyle w:val="ListParagraph"/>
        <w:numPr>
          <w:ilvl w:val="0"/>
          <w:numId w:val="3"/>
        </w:numPr>
        <w:spacing w:after="80" w:line="280"/>
      </w:pPr>
      <w:r>
        <w:rPr>
          <w:b/>
          <w:bCs/>
        </w:rPr>
        <w:t xml:space="preserve">Niche: </w:t>
      </w:r>
      <w:r>
        <w:t xml:space="preserve">undisclosed B2B manufacturing brand listed on NASDAQ.</w:t>
      </w:r>
    </w:p>
    <w:p>
      <w:pPr>
        <w:pStyle w:val="ListParagraph"/>
        <w:numPr>
          <w:ilvl w:val="0"/>
          <w:numId w:val="3"/>
        </w:numPr>
        <w:spacing w:after="80" w:line="280"/>
      </w:pPr>
      <w:r>
        <w:rPr>
          <w:b/>
          <w:bCs/>
        </w:rPr>
        <w:t xml:space="preserve">Result (verbatim Koray): </w:t>
      </w:r>
      <w:r>
        <w:t xml:space="preserve">"Over 350% Organic Click and 210,000+ Total Ranking Query Increase. 2,000,000 extra impressions while increasing its average position from 32.1 to 31.9."</w:t>
      </w:r>
    </w:p>
    <w:p>
      <w:pPr>
        <w:pStyle w:val="ListParagraph"/>
        <w:numPr>
          <w:ilvl w:val="0"/>
          <w:numId w:val="3"/>
        </w:numPr>
        <w:spacing w:after="80" w:line="280"/>
      </w:pPr>
      <w:r>
        <w:rPr>
          <w:b/>
          <w:bCs/>
        </w:rPr>
        <w:t xml:space="preserve">Why it matters: </w:t>
      </w:r>
      <w:r>
        <w:t xml:space="preserve">A position-1 mover from 32 to 32 with 2M extra impressions shows that Topical Authority builds the demand-capture surface BEFORE rank improves — the SERP-share gain precedes the position gain.</w:t>
      </w:r>
    </w:p>
    <w:p>
      <w:pPr>
        <w:pStyle w:val="Heading3"/>
        <w:spacing w:after="120" w:before="240"/>
      </w:pPr>
      <w:r>
        <w:t xml:space="preserve">9.7.11 Interingilizce.com</w:t>
      </w:r>
    </w:p>
    <w:p>
      <w:pPr>
        <w:pStyle w:val="ListParagraph"/>
        <w:numPr>
          <w:ilvl w:val="0"/>
          <w:numId w:val="3"/>
        </w:numPr>
        <w:spacing w:after="80" w:line="280"/>
      </w:pPr>
      <w:r>
        <w:rPr>
          <w:b/>
          <w:bCs/>
        </w:rPr>
        <w:t xml:space="preserve">Niche: </w:t>
      </w:r>
      <w:r>
        <w:t xml:space="preserve">Turkish-language English-learning sister site to Getwordly.</w:t>
      </w:r>
    </w:p>
    <w:p>
      <w:pPr>
        <w:pStyle w:val="ListParagraph"/>
        <w:numPr>
          <w:ilvl w:val="0"/>
          <w:numId w:val="3"/>
        </w:numPr>
        <w:spacing w:after="80" w:line="280"/>
      </w:pPr>
      <w:r>
        <w:rPr>
          <w:b/>
          <w:bCs/>
        </w:rPr>
        <w:t xml:space="preserve">Result: </w:t>
      </w:r>
      <w:r>
        <w:t xml:space="preserve">Same niche and methodology as Getwordly, but slower growth — Koray uses the pair to argue that language-localisation friction matters even when the framework is identical.</w:t>
      </w:r>
    </w:p>
    <w:p>
      <w:pPr>
        <w:pStyle w:val="Heading3"/>
        <w:spacing w:after="120" w:before="240"/>
      </w:pPr>
      <w:r>
        <w:t xml:space="preserve">9.7.12 Aggregate lessons across the eleven</w:t>
      </w:r>
    </w:p>
    <w:p>
      <w:pPr>
        <w:pStyle w:val="ListParagraph"/>
        <w:numPr>
          <w:ilvl w:val="0"/>
          <w:numId w:val="3"/>
        </w:numPr>
        <w:spacing w:after="80" w:line="280"/>
      </w:pPr>
      <w:r>
        <w:rPr>
          <w:b/>
          <w:bCs/>
        </w:rPr>
        <w:t xml:space="preserve">All eleven sites used the same playbook. </w:t>
      </w:r>
      <w:r>
        <w:t xml:space="preserve">Source Context discipline, saturated topical map, question-form heading vectors, S/C/I internal-link topology, contextual bridges, big-bang publishing where possible.</w:t>
      </w:r>
    </w:p>
    <w:p>
      <w:pPr>
        <w:pStyle w:val="ListParagraph"/>
        <w:numPr>
          <w:ilvl w:val="0"/>
          <w:numId w:val="3"/>
        </w:numPr>
        <w:spacing w:after="80" w:line="280"/>
      </w:pPr>
      <w:r>
        <w:rPr>
          <w:b/>
          <w:bCs/>
        </w:rPr>
        <w:t xml:space="preserve">Brand Power varied massively. </w:t>
      </w:r>
      <w:r>
        <w:t xml:space="preserve">From zero (Getwordly) to a 5M-URL UGC site (Complaintsboard). The framework worked at every scale.</w:t>
      </w:r>
    </w:p>
    <w:p>
      <w:pPr>
        <w:pStyle w:val="ListParagraph"/>
        <w:numPr>
          <w:ilvl w:val="0"/>
          <w:numId w:val="3"/>
        </w:numPr>
        <w:spacing w:after="80" w:line="280"/>
      </w:pPr>
      <w:r>
        <w:rPr>
          <w:b/>
          <w:bCs/>
        </w:rPr>
        <w:t xml:space="preserve">None of the eleven required a link-building campaign. </w:t>
      </w:r>
      <w:r>
        <w:t xml:space="preserve">Koray repeatedly emphasises that link-building was not the active variable in any of these results.</w:t>
      </w:r>
    </w:p>
    <w:p>
      <w:pPr>
        <w:pStyle w:val="ListParagraph"/>
        <w:numPr>
          <w:ilvl w:val="0"/>
          <w:numId w:val="3"/>
        </w:numPr>
        <w:spacing w:after="80" w:line="280"/>
      </w:pPr>
      <w:r>
        <w:rPr>
          <w:b/>
          <w:bCs/>
        </w:rPr>
        <w:t xml:space="preserve">Six of the eleven are Turkish or German. </w:t>
      </w:r>
      <w:r>
        <w:t xml:space="preserve">Useful for the Transcure team to know — these are the cleanest published examples and the framework demonstrably travels across languages.</w:t>
      </w:r>
    </w:p>
    <w:p>
      <w:pPr>
        <w:pStyle w:val="Heading3"/>
        <w:spacing w:after="120" w:before="240"/>
      </w:pPr>
      <w:r>
        <w:t xml:space="preserve">9.7.13 Note on case studies NOT on holisticseo.digital</w:t>
      </w:r>
    </w:p>
    <w:p>
      <w:pPr>
        <w:spacing w:after="120" w:line="300"/>
      </w:pPr>
      <w:r>
        <w:t xml:space="preserve">Three sites widely associated with Koray's methodology — Svalbardi, AthleticInsight, and Vehicle History — do </w:t>
      </w:r>
      <w:r>
        <w:rPr>
          <w:b/>
          <w:bCs/>
        </w:rPr>
        <w:t xml:space="preserve">not</w:t>
      </w:r>
      <w:r>
        <w:t xml:space="preserve"> have dedicated case-study articles on holisticseo.digital. They are referenced in YouTube interviews, conference talks, and the paid Topical Authority course. We treat them as Tier 2 live exemplars (§9.1, §9.2): the patterns are observable, but the numbers Koray cites for them in those non-blog formats are not as cleanly traceable as the eleven Tier 1 sites above.</w:t>
      </w:r>
    </w:p>
    <w:p>
      <w:pPr>
        <w:pStyle w:val="Heading1"/>
        <w:pageBreakBefore/>
        <w:spacing w:after="240" w:before="480"/>
      </w:pPr>
      <w:r>
        <w:t xml:space="preserve">10. Production Checklists &amp; Templates</w:t>
      </w:r>
    </w:p>
    <w:p>
      <w:pPr>
        <w:pStyle w:val="Heading2"/>
        <w:spacing w:after="160" w:before="320"/>
      </w:pPr>
      <w:r>
        <w:t xml:space="preserve">10.1 Topical-map readiness checklist</w:t>
      </w:r>
    </w:p>
    <w:p>
      <w:pPr>
        <w:pStyle w:val="ListParagraph"/>
        <w:numPr>
          <w:ilvl w:val="0"/>
          <w:numId w:val="3"/>
        </w:numPr>
        <w:spacing w:after="80" w:line="280"/>
      </w:pPr>
      <w:r>
        <w:t xml:space="preserve">[ ] Knowledge Domain named.</w:t>
      </w:r>
    </w:p>
    <w:p>
      <w:pPr>
        <w:pStyle w:val="ListParagraph"/>
        <w:numPr>
          <w:ilvl w:val="0"/>
          <w:numId w:val="3"/>
        </w:numPr>
        <w:spacing w:after="80" w:line="280"/>
      </w:pPr>
      <w:r>
        <w:t xml:space="preserve">[ ] Source Context statement written.</w:t>
      </w:r>
    </w:p>
    <w:p>
      <w:pPr>
        <w:pStyle w:val="ListParagraph"/>
        <w:numPr>
          <w:ilvl w:val="0"/>
          <w:numId w:val="3"/>
        </w:numPr>
        <w:spacing w:after="80" w:line="280"/>
      </w:pPr>
      <w:r>
        <w:t xml:space="preserve">[ ] Central Entity named + anchored to Wikipedia/Wikidata.</w:t>
      </w:r>
    </w:p>
    <w:p>
      <w:pPr>
        <w:pStyle w:val="ListParagraph"/>
        <w:numPr>
          <w:ilvl w:val="0"/>
          <w:numId w:val="3"/>
        </w:numPr>
        <w:spacing w:after="80" w:line="280"/>
      </w:pPr>
      <w:r>
        <w:t xml:space="preserve">[ ] Topical Borders named (what's IN, what's OUT).</w:t>
      </w:r>
    </w:p>
    <w:p>
      <w:pPr>
        <w:pStyle w:val="ListParagraph"/>
        <w:numPr>
          <w:ilvl w:val="0"/>
          <w:numId w:val="3"/>
        </w:numPr>
        <w:spacing w:after="80" w:line="280"/>
      </w:pPr>
      <w:r>
        <w:t xml:space="preserve">[ ] Contextual Vectors enumerated.</w:t>
      </w:r>
    </w:p>
    <w:p>
      <w:pPr>
        <w:pStyle w:val="ListParagraph"/>
        <w:numPr>
          <w:ilvl w:val="0"/>
          <w:numId w:val="3"/>
        </w:numPr>
        <w:spacing w:after="80" w:line="280"/>
      </w:pPr>
      <w:r>
        <w:t xml:space="preserve">[ ] Intent templates crossed with each entity/attribute node.</w:t>
      </w:r>
    </w:p>
    <w:p>
      <w:pPr>
        <w:pStyle w:val="ListParagraph"/>
        <w:numPr>
          <w:ilvl w:val="0"/>
          <w:numId w:val="3"/>
        </w:numPr>
        <w:spacing w:after="80" w:line="280"/>
      </w:pPr>
      <w:r>
        <w:t xml:space="preserve">[ ] URL list with slugs, parents, central entities, canonical queries.</w:t>
      </w:r>
    </w:p>
    <w:p>
      <w:pPr>
        <w:pStyle w:val="ListParagraph"/>
        <w:numPr>
          <w:ilvl w:val="0"/>
          <w:numId w:val="3"/>
        </w:numPr>
        <w:spacing w:after="80" w:line="280"/>
      </w:pPr>
      <w:r>
        <w:t xml:space="preserve">[ ] S/C/I-node link plan per URL.</w:t>
      </w:r>
    </w:p>
    <w:p>
      <w:pPr>
        <w:pStyle w:val="ListParagraph"/>
        <w:numPr>
          <w:ilvl w:val="0"/>
          <w:numId w:val="3"/>
        </w:numPr>
        <w:spacing w:after="80" w:line="280"/>
      </w:pPr>
      <w:r>
        <w:t xml:space="preserve">[ ] Publishing waves assigned.</w:t>
      </w:r>
    </w:p>
    <w:p>
      <w:pPr>
        <w:pStyle w:val="ListParagraph"/>
        <w:numPr>
          <w:ilvl w:val="0"/>
          <w:numId w:val="3"/>
        </w:numPr>
        <w:spacing w:after="80" w:line="280"/>
      </w:pPr>
      <w:r>
        <w:t xml:space="preserve">[ ] Contextual gap stated (where is this site more complete than the SERP?).</w:t>
      </w:r>
    </w:p>
    <w:p>
      <w:pPr>
        <w:pStyle w:val="ListParagraph"/>
        <w:numPr>
          <w:ilvl w:val="0"/>
          <w:numId w:val="3"/>
        </w:numPr>
        <w:spacing w:after="80" w:line="280"/>
      </w:pPr>
      <w:r>
        <w:t xml:space="preserve">[ ] Seasonal / BCAU launch timing considered.</w:t>
      </w:r>
    </w:p>
    <w:p>
      <w:pPr>
        <w:pStyle w:val="ListParagraph"/>
        <w:numPr>
          <w:ilvl w:val="0"/>
          <w:numId w:val="3"/>
        </w:numPr>
        <w:spacing w:after="80" w:line="280"/>
      </w:pPr>
      <w:r>
        <w:t xml:space="preserve">[ ] Multilingual symmetry plan (if applicable).</w:t>
      </w:r>
    </w:p>
    <w:p>
      <w:pPr>
        <w:pStyle w:val="Heading2"/>
        <w:spacing w:after="160" w:before="320"/>
      </w:pPr>
      <w:r>
        <w:t xml:space="preserve">10.2 Semantic content brief checklist</w:t>
      </w:r>
    </w:p>
    <w:p>
      <w:pPr>
        <w:pStyle w:val="ListParagraph"/>
        <w:numPr>
          <w:ilvl w:val="0"/>
          <w:numId w:val="3"/>
        </w:numPr>
        <w:spacing w:after="80" w:line="280"/>
      </w:pPr>
      <w:r>
        <w:t xml:space="preserve">[ ] Section A — Domain positioning completed.</w:t>
      </w:r>
    </w:p>
    <w:p>
      <w:pPr>
        <w:pStyle w:val="ListParagraph"/>
        <w:numPr>
          <w:ilvl w:val="0"/>
          <w:numId w:val="3"/>
        </w:numPr>
        <w:spacing w:after="80" w:line="280"/>
      </w:pPr>
      <w:r>
        <w:t xml:space="preserve">[ ] Section B — Canonical query + sub-intents + up/downstream queries.</w:t>
      </w:r>
    </w:p>
    <w:p>
      <w:pPr>
        <w:pStyle w:val="ListParagraph"/>
        <w:numPr>
          <w:ilvl w:val="0"/>
          <w:numId w:val="3"/>
        </w:numPr>
        <w:spacing w:after="80" w:line="280"/>
      </w:pPr>
      <w:r>
        <w:t xml:space="preserve">[ ] Section C — Required entities, facts, SPO triplets, unique info gain.</w:t>
      </w:r>
    </w:p>
    <w:p>
      <w:pPr>
        <w:pStyle w:val="ListParagraph"/>
        <w:numPr>
          <w:ilvl w:val="0"/>
          <w:numId w:val="3"/>
        </w:numPr>
        <w:spacing w:after="80" w:line="280"/>
      </w:pPr>
      <w:r>
        <w:t xml:space="preserve">[ ] Section D — Title, URL, H1, Initial Contact, H2/H3 structure, Candidate Answer Passages, schema.</w:t>
      </w:r>
    </w:p>
    <w:p>
      <w:pPr>
        <w:pStyle w:val="ListParagraph"/>
        <w:numPr>
          <w:ilvl w:val="0"/>
          <w:numId w:val="3"/>
        </w:numPr>
        <w:spacing w:after="80" w:line="280"/>
      </w:pPr>
      <w:r>
        <w:t xml:space="preserve">[ ] Section E — S/C/I-node links out, incoming link plan, anchor rules.</w:t>
      </w:r>
    </w:p>
    <w:p>
      <w:pPr>
        <w:pStyle w:val="ListParagraph"/>
        <w:numPr>
          <w:ilvl w:val="0"/>
          <w:numId w:val="3"/>
        </w:numPr>
        <w:spacing w:after="80" w:line="280"/>
      </w:pPr>
      <w:r>
        <w:t xml:space="preserve">[ ] Section F — E-E-A-T layer, citations, freshness plan, imagery, language discipline.</w:t>
      </w:r>
    </w:p>
    <w:p>
      <w:pPr>
        <w:pStyle w:val="ListParagraph"/>
        <w:numPr>
          <w:ilvl w:val="0"/>
          <w:numId w:val="3"/>
        </w:numPr>
        <w:spacing w:after="80" w:line="280"/>
      </w:pPr>
      <w:r>
        <w:t xml:space="preserve">[ ] Section G — Writer-tone rules included.</w:t>
      </w:r>
    </w:p>
    <w:p>
      <w:pPr>
        <w:pStyle w:val="Heading2"/>
        <w:spacing w:after="160" w:before="320"/>
      </w:pPr>
      <w:r>
        <w:t xml:space="preserve">10.3 Page-quality audit checklist (pre-publish)</w:t>
      </w:r>
    </w:p>
    <w:p>
      <w:pPr>
        <w:pStyle w:val="ListParagraph"/>
        <w:numPr>
          <w:ilvl w:val="0"/>
          <w:numId w:val="3"/>
        </w:numPr>
        <w:spacing w:after="80" w:line="280"/>
      </w:pPr>
      <w:r>
        <w:t xml:space="preserve">[ ] Central entity mentioned in title, H1, URL, first paragraph, first image alt, last paragraph.</w:t>
      </w:r>
    </w:p>
    <w:p>
      <w:pPr>
        <w:pStyle w:val="ListParagraph"/>
        <w:numPr>
          <w:ilvl w:val="0"/>
          <w:numId w:val="3"/>
        </w:numPr>
        <w:spacing w:after="80" w:line="280"/>
      </w:pPr>
      <w:r>
        <w:t xml:space="preserve">[ ] Every H2 and H3 is a user question.</w:t>
      </w:r>
    </w:p>
    <w:p>
      <w:pPr>
        <w:pStyle w:val="ListParagraph"/>
        <w:numPr>
          <w:ilvl w:val="0"/>
          <w:numId w:val="3"/>
        </w:numPr>
        <w:spacing w:after="80" w:line="280"/>
      </w:pPr>
      <w:r>
        <w:t xml:space="preserve">[ ] Every H2 and H3 is answered in ≤60 words before expansion.</w:t>
      </w:r>
    </w:p>
    <w:p>
      <w:pPr>
        <w:pStyle w:val="ListParagraph"/>
        <w:numPr>
          <w:ilvl w:val="0"/>
          <w:numId w:val="3"/>
        </w:numPr>
        <w:spacing w:after="80" w:line="280"/>
      </w:pPr>
      <w:r>
        <w:t xml:space="preserve">[ ] Facts/entities from the information-gap worksheet are present.</w:t>
      </w:r>
    </w:p>
    <w:p>
      <w:pPr>
        <w:pStyle w:val="ListParagraph"/>
        <w:numPr>
          <w:ilvl w:val="0"/>
          <w:numId w:val="3"/>
        </w:numPr>
        <w:spacing w:after="80" w:line="280"/>
      </w:pPr>
      <w:r>
        <w:t xml:space="preserve">[ ] SPO triplets are stated explicitly at least N times.</w:t>
      </w:r>
    </w:p>
    <w:p>
      <w:pPr>
        <w:pStyle w:val="ListParagraph"/>
        <w:numPr>
          <w:ilvl w:val="0"/>
          <w:numId w:val="3"/>
        </w:numPr>
        <w:spacing w:after="80" w:line="280"/>
      </w:pPr>
      <w:r>
        <w:t xml:space="preserve">[ ] Internal links: S-, C-, I-node mix present; anchors varied; no duplicate anchors for different targets.</w:t>
      </w:r>
    </w:p>
    <w:p>
      <w:pPr>
        <w:pStyle w:val="ListParagraph"/>
        <w:numPr>
          <w:ilvl w:val="0"/>
          <w:numId w:val="3"/>
        </w:numPr>
        <w:spacing w:after="80" w:line="280"/>
      </w:pPr>
      <w:r>
        <w:t xml:space="preserve">[ ] No decorative headings; no pronoun-only subjects.</w:t>
      </w:r>
    </w:p>
    <w:p>
      <w:pPr>
        <w:pStyle w:val="ListParagraph"/>
        <w:numPr>
          <w:ilvl w:val="0"/>
          <w:numId w:val="3"/>
        </w:numPr>
        <w:spacing w:after="80" w:line="280"/>
      </w:pPr>
      <w:r>
        <w:t xml:space="preserve">[ ] Schema.org types applied (Article, FAQPage, BreadcrumbList + niche).</w:t>
      </w:r>
    </w:p>
    <w:p>
      <w:pPr>
        <w:pStyle w:val="ListParagraph"/>
        <w:numPr>
          <w:ilvl w:val="0"/>
          <w:numId w:val="3"/>
        </w:numPr>
        <w:spacing w:after="80" w:line="280"/>
      </w:pPr>
      <w:r>
        <w:t xml:space="preserve">[ ] Author, credentials, editorial process link, published/updated dates visible.</w:t>
      </w:r>
    </w:p>
    <w:p>
      <w:pPr>
        <w:pStyle w:val="ListParagraph"/>
        <w:numPr>
          <w:ilvl w:val="0"/>
          <w:numId w:val="3"/>
        </w:numPr>
        <w:spacing w:after="80" w:line="280"/>
      </w:pPr>
      <w:r>
        <w:t xml:space="preserve">[ ] No marketing language on informational/YMYL content.</w:t>
      </w:r>
    </w:p>
    <w:p>
      <w:pPr>
        <w:pStyle w:val="ListParagraph"/>
        <w:numPr>
          <w:ilvl w:val="0"/>
          <w:numId w:val="3"/>
        </w:numPr>
        <w:spacing w:after="80" w:line="280"/>
      </w:pPr>
      <w:r>
        <w:t xml:space="preserve">[ ] Mobile / LCP / CLS / INP pass.</w:t>
      </w:r>
    </w:p>
    <w:p>
      <w:pPr>
        <w:pStyle w:val="ListParagraph"/>
        <w:numPr>
          <w:ilvl w:val="0"/>
          <w:numId w:val="3"/>
        </w:numPr>
        <w:spacing w:after="80" w:line="280"/>
      </w:pPr>
      <w:r>
        <w:t xml:space="preserve">[ ] Sitemap updated; page linked from at least 2 other in-map URLs.</w:t>
      </w:r>
    </w:p>
    <w:p>
      <w:pPr>
        <w:pStyle w:val="Heading2"/>
        <w:spacing w:after="160" w:before="320"/>
      </w:pPr>
      <w:r>
        <w:t xml:space="preserve">10.4 Post-launch: historical-data maintenance</w:t>
      </w:r>
    </w:p>
    <w:p>
      <w:pPr>
        <w:pStyle w:val="ListParagraph"/>
        <w:numPr>
          <w:ilvl w:val="0"/>
          <w:numId w:val="3"/>
        </w:numPr>
        <w:spacing w:after="80" w:line="280"/>
      </w:pPr>
      <w:r>
        <w:t xml:space="preserve">[ ] Update cadence assigned per URL (6-12 mo evergreen / 3 mo product / 1-4 wk news).</w:t>
      </w:r>
    </w:p>
    <w:p>
      <w:pPr>
        <w:pStyle w:val="ListParagraph"/>
        <w:numPr>
          <w:ilvl w:val="0"/>
          <w:numId w:val="3"/>
        </w:numPr>
        <w:spacing w:after="80" w:line="280"/>
      </w:pPr>
      <w:r>
        <w:t xml:space="preserve">[ ] Update Score tracked (frequency × amount).</w:t>
      </w:r>
    </w:p>
    <w:p>
      <w:pPr>
        <w:pStyle w:val="ListParagraph"/>
        <w:numPr>
          <w:ilvl w:val="0"/>
          <w:numId w:val="3"/>
        </w:numPr>
        <w:spacing w:after="80" w:line="280"/>
      </w:pPr>
      <w:r>
        <w:t xml:space="preserve">[ ] Quarterly: sitemap vs index audit; orphan / thin / duplicate sweep.</w:t>
      </w:r>
    </w:p>
    <w:p>
      <w:pPr>
        <w:pStyle w:val="ListParagraph"/>
        <w:numPr>
          <w:ilvl w:val="0"/>
          <w:numId w:val="3"/>
        </w:numPr>
        <w:spacing w:after="80" w:line="280"/>
      </w:pPr>
      <w:r>
        <w:t xml:space="preserve">[ ] BCAU watch: log rank snapshots by query cluster.</w:t>
      </w:r>
    </w:p>
    <w:p>
      <w:pPr>
        <w:pStyle w:val="ListParagraph"/>
        <w:numPr>
          <w:ilvl w:val="0"/>
          <w:numId w:val="3"/>
        </w:numPr>
        <w:spacing w:after="80" w:line="280"/>
      </w:pPr>
      <w:r>
        <w:t xml:space="preserve">[ ] Post-BCAU: losers-vs-winners differential audit.</w:t>
      </w:r>
    </w:p>
    <w:p>
      <w:pPr>
        <w:pStyle w:val="ListParagraph"/>
        <w:numPr>
          <w:ilvl w:val="0"/>
          <w:numId w:val="3"/>
        </w:numPr>
        <w:spacing w:after="80" w:line="280"/>
      </w:pPr>
      <w:r>
        <w:t xml:space="preserve">[ ] Prune / merge / upgrade any URL that has failed the quality threshold for 2+ review cycles.</w:t>
      </w:r>
    </w:p>
    <w:p>
      <w:pPr>
        <w:pStyle w:val="Heading1"/>
        <w:pageBreakBefore/>
        <w:spacing w:after="240" w:before="480"/>
      </w:pPr>
      <w:r>
        <w:t xml:space="preserve">11. Sources</w:t>
      </w:r>
    </w:p>
    <w:p>
      <w:pPr>
        <w:spacing w:after="120" w:line="300"/>
      </w:pPr>
      <w:r>
        <w:rPr>
          <w:b/>
          <w:bCs/>
        </w:rPr>
        <w:t xml:space="preserve">Koray's own writing — holisticseo.digital</w:t>
      </w:r>
    </w:p>
    <w:p>
      <w:pPr>
        <w:pStyle w:val="ListParagraph"/>
        <w:numPr>
          <w:ilvl w:val="0"/>
          <w:numId w:val="3"/>
        </w:numPr>
        <w:spacing w:after="80" w:line="280"/>
      </w:pPr>
      <w:hyperlink w:history="1" r:id="rIdplcom0h_kekcrc8fbbo2k">
        <w:r>
          <w:rPr>
            <w:rStyle w:val="Hyperlink"/>
            <w:color w:val="2E75B6"/>
            <w:u w:val="single"/>
          </w:rPr>
          <w:t xml:space="preserve">Topical Authority (foundational)</w:t>
        </w:r>
      </w:hyperlink>
    </w:p>
    <w:p>
      <w:pPr>
        <w:pStyle w:val="ListParagraph"/>
        <w:numPr>
          <w:ilvl w:val="0"/>
          <w:numId w:val="3"/>
        </w:numPr>
        <w:spacing w:after="80" w:line="280"/>
      </w:pPr>
      <w:hyperlink w:history="1" r:id="rIdx8hlfkuv1lumu6xicsuyc">
        <w:r>
          <w:rPr>
            <w:rStyle w:val="Hyperlink"/>
            <w:color w:val="2E75B6"/>
            <w:u w:val="single"/>
          </w:rPr>
          <w:t xml:space="preserve">Semantic SEO</w:t>
        </w:r>
      </w:hyperlink>
    </w:p>
    <w:p>
      <w:pPr>
        <w:pStyle w:val="ListParagraph"/>
        <w:numPr>
          <w:ilvl w:val="0"/>
          <w:numId w:val="3"/>
        </w:numPr>
        <w:spacing w:after="80" w:line="280"/>
      </w:pPr>
      <w:hyperlink w:history="1" r:id="rIdmkbe_48evivdnnuz4vttj">
        <w:r>
          <w:rPr>
            <w:rStyle w:val="Hyperlink"/>
            <w:color w:val="2E75B6"/>
            <w:u w:val="single"/>
          </w:rPr>
          <w:t xml:space="preserve">Semantic Search</w:t>
        </w:r>
      </w:hyperlink>
    </w:p>
    <w:p>
      <w:pPr>
        <w:pStyle w:val="ListParagraph"/>
        <w:numPr>
          <w:ilvl w:val="0"/>
          <w:numId w:val="3"/>
        </w:numPr>
        <w:spacing w:after="80" w:line="280"/>
      </w:pPr>
      <w:hyperlink w:history="1" r:id="rId2nomyrhrmwfbisgmhfulu">
        <w:r>
          <w:rPr>
            <w:rStyle w:val="Hyperlink"/>
            <w:color w:val="2E75B6"/>
            <w:u w:val="single"/>
          </w:rPr>
          <w:t xml:space="preserve">Information Retrieval</w:t>
        </w:r>
      </w:hyperlink>
    </w:p>
    <w:p>
      <w:pPr>
        <w:pStyle w:val="ListParagraph"/>
        <w:numPr>
          <w:ilvl w:val="0"/>
          <w:numId w:val="3"/>
        </w:numPr>
        <w:spacing w:after="80" w:line="280"/>
      </w:pPr>
      <w:hyperlink w:history="1" r:id="rIdrxub7d7dlvq9lpoe0byho">
        <w:r>
          <w:rPr>
            <w:rStyle w:val="Hyperlink"/>
            <w:color w:val="2E75B6"/>
            <w:u w:val="single"/>
          </w:rPr>
          <w:t xml:space="preserve">Ranking (Initial / Re-ranking / Historical Data)</w:t>
        </w:r>
      </w:hyperlink>
    </w:p>
    <w:p>
      <w:pPr>
        <w:pStyle w:val="ListParagraph"/>
        <w:numPr>
          <w:ilvl w:val="0"/>
          <w:numId w:val="3"/>
        </w:numPr>
        <w:spacing w:after="80" w:line="280"/>
      </w:pPr>
      <w:hyperlink w:history="1" r:id="rIdrbkj-ievdzrhane4gg43a">
        <w:r>
          <w:rPr>
            <w:rStyle w:val="Hyperlink"/>
            <w:color w:val="2E75B6"/>
            <w:u w:val="single"/>
          </w:rPr>
          <w:t xml:space="preserve">Search Intent</w:t>
        </w:r>
      </w:hyperlink>
    </w:p>
    <w:p>
      <w:pPr>
        <w:pStyle w:val="ListParagraph"/>
        <w:numPr>
          <w:ilvl w:val="0"/>
          <w:numId w:val="3"/>
        </w:numPr>
        <w:spacing w:after="80" w:line="280"/>
      </w:pPr>
      <w:hyperlink w:history="1" r:id="rId6gcj8-jwhcoqhc4gjuai5">
        <w:r>
          <w:rPr>
            <w:rStyle w:val="Hyperlink"/>
            <w:color w:val="2E75B6"/>
            <w:u w:val="single"/>
          </w:rPr>
          <w:t xml:space="preserve">Named Entity Recognition</w:t>
        </w:r>
      </w:hyperlink>
    </w:p>
    <w:p>
      <w:pPr>
        <w:pStyle w:val="ListParagraph"/>
        <w:numPr>
          <w:ilvl w:val="0"/>
          <w:numId w:val="3"/>
        </w:numPr>
        <w:spacing w:after="80" w:line="280"/>
      </w:pPr>
      <w:hyperlink w:history="1" r:id="rId12onn1cwcrm6pic6xf58e">
        <w:r>
          <w:rPr>
            <w:rStyle w:val="Hyperlink"/>
            <w:color w:val="2E75B6"/>
            <w:u w:val="single"/>
          </w:rPr>
          <w:t xml:space="preserve">RankBrain</w:t>
        </w:r>
      </w:hyperlink>
    </w:p>
    <w:p>
      <w:pPr>
        <w:pStyle w:val="ListParagraph"/>
        <w:numPr>
          <w:ilvl w:val="0"/>
          <w:numId w:val="3"/>
        </w:numPr>
        <w:spacing w:after="80" w:line="280"/>
      </w:pPr>
      <w:hyperlink w:history="1" r:id="rIdplbg4di0u7y626yrfrdje">
        <w:r>
          <w:rPr>
            <w:rStyle w:val="Hyperlink"/>
            <w:color w:val="2E75B6"/>
            <w:u w:val="single"/>
          </w:rPr>
          <w:t xml:space="preserve">Sliding Window</w:t>
        </w:r>
      </w:hyperlink>
    </w:p>
    <w:p>
      <w:pPr>
        <w:spacing w:after="120" w:line="300"/>
      </w:pPr>
      <w:r>
        <w:rPr>
          <w:b/>
          <w:bCs/>
        </w:rPr>
        <w:t xml:space="preserve">Koray's own writing — Oncrawl</w:t>
      </w:r>
    </w:p>
    <w:p>
      <w:pPr>
        <w:pStyle w:val="ListParagraph"/>
        <w:numPr>
          <w:ilvl w:val="0"/>
          <w:numId w:val="3"/>
        </w:numPr>
        <w:spacing w:after="80" w:line="280"/>
      </w:pPr>
      <w:hyperlink w:history="1" r:id="rIdab7htprylzrpc9ivzcvgs">
        <w:r>
          <w:rPr>
            <w:rStyle w:val="Hyperlink"/>
            <w:color w:val="2E75B6"/>
            <w:u w:val="single"/>
          </w:rPr>
          <w:t xml:space="preserve">Importance of Topical Authority for Holistic SEO</w:t>
        </w:r>
      </w:hyperlink>
    </w:p>
    <w:p>
      <w:pPr>
        <w:pStyle w:val="ListParagraph"/>
        <w:numPr>
          <w:ilvl w:val="0"/>
          <w:numId w:val="3"/>
        </w:numPr>
        <w:spacing w:after="80" w:line="280"/>
      </w:pPr>
      <w:hyperlink w:history="1" r:id="rId08kkvlrhyi73b6uur2gav">
        <w:r>
          <w:rPr>
            <w:rStyle w:val="Hyperlink"/>
            <w:color w:val="2E75B6"/>
            <w:u w:val="single"/>
          </w:rPr>
          <w:t xml:space="preserve">Creating Semantic Content Networks with Query/Document Templates</w:t>
        </w:r>
      </w:hyperlink>
    </w:p>
    <w:p>
      <w:pPr>
        <w:pStyle w:val="ListParagraph"/>
        <w:numPr>
          <w:ilvl w:val="0"/>
          <w:numId w:val="3"/>
        </w:numPr>
        <w:spacing w:after="80" w:line="280"/>
      </w:pPr>
      <w:hyperlink w:history="1" r:id="rId06xlfshsmgeujqrnsriyy">
        <w:r>
          <w:rPr>
            <w:rStyle w:val="Hyperlink"/>
            <w:color w:val="2E75B6"/>
            <w:u w:val="single"/>
          </w:rPr>
          <w:t xml:space="preserve">The Importance of Quality Thresholds and Predictive Ranking</w:t>
        </w:r>
      </w:hyperlink>
    </w:p>
    <w:p>
      <w:pPr>
        <w:pStyle w:val="ListParagraph"/>
        <w:numPr>
          <w:ilvl w:val="0"/>
          <w:numId w:val="3"/>
        </w:numPr>
        <w:spacing w:after="80" w:line="280"/>
      </w:pPr>
      <w:hyperlink w:history="1" r:id="rId5mlzz0wo2mzr3g_rytfpd">
        <w:r>
          <w:rPr>
            <w:rStyle w:val="Hyperlink"/>
            <w:color w:val="2E75B6"/>
            <w:u w:val="single"/>
          </w:rPr>
          <w:t xml:space="preserve">Multilingual and International SEO Guidelines: A Case Study</w:t>
        </w:r>
      </w:hyperlink>
    </w:p>
    <w:p>
      <w:pPr>
        <w:pStyle w:val="ListParagraph"/>
        <w:numPr>
          <w:ilvl w:val="0"/>
          <w:numId w:val="3"/>
        </w:numPr>
        <w:spacing w:after="80" w:line="280"/>
      </w:pPr>
      <w:hyperlink w:history="1" r:id="rIdhcu1-_mrrx4ai2z-ikclz">
        <w:r>
          <w:rPr>
            <w:rStyle w:val="Hyperlink"/>
            <w:color w:val="2E75B6"/>
            <w:u w:val="single"/>
          </w:rPr>
          <w:t xml:space="preserve">Using Python and Sitemaps to Audit Content Strategies</w:t>
        </w:r>
      </w:hyperlink>
    </w:p>
    <w:p>
      <w:pPr>
        <w:pStyle w:val="ListParagraph"/>
        <w:numPr>
          <w:ilvl w:val="0"/>
          <w:numId w:val="3"/>
        </w:numPr>
        <w:spacing w:after="80" w:line="280"/>
      </w:pPr>
      <w:hyperlink w:history="1" r:id="rIds9ucqxgqmqoigu_qjnkad">
        <w:r>
          <w:rPr>
            <w:rStyle w:val="Hyperlink"/>
            <w:color w:val="2E75B6"/>
            <w:u w:val="single"/>
          </w:rPr>
          <w:t xml:space="preserve">Google Core Updates: Effects, Problems and Solutions for YMYL Sites</w:t>
        </w:r>
      </w:hyperlink>
    </w:p>
    <w:p>
      <w:pPr>
        <w:pStyle w:val="ListParagraph"/>
        <w:numPr>
          <w:ilvl w:val="0"/>
          <w:numId w:val="3"/>
        </w:numPr>
        <w:spacing w:after="80" w:line="280"/>
      </w:pPr>
      <w:hyperlink w:history="1" r:id="rId65ydgd6ad_y_v2oia0kke">
        <w:r>
          <w:rPr>
            <w:rStyle w:val="Hyperlink"/>
            <w:color w:val="2E75B6"/>
            <w:u w:val="single"/>
          </w:rPr>
          <w:t xml:space="preserve">How to Become a Winner from Every Google Core Algorithm Update</w:t>
        </w:r>
      </w:hyperlink>
    </w:p>
    <w:p>
      <w:pPr>
        <w:spacing w:after="120" w:line="300"/>
      </w:pPr>
      <w:r>
        <w:rPr>
          <w:b/>
          <w:bCs/>
        </w:rPr>
        <w:t xml:space="preserve">Case-study sites audited</w:t>
      </w:r>
    </w:p>
    <w:p>
      <w:pPr>
        <w:pStyle w:val="ListParagraph"/>
        <w:numPr>
          <w:ilvl w:val="0"/>
          <w:numId w:val="3"/>
        </w:numPr>
        <w:spacing w:after="80" w:line="280"/>
      </w:pPr>
      <w:hyperlink w:history="1" r:id="rIdxq2bd07oiczmsvv8o1yww">
        <w:r>
          <w:rPr>
            <w:rStyle w:val="Hyperlink"/>
            <w:color w:val="2E75B6"/>
            <w:u w:val="single"/>
          </w:rPr>
          <w:t xml:space="preserve">Svalbardi</w:t>
        </w:r>
      </w:hyperlink>
      <w:r>
        <w:t xml:space="preserve">  (see /blogs/water, /blogs/bottled-water, /pages/water-guide)</w:t>
      </w:r>
    </w:p>
    <w:p>
      <w:pPr>
        <w:pStyle w:val="ListParagraph"/>
        <w:numPr>
          <w:ilvl w:val="0"/>
          <w:numId w:val="3"/>
        </w:numPr>
        <w:spacing w:after="80" w:line="280"/>
      </w:pPr>
      <w:hyperlink w:history="1" r:id="rIdrklzjerqj-3mynhpopxwq">
        <w:r>
          <w:rPr>
            <w:rStyle w:val="Hyperlink"/>
            <w:color w:val="2E75B6"/>
            <w:u w:val="single"/>
          </w:rPr>
          <w:t xml:space="preserve">TheCoolist</w:t>
        </w:r>
      </w:hyperlink>
      <w:r>
        <w:t xml:space="preserve">  (Numerology hub as canonical example)</w:t>
      </w:r>
    </w:p>
    <w:p>
      <w:pPr>
        <w:pStyle w:val="ListParagraph"/>
        <w:numPr>
          <w:ilvl w:val="0"/>
          <w:numId w:val="3"/>
        </w:numPr>
        <w:spacing w:after="80" w:line="280"/>
      </w:pPr>
      <w:hyperlink w:history="1" r:id="rId_duoo6e90h5bq2joe1uhl">
        <w:r>
          <w:rPr>
            <w:rStyle w:val="Hyperlink"/>
            <w:color w:val="2E75B6"/>
            <w:u w:val="single"/>
          </w:rPr>
          <w:t xml:space="preserve">AthleticInsight</w:t>
        </w:r>
      </w:hyperlink>
      <w:r>
        <w:t xml:space="preserve">  (Bench Press as canonical page)</w:t>
      </w:r>
    </w:p>
    <w:p>
      <w:pPr>
        <w:spacing w:after="120" w:line="300"/>
      </w:pPr>
      <w:r>
        <w:rPr>
          <w:b/>
          <w:bCs/>
        </w:rPr>
        <w:t xml:space="preserve">Third-party explainers and interviews</w:t>
      </w:r>
    </w:p>
    <w:p>
      <w:pPr>
        <w:pStyle w:val="ListParagraph"/>
        <w:numPr>
          <w:ilvl w:val="0"/>
          <w:numId w:val="3"/>
        </w:numPr>
        <w:spacing w:after="80" w:line="280"/>
      </w:pPr>
      <w:hyperlink w:history="1" r:id="rIdgkszr4zhpicetdoh4hnno">
        <w:r>
          <w:rPr>
            <w:rStyle w:val="Hyperlink"/>
            <w:color w:val="2E75B6"/>
            <w:u w:val="single"/>
          </w:rPr>
          <w:t xml:space="preserve">Pos1 — Koray's Framework / 'Koraynese' (41 rules)</w:t>
        </w:r>
      </w:hyperlink>
    </w:p>
    <w:p>
      <w:pPr>
        <w:pStyle w:val="ListParagraph"/>
        <w:numPr>
          <w:ilvl w:val="0"/>
          <w:numId w:val="3"/>
        </w:numPr>
        <w:spacing w:after="80" w:line="280"/>
      </w:pPr>
      <w:hyperlink w:history="1" r:id="rIdsfzq_byd_f0qb_q2bl4hy">
        <w:r>
          <w:rPr>
            <w:rStyle w:val="Hyperlink"/>
            <w:color w:val="2E75B6"/>
            <w:u w:val="single"/>
          </w:rPr>
          <w:t xml:space="preserve">RankingHacks — Five fundamentals of a functioning topical map</w:t>
        </w:r>
      </w:hyperlink>
    </w:p>
    <w:p>
      <w:pPr>
        <w:pStyle w:val="ListParagraph"/>
        <w:numPr>
          <w:ilvl w:val="0"/>
          <w:numId w:val="3"/>
        </w:numPr>
        <w:spacing w:after="80" w:line="280"/>
      </w:pPr>
      <w:hyperlink w:history="1" r:id="rIdsywtdbuva0uadltvekypj">
        <w:r>
          <w:rPr>
            <w:rStyle w:val="Hyperlink"/>
            <w:color w:val="2E75B6"/>
            <w:u w:val="single"/>
          </w:rPr>
          <w:t xml:space="preserve">SEObyMarta — Topical Authority in Casino SEO (interview)</w:t>
        </w:r>
      </w:hyperlink>
    </w:p>
    <w:p>
      <w:pPr>
        <w:pStyle w:val="ListParagraph"/>
        <w:numPr>
          <w:ilvl w:val="0"/>
          <w:numId w:val="3"/>
        </w:numPr>
        <w:spacing w:after="80" w:line="280"/>
      </w:pPr>
      <w:hyperlink w:history="1" r:id="rIdyktvnqpaz8ct6b71easjj">
        <w:r>
          <w:rPr>
            <w:rStyle w:val="Hyperlink"/>
            <w:color w:val="2E75B6"/>
            <w:u w:val="single"/>
          </w:rPr>
          <w:t xml:space="preserve">UpRankly — Power of Topical Authority (interview)</w:t>
        </w:r>
      </w:hyperlink>
    </w:p>
    <w:p>
      <w:pPr>
        <w:pStyle w:val="ListParagraph"/>
        <w:numPr>
          <w:ilvl w:val="0"/>
          <w:numId w:val="3"/>
        </w:numPr>
        <w:spacing w:after="80" w:line="280"/>
      </w:pPr>
      <w:hyperlink w:history="1" r:id="rIdnm4mvars6fnvsppmfj38o">
        <w:r>
          <w:rPr>
            <w:rStyle w:val="Hyperlink"/>
            <w:color w:val="2E75B6"/>
            <w:u w:val="single"/>
          </w:rPr>
          <w:t xml:space="preserve">Majestic — Focus on semantic SEO and NLP</w:t>
        </w:r>
      </w:hyperlink>
    </w:p>
    <w:p>
      <w:pPr>
        <w:pStyle w:val="ListParagraph"/>
        <w:numPr>
          <w:ilvl w:val="0"/>
          <w:numId w:val="3"/>
        </w:numPr>
        <w:spacing w:after="80" w:line="280"/>
      </w:pPr>
      <w:hyperlink w:history="1" r:id="rIdl4euelnowlobhbbvjczb5">
        <w:r>
          <w:rPr>
            <w:rStyle w:val="Hyperlink"/>
            <w:color w:val="2E75B6"/>
            <w:u w:val="single"/>
          </w:rPr>
          <w:t xml:space="preserve">Search Engine Land — Why topical authority isn't enough for AI search (critique)</w:t>
        </w:r>
      </w:hyperlink>
    </w:p>
    <w:p>
      <w:pPr>
        <w:spacing w:after="120" w:line="300"/>
      </w:pPr>
      <w:r>
        <w:rPr>
          <w:b/>
          <w:bCs/>
        </w:rPr>
        <w:t xml:space="preserve">Video — Koray's own material</w:t>
      </w:r>
    </w:p>
    <w:p>
      <w:pPr>
        <w:pStyle w:val="ListParagraph"/>
        <w:numPr>
          <w:ilvl w:val="0"/>
          <w:numId w:val="3"/>
        </w:numPr>
        <w:spacing w:after="80" w:line="280"/>
      </w:pPr>
      <w:hyperlink w:history="1" r:id="rIdaauhubm-vqj_szuvrqswz">
        <w:r>
          <w:rPr>
            <w:rStyle w:val="Hyperlink"/>
            <w:color w:val="2E75B6"/>
            <w:u w:val="single"/>
          </w:rPr>
          <w:t xml:space="preserve">TopicalAuthority YouTube channel</w:t>
        </w:r>
      </w:hyperlink>
    </w:p>
    <w:p>
      <w:pPr>
        <w:pStyle w:val="ListParagraph"/>
        <w:numPr>
          <w:ilvl w:val="0"/>
          <w:numId w:val="3"/>
        </w:numPr>
        <w:spacing w:after="80" w:line="280"/>
      </w:pPr>
      <w:hyperlink w:history="1" r:id="rIdnzpc8n5ovzz19fxuvw-tu">
        <w:r>
          <w:rPr>
            <w:rStyle w:val="Hyperlink"/>
            <w:color w:val="2E75B6"/>
            <w:u w:val="single"/>
          </w:rPr>
          <w:t xml:space="preserve">Semantic SEO Course playlist</w:t>
        </w:r>
      </w:hyperlink>
    </w:p>
    <w:p>
      <w:pPr>
        <w:pStyle w:val="ListParagraph"/>
        <w:numPr>
          <w:ilvl w:val="0"/>
          <w:numId w:val="3"/>
        </w:numPr>
        <w:spacing w:after="80" w:line="280"/>
      </w:pPr>
      <w:hyperlink w:history="1" r:id="rId3yzoefktienxa3bdclwq-">
        <w:r>
          <w:rPr>
            <w:rStyle w:val="Hyperlink"/>
            <w:color w:val="2E75B6"/>
            <w:u w:val="single"/>
          </w:rPr>
          <w:t xml:space="preserve">Authority Hacker: Mastering Topical Authority with Koray</w:t>
        </w:r>
      </w:hyperlink>
    </w:p>
    <w:p>
      <w:pPr>
        <w:pStyle w:val="ListParagraph"/>
        <w:numPr>
          <w:ilvl w:val="0"/>
          <w:numId w:val="3"/>
        </w:numPr>
        <w:spacing w:after="80" w:line="280"/>
      </w:pPr>
      <w:hyperlink w:history="1" r:id="rIdkvfgtk79q6wwypjsm0otn">
        <w:r>
          <w:rPr>
            <w:rStyle w:val="Hyperlink"/>
            <w:color w:val="2E75B6"/>
            <w:u w:val="single"/>
          </w:rPr>
          <w:t xml:space="preserve">Seminar on Semantic SEO — Technical Aspects (Part 1)</w:t>
        </w:r>
      </w:hyperlink>
    </w:p>
    <w:p>
      <w:pPr>
        <w:pStyle w:val="ListParagraph"/>
        <w:numPr>
          <w:ilvl w:val="0"/>
          <w:numId w:val="3"/>
        </w:numPr>
        <w:spacing w:after="80" w:line="280"/>
      </w:pPr>
      <w:hyperlink w:history="1" r:id="rId2mor9nmq3k6bphgnex5qk">
        <w:r>
          <w:rPr>
            <w:rStyle w:val="Hyperlink"/>
            <w:color w:val="2E75B6"/>
            <w:u w:val="single"/>
          </w:rPr>
          <w:t xml:space="preserve">Topical Authority and Topical Maps in 5 Minutes</w:t>
        </w:r>
      </w:hyperlink>
    </w:p>
    <w:p>
      <w:pPr>
        <w:pStyle w:val="ListParagraph"/>
        <w:numPr>
          <w:ilvl w:val="0"/>
          <w:numId w:val="3"/>
        </w:numPr>
        <w:spacing w:after="80" w:line="280"/>
      </w:pPr>
      <w:hyperlink w:history="1" r:id="rIdml0lqc27pgob6glyvnpau">
        <w:r>
          <w:rPr>
            <w:rStyle w:val="Hyperlink"/>
            <w:color w:val="2E75B6"/>
            <w:u w:val="single"/>
          </w:rPr>
          <w:t xml:space="preserve">Svalbardi Interview with Jamal Qureshi by Koray</w:t>
        </w:r>
      </w:hyperlink>
    </w:p>
    <w:p>
      <w:pPr>
        <w:pStyle w:val="Heading1"/>
        <w:pageBreakBefore/>
        <w:spacing w:after="240" w:before="480"/>
      </w:pPr>
      <w:r>
        <w:t xml:space="preserve">12. Changes from v1.0 / v1.1 (verification-driven revisions)</w:t>
      </w:r>
    </w:p>
    <w:p>
      <w:pPr>
        <w:spacing w:after="120" w:line="300"/>
      </w:pPr>
      <w:r>
        <w:t xml:space="preserve">v1.1 was produced after a fuller crawl of holisticseo.digital and a sitemap-level audit of the three canonical case sites (Svalbardi, AthleticInsight, TheCoolist) using Claude in Chrome. v1.2 was produced after an exhaustive crawl of holisticseo.digital's full author archive and sitemap, which surfaced eleven in-house Koray case studies that v1.0 and v1.1 missed. The corrections below are the cumulative delta from v1.0.</w:t>
      </w:r>
    </w:p>
    <w:p>
      <w:pPr>
        <w:pStyle w:val="Heading2"/>
        <w:spacing w:after="160" w:before="320"/>
      </w:pPr>
      <w:r>
        <w:t xml:space="preserve">12.0 v1.2 — full holisticseo.digital crawl</w:t>
      </w:r>
    </w:p>
    <w:p>
      <w:pPr>
        <w:pStyle w:val="ListParagraph"/>
        <w:numPr>
          <w:ilvl w:val="0"/>
          <w:numId w:val="3"/>
        </w:numPr>
        <w:spacing w:after="80" w:line="280"/>
      </w:pPr>
      <w:r>
        <w:rPr>
          <w:b/>
          <w:bCs/>
        </w:rPr>
        <w:t xml:space="preserve">Eleven Tier 1 case studies catalogued. </w:t>
      </w:r>
      <w:r>
        <w:t xml:space="preserve">New §9.7 documents the eleven in-house projects Koray published numbers for on holisticseo.digital — Getwordly, TheCoolist, Encazip, Kanbanize, Snuffstore, Teamcolorcodes, BKMKitap, Complaintsboard, Diyetkolik, NDA NASDAQ B2B, Interingilizce — with verbatim quoted results.</w:t>
      </w:r>
    </w:p>
    <w:p>
      <w:pPr>
        <w:pStyle w:val="ListParagraph"/>
        <w:numPr>
          <w:ilvl w:val="0"/>
          <w:numId w:val="3"/>
        </w:numPr>
        <w:spacing w:after="80" w:line="280"/>
      </w:pPr>
      <w:r>
        <w:rPr>
          <w:b/>
          <w:bCs/>
        </w:rPr>
        <w:t xml:space="preserve">Case-study taxonomy added. </w:t>
      </w:r>
      <w:r>
        <w:t xml:space="preserve">New §9.0 splits case studies into three tiers: Tier 1 = published on holisticseo.digital (the eleven above), Tier 2 = live exemplars referenced elsewhere (Svalbardi, AthleticInsight, Vehicle History), Tier 3 = sites that appear in both tiers (TheCoolist).</w:t>
      </w:r>
    </w:p>
    <w:p>
      <w:pPr>
        <w:pStyle w:val="ListParagraph"/>
        <w:numPr>
          <w:ilvl w:val="0"/>
          <w:numId w:val="3"/>
        </w:numPr>
        <w:spacing w:after="80" w:line="280"/>
      </w:pPr>
      <w:r>
        <w:rPr>
          <w:b/>
          <w:bCs/>
        </w:rPr>
        <w:t xml:space="preserve">Three new verbatim glossary entries added: </w:t>
      </w:r>
      <w:r>
        <w:t xml:space="preserve">Initial Ranking, Quality Threshold (Comparative Ranking), and Seed Sites / SourceRank — all sourced verbatim from holisticseo.digital /theoretical-seo/ranking/ and /theoretical-seo/topical-authority/.</w:t>
      </w:r>
    </w:p>
    <w:p>
      <w:pPr>
        <w:pStyle w:val="ListParagraph"/>
        <w:numPr>
          <w:ilvl w:val="0"/>
          <w:numId w:val="3"/>
        </w:numPr>
        <w:spacing w:after="80" w:line="280"/>
      </w:pPr>
      <w:r>
        <w:rPr>
          <w:b/>
          <w:bCs/>
        </w:rPr>
        <w:t xml:space="preserve">Provenance flags added. </w:t>
      </w:r>
      <w:r>
        <w:t xml:space="preserve">Svalbardi and AthleticInsight are now explicitly flagged as Tier 2 — they are NOT formally written up on holisticseo.digital; their numbers come from YouTube interviews, conference talks, and the paid Topical Authority course.</w:t>
      </w:r>
    </w:p>
    <w:p>
      <w:pPr>
        <w:pStyle w:val="ListParagraph"/>
        <w:numPr>
          <w:ilvl w:val="0"/>
          <w:numId w:val="3"/>
        </w:numPr>
        <w:spacing w:after="80" w:line="280"/>
      </w:pPr>
      <w:r>
        <w:rPr>
          <w:b/>
          <w:bCs/>
        </w:rPr>
        <w:t xml:space="preserve">Concepts NOT formally defined on holisticseo.digital flagged. </w:t>
      </w:r>
      <w:r>
        <w:t xml:space="preserve">S/C/I node taxonomy, the one-entity-per-URL rule, and an explicit 'Brand Power' definition appear in Koray's video and course material but do not have verbatim definitions on the public blog. The training manual flags these in §12.7 (known gaps).</w:t>
      </w:r>
    </w:p>
    <w:p>
      <w:pPr>
        <w:pStyle w:val="Heading2"/>
        <w:spacing w:after="160" w:before="320"/>
      </w:pPr>
      <w:r>
        <w:t xml:space="preserve">12.1 Intellectual lineage (new)</w:t>
      </w:r>
    </w:p>
    <w:p>
      <w:pPr>
        <w:pStyle w:val="ListParagraph"/>
        <w:numPr>
          <w:ilvl w:val="0"/>
          <w:numId w:val="3"/>
        </w:numPr>
        <w:spacing w:after="80" w:line="280"/>
      </w:pPr>
      <w:r>
        <w:rPr>
          <w:b/>
          <w:bCs/>
        </w:rPr>
        <w:t xml:space="preserve">Added credit to Bill Slawski </w:t>
      </w:r>
      <w:r>
        <w:t xml:space="preserve">(SEO by the Sea) as the intellectual origin of the patent-driven, entity-first reading of Google. Koray's contribution is repositioned as the reproducible production method rather than the invention of the idea. See Part 1.4.</w:t>
      </w:r>
    </w:p>
    <w:p>
      <w:pPr>
        <w:pStyle w:val="Heading2"/>
        <w:spacing w:after="160" w:before="320"/>
      </w:pPr>
      <w:r>
        <w:t xml:space="preserve">12.2 Glossary additions</w:t>
      </w:r>
    </w:p>
    <w:p>
      <w:pPr>
        <w:pStyle w:val="ListParagraph"/>
        <w:numPr>
          <w:ilvl w:val="0"/>
          <w:numId w:val="3"/>
        </w:numPr>
        <w:spacing w:after="80" w:line="280"/>
      </w:pPr>
      <w:r>
        <w:rPr>
          <w:b/>
          <w:bCs/>
        </w:rPr>
        <w:t xml:space="preserve">Source Context — </w:t>
      </w:r>
      <w:r>
        <w:t xml:space="preserve">replaced the paraphrase with Koray's verbatim definition from holisticseo.digital /seo-research-study/topical-map/.</w:t>
      </w:r>
    </w:p>
    <w:p>
      <w:pPr>
        <w:pStyle w:val="ListParagraph"/>
        <w:numPr>
          <w:ilvl w:val="0"/>
          <w:numId w:val="3"/>
        </w:numPr>
        <w:spacing w:after="80" w:line="280"/>
      </w:pPr>
      <w:r>
        <w:rPr>
          <w:b/>
          <w:bCs/>
        </w:rPr>
        <w:t xml:space="preserve">Contextual Bridge </w:t>
      </w:r>
      <w:r>
        <w:t xml:space="preserve">added as its own glossary term (Section 2.1), with the '≥3 bridges between clusters' rule of thumb.</w:t>
      </w:r>
    </w:p>
    <w:p>
      <w:pPr>
        <w:pStyle w:val="ListParagraph"/>
        <w:numPr>
          <w:ilvl w:val="0"/>
          <w:numId w:val="3"/>
        </w:numPr>
        <w:spacing w:after="80" w:line="280"/>
      </w:pPr>
      <w:r>
        <w:rPr>
          <w:b/>
          <w:bCs/>
        </w:rPr>
        <w:t xml:space="preserve">Brand Identity </w:t>
      </w:r>
      <w:r>
        <w:t xml:space="preserve">added as its own glossary term.</w:t>
      </w:r>
    </w:p>
    <w:p>
      <w:pPr>
        <w:pStyle w:val="ListParagraph"/>
        <w:numPr>
          <w:ilvl w:val="0"/>
          <w:numId w:val="3"/>
        </w:numPr>
        <w:spacing w:after="80" w:line="280"/>
      </w:pPr>
      <w:r>
        <w:rPr>
          <w:b/>
          <w:bCs/>
        </w:rPr>
        <w:t xml:space="preserve">Topical Gap and Topical Gap Analysis </w:t>
      </w:r>
      <w:r>
        <w:t xml:space="preserve">added.</w:t>
      </w:r>
    </w:p>
    <w:p>
      <w:pPr>
        <w:pStyle w:val="ListParagraph"/>
        <w:numPr>
          <w:ilvl w:val="0"/>
          <w:numId w:val="3"/>
        </w:numPr>
        <w:spacing w:after="80" w:line="280"/>
      </w:pPr>
      <w:r>
        <w:rPr>
          <w:b/>
          <w:bCs/>
        </w:rPr>
        <w:t xml:space="preserve">New Section 2.5 — Algorithm &amp; Trust Concepts: </w:t>
      </w:r>
      <w:r>
        <w:t xml:space="preserve">Hilltop, TrustRank, PageRank, KBT, Knowledge Graph, Knowledge Panel, Brand SERP, Panda, Penguin, Hummingbird, RankBrain, BERT, Mobile-First Index, Caffeine, Florida, Possum / LocalRank, Phantom Updates, Google Sandbox + escape factors (Brand Power, Historical Data, Entity Reputation, High Impression), Algorithmic Punishment, BCAU.</w:t>
      </w:r>
    </w:p>
    <w:p>
      <w:pPr>
        <w:pStyle w:val="Heading2"/>
        <w:spacing w:after="160" w:before="320"/>
      </w:pPr>
      <w:r>
        <w:t xml:space="preserve">12.3 New workflows</w:t>
      </w:r>
    </w:p>
    <w:p>
      <w:pPr>
        <w:pStyle w:val="ListParagraph"/>
        <w:numPr>
          <w:ilvl w:val="0"/>
          <w:numId w:val="3"/>
        </w:numPr>
        <w:spacing w:after="80" w:line="280"/>
      </w:pPr>
      <w:r>
        <w:rPr>
          <w:b/>
          <w:bCs/>
        </w:rPr>
        <w:t xml:space="preserve">Source Context Re-definition workflow </w:t>
      </w:r>
      <w:r>
        <w:t xml:space="preserve">added to Part 3 (Section 3.4.1) — the first-week audit any existing site needs before a new topical map is built. Includes the Transcure-specific Source Context statement.</w:t>
      </w:r>
    </w:p>
    <w:p>
      <w:pPr>
        <w:pStyle w:val="ListParagraph"/>
        <w:numPr>
          <w:ilvl w:val="0"/>
          <w:numId w:val="3"/>
        </w:numPr>
        <w:spacing w:after="80" w:line="280"/>
      </w:pPr>
      <w:r>
        <w:rPr>
          <w:b/>
          <w:bCs/>
        </w:rPr>
        <w:t xml:space="preserve">Sandbox-escape workflow </w:t>
      </w:r>
      <w:r>
        <w:t xml:space="preserve">added to Part 6 (Section 6.7) — maps the four escape factors to day-one deliverables.</w:t>
      </w:r>
    </w:p>
    <w:p>
      <w:pPr>
        <w:pStyle w:val="ListParagraph"/>
        <w:numPr>
          <w:ilvl w:val="0"/>
          <w:numId w:val="3"/>
        </w:numPr>
        <w:spacing w:after="80" w:line="280"/>
      </w:pPr>
      <w:r>
        <w:rPr>
          <w:b/>
          <w:bCs/>
        </w:rPr>
        <w:t xml:space="preserve">Mobile-First Index readiness </w:t>
      </w:r>
      <w:r>
        <w:t xml:space="preserve">added to Part 6 (Section 6.8) — parity, tap targets, LCP, schema, hreflang, accordion handling.</w:t>
      </w:r>
    </w:p>
    <w:p>
      <w:pPr>
        <w:pStyle w:val="Heading2"/>
        <w:spacing w:after="160" w:before="320"/>
      </w:pPr>
      <w:r>
        <w:t xml:space="preserve">12.4 Case-site verification (Part 7 restructure)</w:t>
      </w:r>
    </w:p>
    <w:p>
      <w:pPr>
        <w:pStyle w:val="ListParagraph"/>
        <w:numPr>
          <w:ilvl w:val="0"/>
          <w:numId w:val="3"/>
        </w:numPr>
        <w:spacing w:after="80" w:line="280"/>
      </w:pPr>
      <w:r>
        <w:rPr>
          <w:b/>
          <w:bCs/>
        </w:rPr>
        <w:t xml:space="preserve">Split framework-universal patterns from site-specific patterns. </w:t>
      </w:r>
      <w:r>
        <w:t xml:space="preserve">Bolded extractive answers, per-article author bylines, and deep URL nesting are now flagged as site-specific, not universal. Bolded answers are consistent only on TheCoolist.</w:t>
      </w:r>
    </w:p>
    <w:p>
      <w:pPr>
        <w:pStyle w:val="ListParagraph"/>
        <w:numPr>
          <w:ilvl w:val="0"/>
          <w:numId w:val="3"/>
        </w:numPr>
        <w:spacing w:after="80" w:line="280"/>
      </w:pPr>
      <w:r>
        <w:rPr>
          <w:b/>
          <w:bCs/>
        </w:rPr>
        <w:t xml:space="preserve">Added: TOC as first H2 </w:t>
      </w:r>
      <w:r>
        <w:t xml:space="preserve">is a recurring pattern on long-form pages across Svalbardi and AthleticInsight.</w:t>
      </w:r>
    </w:p>
    <w:p>
      <w:pPr>
        <w:pStyle w:val="ListParagraph"/>
        <w:numPr>
          <w:ilvl w:val="0"/>
          <w:numId w:val="3"/>
        </w:numPr>
        <w:spacing w:after="80" w:line="280"/>
      </w:pPr>
      <w:r>
        <w:rPr>
          <w:b/>
          <w:bCs/>
        </w:rPr>
        <w:t xml:space="preserve">Added: page-type split </w:t>
      </w:r>
      <w:r>
        <w:t xml:space="preserve">(list page vs attribute page) with the S/C/I-node skeleton that connects them.</w:t>
      </w:r>
    </w:p>
    <w:p>
      <w:pPr>
        <w:pStyle w:val="ListParagraph"/>
        <w:numPr>
          <w:ilvl w:val="0"/>
          <w:numId w:val="3"/>
        </w:numPr>
        <w:spacing w:after="80" w:line="280"/>
      </w:pPr>
      <w:r>
        <w:rPr>
          <w:b/>
          <w:bCs/>
        </w:rPr>
        <w:t xml:space="preserve">Added: Q-form anchor rule </w:t>
      </w:r>
      <w:r>
        <w:t xml:space="preserve">— anchor text often matches the destination page's H2 verbatim on TheCoolist.</w:t>
      </w:r>
    </w:p>
    <w:p>
      <w:pPr>
        <w:pStyle w:val="Heading2"/>
        <w:spacing w:after="160" w:before="320"/>
      </w:pPr>
      <w:r>
        <w:t xml:space="preserve">12.5 Numerical corrections in worked examples (Part 9)</w:t>
      </w:r>
    </w:p>
    <w:p>
      <w:pPr>
        <w:pStyle w:val="ListParagraph"/>
        <w:numPr>
          <w:ilvl w:val="0"/>
          <w:numId w:val="3"/>
        </w:numPr>
        <w:spacing w:after="80" w:line="280"/>
      </w:pPr>
      <w:r>
        <w:rPr>
          <w:b/>
          <w:bCs/>
        </w:rPr>
        <w:t xml:space="preserve">Svalbardi: </w:t>
      </w:r>
      <w:r>
        <w:t xml:space="preserve">'~27 documents' → '27 water articles + 1 /pages/water-guide hub'; ~104 total URLs across the site. No visible per-article author bylines (E-E-A-T is brand-level). Answers not bolded.</w:t>
      </w:r>
    </w:p>
    <w:p>
      <w:pPr>
        <w:pStyle w:val="ListParagraph"/>
        <w:numPr>
          <w:ilvl w:val="0"/>
          <w:numId w:val="3"/>
        </w:numPr>
        <w:spacing w:after="80" w:line="280"/>
      </w:pPr>
      <w:r>
        <w:rPr>
          <w:b/>
          <w:bCs/>
        </w:rPr>
        <w:t xml:space="preserve">AthleticInsight: </w:t>
      </w:r>
      <w:r>
        <w:t xml:space="preserve">Total footprint: ~686 URLs. URL depth nests to 5 levels. Bolded extractive answers are present on roughly 20% of H2/H3s — not universal.</w:t>
      </w:r>
    </w:p>
    <w:p>
      <w:pPr>
        <w:pStyle w:val="ListParagraph"/>
        <w:numPr>
          <w:ilvl w:val="0"/>
          <w:numId w:val="3"/>
        </w:numPr>
        <w:spacing w:after="80" w:line="280"/>
      </w:pPr>
      <w:r>
        <w:rPr>
          <w:b/>
          <w:bCs/>
        </w:rPr>
        <w:t xml:space="preserve">TheCoolist: </w:t>
      </w:r>
      <w:r>
        <w:t xml:space="preserve">Total footprint: ~4,213 URLs, but only ~10 structured pillar verticals running the full treatment (not '25+' as cited in some third-party write-ups). Dedicated URLs for Chaldean / Kabbalah / Pythagorean / Tamil numerology traditions were NOT found — they are H2 sections inside the main numerology guide. This is a topical gap on the site itself, not a replicable pattern.</w:t>
      </w:r>
    </w:p>
    <w:p>
      <w:pPr>
        <w:pStyle w:val="Heading2"/>
        <w:spacing w:after="160" w:before="320"/>
      </w:pPr>
      <w:r>
        <w:t xml:space="preserve">12.6 Research base for v1.1</w:t>
      </w:r>
    </w:p>
    <w:p>
      <w:pPr>
        <w:pStyle w:val="ListParagraph"/>
        <w:numPr>
          <w:ilvl w:val="0"/>
          <w:numId w:val="3"/>
        </w:numPr>
        <w:spacing w:after="80" w:line="280"/>
      </w:pPr>
      <w:r>
        <w:t xml:space="preserve">21 additional articles read on holisticseo.digital beyond the v1.0 set, reaching the /seo-research-study/ and /seo-case-studies/ sections that anchor the verbatim Source Context definition and the Sandbox-escape factors.</w:t>
      </w:r>
    </w:p>
    <w:p>
      <w:pPr>
        <w:pStyle w:val="ListParagraph"/>
        <w:numPr>
          <w:ilvl w:val="0"/>
          <w:numId w:val="3"/>
        </w:numPr>
        <w:spacing w:after="80" w:line="280"/>
      </w:pPr>
      <w:r>
        <w:t xml:space="preserve">Sitemap.xml audit of all three canonical case sites (Svalbardi, AthleticInsight, TheCoolist) for exact URL counts and URL-pattern fingerprints.</w:t>
      </w:r>
    </w:p>
    <w:p>
      <w:pPr>
        <w:pStyle w:val="ListParagraph"/>
        <w:numPr>
          <w:ilvl w:val="0"/>
          <w:numId w:val="3"/>
        </w:numPr>
        <w:spacing w:after="80" w:line="280"/>
      </w:pPr>
      <w:r>
        <w:t xml:space="preserve">Claude in Chrome browse of live pages on each site to confirm heading structures, answer-bolding patterns, author-byline presence, and anchor-text conventions.</w:t>
      </w:r>
    </w:p>
    <w:p>
      <w:pPr>
        <w:pStyle w:val="Heading2"/>
        <w:spacing w:after="160" w:before="320"/>
      </w:pPr>
      <w:r>
        <w:t xml:space="preserve">12.7 Known remaining gaps</w:t>
      </w:r>
    </w:p>
    <w:p>
      <w:pPr>
        <w:pStyle w:val="ListParagraph"/>
        <w:numPr>
          <w:ilvl w:val="0"/>
          <w:numId w:val="3"/>
        </w:numPr>
        <w:spacing w:after="80" w:line="280"/>
      </w:pPr>
      <w:r>
        <w:rPr>
          <w:b/>
          <w:bCs/>
        </w:rPr>
        <w:t xml:space="preserve">Course video material (paid Topical Authority course at topicalauthority.digital) </w:t>
      </w:r>
      <w:r>
        <w:t xml:space="preserve">has not yet been ingested. The S/C/I-node taxonomy, the one-entity-per-URL rule, and the explicit 'Brand Power' definition are used in this manual but are not formally defined on holisticseo.digital — the verbatim source for each is in the course or in YouTube interviews. Pending upload of transcripts.</w:t>
      </w:r>
    </w:p>
    <w:p>
      <w:pPr>
        <w:pStyle w:val="ListParagraph"/>
        <w:numPr>
          <w:ilvl w:val="0"/>
          <w:numId w:val="3"/>
        </w:numPr>
        <w:spacing w:after="80" w:line="280"/>
      </w:pPr>
      <w:r>
        <w:rPr>
          <w:b/>
          <w:bCs/>
        </w:rPr>
        <w:t xml:space="preserve">Hangikredi, Vizem.net, IstanbulBogaziciEnstitu </w:t>
      </w:r>
      <w:r>
        <w:t xml:space="preserve">are documented from Koray's own case-study write-ups; full sitemap-level re-verification is pending.</w:t>
      </w:r>
    </w:p>
    <w:p>
      <w:pPr>
        <w:pStyle w:val="ListParagraph"/>
        <w:numPr>
          <w:ilvl w:val="0"/>
          <w:numId w:val="3"/>
        </w:numPr>
        <w:spacing w:after="80" w:line="280"/>
      </w:pPr>
      <w:r>
        <w:rPr>
          <w:b/>
          <w:bCs/>
        </w:rPr>
        <w:t xml:space="preserve">Eleventh undisclosed in-house case study (beliefs / numbers niche). </w:t>
      </w:r>
      <w:r>
        <w:t xml:space="preserve">Koray's topical-authority article references a twelfth case study with the result "From 0 to 1,000,000 Organic Clicks a Month" in 2-3 months but does not name the domain. Pending identification.</w:t>
      </w:r>
    </w:p>
    <w:p>
      <w:pPr>
        <w:pStyle w:val="ListParagraph"/>
        <w:numPr>
          <w:ilvl w:val="0"/>
          <w:numId w:val="3"/>
        </w:numPr>
        <w:spacing w:after="80" w:line="280"/>
      </w:pPr>
      <w:r>
        <w:rPr>
          <w:b/>
          <w:bCs/>
        </w:rPr>
        <w:t xml:space="preserve">Fuller Oncrawl back catalog. </w:t>
      </w:r>
      <w:r>
        <w:t xml:space="preserve">Additional Koray articles on Oncrawl exist beyond those linked in Part 11 — integration is pending.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Koray Framework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lcom0h_kekcrc8fbbo2k" Type="http://schemas.openxmlformats.org/officeDocument/2006/relationships/hyperlink" Target="https://www.holisticseo.digital/theoretical-seo/topical-authority/" TargetMode="External"/><Relationship Id="rIdx8hlfkuv1lumu6xicsuyc" Type="http://schemas.openxmlformats.org/officeDocument/2006/relationships/hyperlink" Target="https://www.holisticseo.digital/theoretical-seo/semantic/" TargetMode="External"/><Relationship Id="rIdmkbe_48evivdnnuz4vttj" Type="http://schemas.openxmlformats.org/officeDocument/2006/relationships/hyperlink" Target="https://www.holisticseo.digital/theoretical-seo/semantic-search/" TargetMode="External"/><Relationship Id="rId2nomyrhrmwfbisgmhfulu" Type="http://schemas.openxmlformats.org/officeDocument/2006/relationships/hyperlink" Target="https://www.holisticseo.digital/theoretical-seo/information-retrieval/" TargetMode="External"/><Relationship Id="rIdrxub7d7dlvq9lpoe0byho" Type="http://schemas.openxmlformats.org/officeDocument/2006/relationships/hyperlink" Target="https://www.holisticseo.digital/theoretical-seo/ranking/" TargetMode="External"/><Relationship Id="rIdrbkj-ievdzrhane4gg43a" Type="http://schemas.openxmlformats.org/officeDocument/2006/relationships/hyperlink" Target="https://www.holisticseo.digital/theoretical-seo/search-intent/" TargetMode="External"/><Relationship Id="rId6gcj8-jwhcoqhc4gjuai5" Type="http://schemas.openxmlformats.org/officeDocument/2006/relationships/hyperlink" Target="https://www.holisticseo.digital/theoretical-seo/named-entity-recognition/" TargetMode="External"/><Relationship Id="rId12onn1cwcrm6pic6xf58e" Type="http://schemas.openxmlformats.org/officeDocument/2006/relationships/hyperlink" Target="https://www.holisticseo.digital/theoretical-seo/rankbrain/" TargetMode="External"/><Relationship Id="rIdplbg4di0u7y626yrfrdje" Type="http://schemas.openxmlformats.org/officeDocument/2006/relationships/hyperlink" Target="https://www.holisticseo.digital/theoretical-seo/sliding-window-technique-and-algorithm/" TargetMode="External"/><Relationship Id="rIdab7htprylzrpc9ivzcvgs" Type="http://schemas.openxmlformats.org/officeDocument/2006/relationships/hyperlink" Target="https://www.oncrawl.com/technical-seo/importance-topical-authority-semantic-seo/" TargetMode="External"/><Relationship Id="rId08kkvlrhyi73b6uur2gav" Type="http://schemas.openxmlformats.org/officeDocument/2006/relationships/hyperlink" Target="https://www.oncrawl.com/on-page-seo/creating-semantic-content-networks-with-query-document-templates-case-study/" TargetMode="External"/><Relationship Id="rId06xlfshsmgeujqrnsriyy" Type="http://schemas.openxmlformats.org/officeDocument/2006/relationships/hyperlink" Target="https://www.oncrawl.com/technical-seo/importance-quality-thresholds-predictive-ranking/" TargetMode="External"/><Relationship Id="rId5mlzz0wo2mzr3g_rytfpd" Type="http://schemas.openxmlformats.org/officeDocument/2006/relationships/hyperlink" Target="https://www.oncrawl.com/local-international-seo/multilingual-international-seo-guidelines-case-study/" TargetMode="External"/><Relationship Id="rIdhcu1-_mrrx4ai2z-ikclz" Type="http://schemas.openxmlformats.org/officeDocument/2006/relationships/hyperlink" Target="https://www.oncrawl.com/content-marketing/using-python-and-sitemaps-to-audit-content-strategies/" TargetMode="External"/><Relationship Id="rIds9ucqxgqmqoigu_qjnkad" Type="http://schemas.openxmlformats.org/officeDocument/2006/relationships/hyperlink" Target="https://www.oncrawl.com/general-seo/google-core-updates-effects-problems-and-solutions-for-ymyl-sites/" TargetMode="External"/><Relationship Id="rId65ydgd6ad_y_v2oia0kke" Type="http://schemas.openxmlformats.org/officeDocument/2006/relationships/hyperlink" Target="https://www.oncrawl.com/general-seo/how-to-become-a-winner-from-every-google-core-algorithm-update/" TargetMode="External"/><Relationship Id="rIdxq2bd07oiczmsvv8o1yww" Type="http://schemas.openxmlformats.org/officeDocument/2006/relationships/hyperlink" Target="https://svalbardi.com/" TargetMode="External"/><Relationship Id="rIdrklzjerqj-3mynhpopxwq" Type="http://schemas.openxmlformats.org/officeDocument/2006/relationships/hyperlink" Target="https://www.thecoolist.com/" TargetMode="External"/><Relationship Id="rId_duoo6e90h5bq2joe1uhl" Type="http://schemas.openxmlformats.org/officeDocument/2006/relationships/hyperlink" Target="https://www.athleticinsight.com/" TargetMode="External"/><Relationship Id="rIdgkszr4zhpicetdoh4hnno" Type="http://schemas.openxmlformats.org/officeDocument/2006/relationships/hyperlink" Target="https://pos1.ar/seo/koray-framework/" TargetMode="External"/><Relationship Id="rIdsfzq_byd_f0qb_q2bl4hy" Type="http://schemas.openxmlformats.org/officeDocument/2006/relationships/hyperlink" Target="https://www.rankinghacks.com/koray-tugberk-guburs-topical-maps-in-seo/" TargetMode="External"/><Relationship Id="rIdsywtdbuva0uadltvekypj" Type="http://schemas.openxmlformats.org/officeDocument/2006/relationships/hyperlink" Target="https://seobymarta.com/blog/topical-authority-in-the-casino-industry-interview-koray-tugberk-gubur/" TargetMode="External"/><Relationship Id="rIdyktvnqpaz8ct6b71easjj" Type="http://schemas.openxmlformats.org/officeDocument/2006/relationships/hyperlink" Target="https://www.uprankly.com/blog/interview-with-koray-tugberk-gubur" TargetMode="External"/><Relationship Id="rIdnm4mvars6fnvsppmfj38o" Type="http://schemas.openxmlformats.org/officeDocument/2006/relationships/hyperlink" Target="https://majestic.com/seo-in-2022/koray-tugberk-gubur" TargetMode="External"/><Relationship Id="rIdl4euelnowlobhbbvjczb5" Type="http://schemas.openxmlformats.org/officeDocument/2006/relationships/hyperlink" Target="https://searchengineland.com/why-topical-authority-isnt-enough-for-ai-search-474250" TargetMode="External"/><Relationship Id="rIdaauhubm-vqj_szuvrqswz" Type="http://schemas.openxmlformats.org/officeDocument/2006/relationships/hyperlink" Target="https://www.youtube.com/@TopicalAuthority" TargetMode="External"/><Relationship Id="rIdnzpc8n5ovzz19fxuvw-tu" Type="http://schemas.openxmlformats.org/officeDocument/2006/relationships/hyperlink" Target="https://www.youtube.com/playlist?list=PLVxeYfU9nglsyjaHaZDuMiERrOG4stqpt" TargetMode="External"/><Relationship Id="rId3yzoefktienxa3bdclwq-" Type="http://schemas.openxmlformats.org/officeDocument/2006/relationships/hyperlink" Target="https://www.youtube.com/watch?v=D04OdwyFoEQ" TargetMode="External"/><Relationship Id="rIdkvfgtk79q6wwypjsm0otn" Type="http://schemas.openxmlformats.org/officeDocument/2006/relationships/hyperlink" Target="https://www.youtube.com/watch?v=cdnHH9IUniA" TargetMode="External"/><Relationship Id="rId2mor9nmq3k6bphgnex5qk" Type="http://schemas.openxmlformats.org/officeDocument/2006/relationships/hyperlink" Target="https://www.youtube.com/watch?v=bWjlnI4gXxo" TargetMode="External"/><Relationship Id="rIdml0lqc27pgob6glyvnpau" Type="http://schemas.openxmlformats.org/officeDocument/2006/relationships/hyperlink" Target="https://www.youtube.com/watch?v=KQwgcJAFctY"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Koray Tugberk Gubur's SEO Framework — Training Manual</dc:title>
  <dc:creator>Transcure SEO</dc:creator>
  <dc:description>Internal training document on topical authority, semantic content briefs, query semantics, and historical data.</dc:description>
  <cp:lastModifiedBy>Un-named</cp:lastModifiedBy>
  <cp:revision>1</cp:revision>
  <dcterms:created xsi:type="dcterms:W3CDTF">2026-04-27T12:00:22.729Z</dcterms:created>
  <dcterms:modified xsi:type="dcterms:W3CDTF">2026-04-27T12:00:22.730Z</dcterms:modified>
</cp:coreProperties>
</file>

<file path=docProps/custom.xml><?xml version="1.0" encoding="utf-8"?>
<Properties xmlns="http://schemas.openxmlformats.org/officeDocument/2006/custom-properties" xmlns:vt="http://schemas.openxmlformats.org/officeDocument/2006/docPropsVTypes"/>
</file>