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Noto Sans CJK KR" w:hAnsi="Noto Sans CJK KR" w:eastAsia="Noto Sans CJK KR"/>
          <w:b w:val="0"/>
          <w:color w:val="6B7280"/>
          <w:sz w:val="26"/>
        </w:rPr>
        <w:t>시흥 웨이브파크</w:t>
      </w:r>
    </w:p>
    <w:p>
      <w:pPr>
        <w:spacing w:after="280"/>
        <w:jc w:val="center"/>
      </w:pPr>
      <w:r>
        <w:rPr>
          <w:rFonts w:ascii="Noto Sans CJK KR" w:hAnsi="Noto Sans CJK KR" w:eastAsia="Noto Sans CJK KR"/>
          <w:b/>
          <w:color w:val="1C1F24"/>
          <w:sz w:val="50"/>
        </w:rPr>
        <w:t>하자관리 시스템 관리자용 설명서</w:t>
      </w:r>
    </w:p>
    <w:p>
      <w:pPr>
        <w:jc w:val="center"/>
      </w:pPr>
      <w:r>
        <w:rPr>
          <w:rFonts w:ascii="Noto Sans CJK KR" w:hAnsi="Noto Sans CJK KR" w:eastAsia="Noto Sans CJK KR"/>
          <w:b w:val="0"/>
          <w:color w:val="6B7280"/>
          <w:sz w:val="22"/>
        </w:rPr>
        <w:t>관리자 전용  |  2026년 7월  |  시스템 v2.6 기준</w:t>
      </w:r>
    </w:p>
    <w:p>
      <w:r>
        <w:br w:type="page"/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1. 권한 체계 (3단계)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1"/>
        </w:rPr>
        <w:t>모든 계정은 세 가지 권한 중 하나를 가지며, 권한은 화면 숨김이 아니라 데이터베이스 차원에서 강제됩니다.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권한</w:t>
            </w:r>
          </w:p>
        </w:tc>
        <w:tc>
          <w:tcPr>
            <w:tcW w:type="dxa" w:w="1247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표시명</w:t>
            </w:r>
          </w:p>
        </w:tc>
        <w:tc>
          <w:tcPr>
            <w:tcW w:type="dxa" w:w="6803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할 수 있는 것</w:t>
            </w:r>
          </w:p>
        </w:tc>
      </w:tr>
      <w:tr>
        <w:tc>
          <w:tcPr>
            <w:tcW w:type="dxa" w:w="124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admin</w:t>
            </w:r>
          </w:p>
        </w:tc>
        <w:tc>
          <w:tcPr>
            <w:tcW w:type="dxa" w:w="124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관리자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전체 기능 + 관리자 탭(사용자 관리·수정이력·백업·초기화), 기준정보 삭제, 입출고 이력 삭제</w:t>
            </w:r>
          </w:p>
        </w:tc>
      </w:tr>
      <w:tr>
        <w:tc>
          <w:tcPr>
            <w:tcW w:type="dxa" w:w="124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staff</w:t>
            </w:r>
          </w:p>
        </w:tc>
        <w:tc>
          <w:tcPr>
            <w:tcW w:type="dxa" w:w="1247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일반</w:t>
            </w:r>
          </w:p>
        </w:tc>
        <w:tc>
          <w:tcPr>
            <w:tcW w:type="dxa" w:w="6803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 등록·수정, 입출고·재고조정, 기준정보 등록·수정(삭제 불가), 공지 작성</w:t>
            </w:r>
          </w:p>
        </w:tc>
      </w:tr>
      <w:tr>
        <w:tc>
          <w:tcPr>
            <w:tcW w:type="dxa" w:w="124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viewer</w:t>
            </w:r>
          </w:p>
        </w:tc>
        <w:tc>
          <w:tcPr>
            <w:tcW w:type="dxa" w:w="1247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조회전용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모든 화면 조회만 가능. 등록·수정·삭제 전부 차단</w:t>
            </w:r>
          </w:p>
        </w:tc>
      </w:tr>
    </w:tbl>
    <w:p>
      <w:pPr>
        <w:spacing w:before="120" w:after="120"/>
        <w:shd w:val="clear" w:color="auto" w:fill="EFF6FF"/>
      </w:pPr>
      <w:r>
        <w:rPr>
          <w:rFonts w:ascii="Noto Sans CJK KR" w:hAnsi="Noto Sans CJK KR" w:eastAsia="Noto Sans CJK KR"/>
          <w:b w:val="0"/>
          <w:color w:val="1E40AF"/>
          <w:sz w:val="20"/>
        </w:rPr>
        <w:t>💡 권한이 없는 작업을 시도하면 "권한이 없습니다. 관리자에게 문의하십시오." 메시지가 뜹니다. 직원이 문의해오면 시스템 오류가 아니라 권한 설계에 따른 정상 동작입니다.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2. 계정 관리 (관리자 탭 → 사용자 관리)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2-1. 새 계정 초대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이메일·이름·권한을 입력하고 초대 발송을 누르면 초대 메일이 전송됩니다.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수신자가 메일의 링크를 클릭하면 자동 로그인되며, 이름·비밀번호 설정 창이 강제로 뜹니다. 설정을 완료해야 시스템을 쓸 수 있습니다.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임시 비밀번호를 만들어 전달할 필요가 없습니다 — 본인이 처음부터 직접 정합니다.</w:t>
      </w:r>
    </w:p>
    <w:p>
      <w:pPr>
        <w:spacing w:before="120" w:after="120"/>
        <w:shd w:val="clear" w:color="auto" w:fill="FEF9C3"/>
      </w:pPr>
      <w:r>
        <w:rPr>
          <w:rFonts w:ascii="Noto Sans CJK KR" w:hAnsi="Noto Sans CJK KR" w:eastAsia="Noto Sans CJK KR"/>
          <w:b w:val="0"/>
          <w:color w:val="854D0E"/>
          <w:sz w:val="20"/>
        </w:rPr>
        <w:t>⚠️ 초대 메일이 안 오면: 스팸함 확인 → 그래도 없으면 Supabase의 SMTP(메일 발송) 설정 점검이 필요합니다.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2-2. 권한 변경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사용자 목록의 권한 드롭다운에서 관리자/일반/조회전용을 바로 변경합니다.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본인 계정의 관리자 권한은 해제할 수 없습니다 (관리자 0명 사고 방지).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변경된 권한은 대상자가 재로그인해야 적용됩니다.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2-3. 비밀번호 초기화 (분실 시)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사용자 목록에서 초기화 버튼 → 임시 비밀번호 입력 → 대상자에게 전달합니다.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임시 비밀번호도 정책을 따라야 합니다: 8자 이상, 영문+숫자 포함.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대상자가 임시 비밀번호로 로그인하면 비밀번호 변경 창이 강제로 떠서 새 비밀번호를 정해야만 사용할 수 있습니다.</w:t>
      </w:r>
    </w:p>
    <w:p>
      <w:pPr>
        <w:spacing w:before="200" w:after="60"/>
      </w:pPr>
      <w:r>
        <w:rPr>
          <w:rFonts w:ascii="Noto Sans CJK KR" w:hAnsi="Noto Sans CJK KR" w:eastAsia="Noto Sans CJK KR"/>
          <w:b/>
          <w:color w:val="1C1F24"/>
          <w:sz w:val="24"/>
        </w:rPr>
        <w:t>2-4. 계정 삭제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삭제 버튼으로 계정을 완전히 제거합니다. 복구할 수 없으므로 퇴사 확정 후에만 사용하세요.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본인 계정은 삭제할 수 없습니다.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3. 수정이력 — 감사 로그 (관리자 탭)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하자뿐 아니라 부품·입출고·객실·업체·설정 등 주요 데이터 전체의 등록/수정/삭제가 자동 기록됩니다.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누가(이메일), 언제, 어떤 항목을, 무엇에서 무엇으로 바꿨는지 확인할 수 있습니다.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액션·테이블·이메일로 필터링해 조회합니다.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운영 데이터 초기화 실행도 실행자·일시·사유와 함께 "⚠️ 초기화"로 기록되며, 이 기록은 초기화해도 지워지지 않습니다.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4. 데이터 백업 (관리자 탭 → 연결설정)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"전체 백업 다운로드 (JSON)" 버튼 하나로 전체 데이터(22개 테이블)를 파일로 내려받습니다.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주 1회, 그리고 데이터 초기화 전에는 반드시 백업을 받아 보관하세요.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백업 파일에는 업체 계좌정보 등 민감 데이터가 포함되므로 공유 폴더에 두지 마세요.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5. 운영 데이터 초기화 (관리자 탭)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1"/>
        </w:rPr>
        <w:t>시범운영 종료 등으로 하자·입출고 데이터를 전부 비울 때 사용하는 기능입니다.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절차: 확인 문구("데이터 초기화") 입력 → 초기화 사유 입력(필수) → 실행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삭제 대상: 하자·이력·코멘트·사진·입출고·조정·공지 (재고 수량도 0으로)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보존 대상: 계정, 기준정보(객실·타입·부위·부품·직원·업체), 수정이력(감사 로그)</w:t>
      </w:r>
    </w:p>
    <w:p>
      <w:pPr>
        <w:spacing w:before="120" w:after="120"/>
        <w:shd w:val="clear" w:color="auto" w:fill="FEF9C3"/>
      </w:pPr>
      <w:r>
        <w:rPr>
          <w:rFonts w:ascii="Noto Sans CJK KR" w:hAnsi="Noto Sans CJK KR" w:eastAsia="Noto Sans CJK KR"/>
          <w:b w:val="0"/>
          <w:color w:val="854D0E"/>
          <w:sz w:val="20"/>
        </w:rPr>
        <w:t>⚠️ 실행 전 반드시 백업을 먼저 받으세요. 초기화는 되돌릴 수 없습니다.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6. 재고 정정 운영 규칙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551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102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올바른 처리</w:t>
            </w:r>
          </w:p>
        </w:tc>
        <w:tc>
          <w:tcPr>
            <w:tcW w:type="dxa" w:w="1644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누가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실물과 시스템 수량이 다름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재고 실사/조정 탭에서 실사값 입력 (전/후·차이·실사자 기록됨)</w:t>
            </w:r>
          </w:p>
        </w:tc>
        <w:tc>
          <w:tcPr>
            <w:tcW w:type="dxa" w:w="164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직원 가능</w:t>
            </w:r>
          </w:p>
        </w:tc>
      </w:tr>
      <w:tr>
        <w:tc>
          <w:tcPr>
            <w:tcW w:type="dxa" w:w="2551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입고·출고를 잘못 등록함</w:t>
            </w:r>
          </w:p>
        </w:tc>
        <w:tc>
          <w:tcPr>
            <w:tcW w:type="dxa" w:w="5102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관리자 탭 → 재고이력에서 해당 건 삭제 → 재고 수량 자동 원복</w:t>
            </w:r>
          </w:p>
        </w:tc>
        <w:tc>
          <w:tcPr>
            <w:tcW w:type="dxa" w:w="1644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관리자만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재고보다 많은 출고 시도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시스템이 자동 차단 ("재고 부족" 안내)</w:t>
            </w:r>
          </w:p>
        </w:tc>
        <w:tc>
          <w:tcPr>
            <w:tcW w:type="dxa" w:w="1644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—</w:t>
            </w:r>
          </w:p>
        </w:tc>
      </w:tr>
    </w:tbl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이미 사용된 입고분은 삭제가 차단됩니다 — 이 경우 조정으로 수량을 맞추세요.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입고·출고·조정 내역은 입출고 등록 화면의 "최근 입출고 이력"과 관리자 탭 재고이력에서 함께 확인됩니다.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입고자·출고자·실사자는 로그인한 본인이 자동 선택되며, 대리 입력 시 드롭다운에서 변경합니다.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7. 기준정보 관리 권한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객실·객실타입·하자부위·수리부속·발주기준의 등록과 수정은 직원도 가능합니다.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삭제는 관리자만 가능합니다 (실수로 인한 데이터 소실 방지).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직원 명단과 외주업체 정보(계좌·서류 포함)는 관리자만 등록·수정·삭제할 수 있습니다.</w:t>
      </w:r>
    </w:p>
    <w:p>
      <w:pPr>
        <w:pStyle w:val="ListBullet"/>
        <w:spacing w:after="60"/>
        <w:ind w:left="283"/>
      </w:pPr>
      <w:r>
        <w:rPr>
          <w:rFonts w:ascii="Noto Sans CJK KR" w:hAnsi="Noto Sans CJK KR" w:eastAsia="Noto Sans CJK KR"/>
          <w:b w:val="0"/>
          <w:sz w:val="21"/>
        </w:rPr>
        <w:t>업체 서류(사업자등록증·계좌사본·계약서)는 로그인한 사용자만 열람 가능하며, 열람 링크는 10분간만 유효합니다.</w:t>
      </w:r>
    </w:p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8. 화면 활용 팁 (v2.0~v2.6 변경점)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7030"/>
            <w:shd w:val="clear" w:color="auto" w:fill="2563EB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20"/>
              </w:rPr>
              <w:t>사용법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대시보드 바로가기</w:t>
            </w:r>
          </w:p>
        </w:tc>
        <w:tc>
          <w:tcPr>
            <w:tcW w:type="dxa" w:w="703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미완료·긴급 카드를 클릭하면 필터된 하자 목록으로 이동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통합 검색</w:t>
            </w:r>
          </w:p>
        </w:tc>
        <w:tc>
          <w:tcPr>
            <w:tcW w:type="dxa" w:w="703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하자 목록 검색창 하나로 객실·증상·부위·내용·담당자·업체 검색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미완료 전체 필터</w:t>
            </w:r>
          </w:p>
        </w:tc>
        <w:tc>
          <w:tcPr>
            <w:tcW w:type="dxa" w:w="703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상태 필터에서 "미완료 전체" 선택 시 완료 제외 전체 표시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모바일 홈</w:t>
            </w:r>
          </w:p>
        </w:tc>
        <w:tc>
          <w:tcPr>
            <w:tcW w:type="dxa" w:w="703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조치 필요(긴급·기한초과) 목록, 내 하자, 입출고 등록 지원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홈 화면 추가</w:t>
            </w:r>
          </w:p>
        </w:tc>
        <w:tc>
          <w:tcPr>
            <w:tcW w:type="dxa" w:w="7030"/>
            <w:shd w:val="clear" w:color="auto" w:fill="FFFFFF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모바일 하단 배너 안내에 따라 홈 화면에 앱처럼 설치 가능</w:t>
            </w:r>
          </w:p>
        </w:tc>
      </w:tr>
      <w:tr>
        <w:tc>
          <w:tcPr>
            <w:tcW w:type="dxa" w:w="2268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업데이트 로그</w:t>
            </w:r>
          </w:p>
        </w:tc>
        <w:tc>
          <w:tcPr>
            <w:tcW w:type="dxa" w:w="7030"/>
            <w:shd w:val="clear" w:color="auto" w:fill="F8FAFC"/>
          </w:tcPr>
          <w:p>
            <w:r>
              <w:rPr>
                <w:rFonts w:ascii="Noto Sans CJK KR" w:hAnsi="Noto Sans CJK KR" w:eastAsia="Noto Sans CJK KR"/>
                <w:b w:val="0"/>
                <w:sz w:val="20"/>
              </w:rPr>
              <w:t>연결설정 하단에서 버전별 변경 내역 확인</w:t>
            </w:r>
          </w:p>
        </w:tc>
      </w:tr>
    </w:tbl>
    <w:p>
      <w:pPr>
        <w:spacing w:before="320" w:after="120"/>
        <w:pBdr>
          <w:bottom w:val="single" w:sz="6" w:space="4" w:color="2563EB"/>
        </w:pBdr>
      </w:pPr>
      <w:r>
        <w:rPr>
          <w:rFonts w:ascii="Noto Sans CJK KR" w:hAnsi="Noto Sans CJK KR" w:eastAsia="Noto Sans CJK KR"/>
          <w:b/>
          <w:color w:val="2563EB"/>
          <w:sz w:val="30"/>
        </w:rPr>
        <w:t>9. 관리자 FAQ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직원이 "저장이 안 된다"고 합니다.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화면에 "권한이 없습니다" 안내가 떴는지 확인하세요. 떴다면 권한 설계상 정상입니다(예: 직원의 기준정보 삭제). 안내 없이 저장이 안 되면 화면 캡처와 함께 보고받아 주세요.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권한을 바꿨는데 적용이 안 됩니다.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대상자가 로그아웃 후 재로그인해야 새 권한이 적용됩니다.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초대 메일이 발송되지 않습니다.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SMTP(메일 발송) 설정 문제일 수 있습니다. Supabase 대시보드의 SMTP 설정에서 앱 비밀번호가 유효한지 확인하세요.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실수로 데이터를 지웠습니다.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최근 백업 JSON이 복구 근거가 됩니다. 수정이력(감사 로그)에서 누가 언제 지웠는지 먼저 확인하세요.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재고 숫자가 이상합니다.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관리자 탭 재고이력에서 해당 부품의 입출고·조정 흐름을 확인하고, 실물과 다르면 재고 실사/조정으로 맞추세요.</w:t>
      </w:r>
    </w:p>
    <w:p>
      <w:pPr>
        <w:spacing w:before="160" w:after="40"/>
      </w:pPr>
      <w:r>
        <w:rPr>
          <w:rFonts w:ascii="Noto Sans CJK KR" w:hAnsi="Noto Sans CJK KR" w:eastAsia="Noto Sans CJK KR"/>
          <w:b/>
          <w:color w:val="2563EB"/>
          <w:sz w:val="21"/>
        </w:rPr>
        <w:t>Q. 비밀번호 규칙이 뭔가요.</w:t>
      </w:r>
    </w:p>
    <w:p>
      <w:pPr>
        <w:spacing w:after="80"/>
      </w:pPr>
      <w:r>
        <w:rPr>
          <w:rFonts w:ascii="Noto Sans CJK KR" w:hAnsi="Noto Sans CJK KR" w:eastAsia="Noto Sans CJK KR"/>
          <w:b w:val="0"/>
          <w:sz w:val="20"/>
        </w:rPr>
        <w:t>8자 이상, 영문과 숫자를 모두 포함해야 합니다. 특수문자는 자유롭게 추가할 수 있습니다.</w:t>
      </w:r>
    </w:p>
    <w:p>
      <w:pPr>
        <w:spacing w:before="480"/>
        <w:jc w:val="center"/>
      </w:pPr>
      <w:r>
        <w:rPr>
          <w:rFonts w:ascii="Noto Sans CJK KR" w:hAnsi="Noto Sans CJK KR" w:eastAsia="Noto Sans CJK KR"/>
          <w:b w:val="0"/>
          <w:color w:val="6B7280"/>
          <w:sz w:val="18"/>
        </w:rPr>
        <w:t>시흥 웨이브파크 하자관리 시스템  |  문의: 관리자 (mac.lee@handys.co.kr)  |  v2.6 · 2026-07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