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608"/>
          </w:tcPr>
          <w:p>
            <w:pPr>
              <w:jc w:val="center"/>
            </w:pPr>
            <w:r>
              <w:rPr>
                <w:rFonts w:ascii="Times New Roman" w:hAnsi="Times New Roman"/>
                <w:b/>
                <w:sz w:val="21"/>
              </w:rPr>
              <w:t>DỰ ÁN KHỞI NGHIỆP ĐỔI MỚI SÁNG TẠO</w:t>
              <w:br/>
              <w:t>CHILL AI INTERIOR</w:t>
              <w:br/>
            </w:r>
            <w:r>
              <w:rPr>
                <w:rFonts w:ascii="Times New Roman" w:hAnsi="Times New Roman"/>
                <w:sz w:val="21"/>
              </w:rPr>
              <w:t>Số: 01/ĐKN-CHILLAI</w:t>
            </w:r>
          </w:p>
        </w:tc>
        <w:tc>
          <w:tcPr>
            <w:tcW w:type="dxa" w:w="5184"/>
          </w:tcPr>
          <w:p>
            <w:pPr>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sz w:val="20"/>
              </w:rPr>
              <w:t>-------------------</w:t>
              <w:br/>
            </w:r>
            <w:r>
              <w:rPr>
                <w:rFonts w:ascii="Times New Roman" w:hAnsi="Times New Roman"/>
                <w:i/>
                <w:sz w:val="22"/>
              </w:rPr>
              <w:t>Đà Nẵng, ngày 12 tháng 10 năm 2026</w:t>
            </w:r>
          </w:p>
        </w:tc>
      </w:tr>
    </w:tbl>
    <w:p>
      <w:pPr>
        <w:spacing w:before="120" w:after="120"/>
      </w:pPr>
    </w:p>
    <w:p>
      <w:pPr>
        <w:jc w:val="center"/>
      </w:pPr>
      <w:r>
        <w:rPr>
          <w:rFonts w:ascii="Times New Roman" w:hAnsi="Times New Roman"/>
          <w:b/>
          <w:color w:val="0F172A"/>
          <w:sz w:val="30"/>
        </w:rPr>
        <w:t>ĐƠN KIẾN NGHỊ VÀ ĐỀ XUẤT HỖ TRỢ</w:t>
      </w:r>
    </w:p>
    <w:p>
      <w:pPr>
        <w:spacing w:after="280"/>
        <w:jc w:val="center"/>
      </w:pPr>
      <w:r>
        <w:rPr>
          <w:rFonts w:ascii="Times New Roman" w:hAnsi="Times New Roman"/>
          <w:i/>
          <w:sz w:val="23"/>
        </w:rPr>
        <w:t>(V/v: Tháo gỡ khó khăn về cơ chế tiếp cận gói hỗ trợ vốn mồi giai đoạn tiền ươm tạo</w:t>
        <w:br/>
        <w:t>và tham gia vườn ươm đối với Dự án AI Khởi nghiệp sáng tạo chưa thành lập doanh nghiệp)</w:t>
      </w:r>
    </w:p>
    <w:p>
      <w:pPr>
        <w:spacing w:line="300" w:lineRule="auto" w:after="200"/>
      </w:pPr>
      <w:r>
        <w:rPr>
          <w:rFonts w:ascii="Times New Roman" w:hAnsi="Times New Roman"/>
          <w:b/>
          <w:sz w:val="24"/>
        </w:rPr>
        <w:t xml:space="preserve">Kính gửi: </w:t>
        <w:br/>
      </w:r>
      <w:r>
        <w:rPr>
          <w:rFonts w:ascii="Times New Roman" w:hAnsi="Times New Roman"/>
          <w:b/>
          <w:sz w:val="23"/>
        </w:rPr>
        <w:t xml:space="preserve">    - HIỆP HỘI DOANH NGHIỆP THÀNH PHỐ ĐÀ NẴNG;</w:t>
        <w:br/>
        <w:t xml:space="preserve">    - CHỦ TỊCH ỦY BAN NHÂN DÂN THÀNH PHỐ ĐÀ NẴNG;</w:t>
        <w:br/>
        <w:t xml:space="preserve">    - SỞ KHOA HỌC VÀ CÔNG NGHỆ THÀNH PHỐ ĐÀ NẴNG;</w:t>
        <w:br/>
        <w:t xml:space="preserve">    - TRUNG TÂM HỖ TRỢ KHỞI NGHIỆP ĐỔI MỚI SÁNG TẠO ĐÀ NẴNG (DSC).</w:t>
      </w:r>
    </w:p>
    <w:p>
      <w:pPr>
        <w:spacing w:line="300" w:lineRule="auto" w:after="240"/>
      </w:pPr>
      <w:r>
        <w:rPr>
          <w:rFonts w:ascii="Times New Roman" w:hAnsi="Times New Roman"/>
          <w:i/>
          <w:sz w:val="21"/>
        </w:rPr>
        <w:t>Căn cứ Công văn số 99/CV-HHDN ngày 28/09/2026 của Hiệp hội Doanh nghiệp thành phố Đà Nẵng về việc tiếp nhận, tổng hợp khó khăn, vướng mắc và kiến nghị của doanh nghiệp khởi nghiệp sáng tạo trên địa bàn thành phố;</w:t>
        <w:br/>
        <w:t>Căn cứ Công văn số 9594/VP-KT ngày 24/08/2026 của Văn phòng UBND thành phố Đà Nẵng về việc chuẩn bị nội dung đối thoại doanh nghiệp vào thứ 3 hàng tuần cùng Chủ tịch UBND thành phố;</w:t>
        <w:br/>
        <w:t>Căn cứ Nghị quyết số 136/2024/QH15 của Quốc hội về tổ chức chính quyền đô thị và thí điểm một số cơ chế, chính sách đặc thù phát triển thành phố Đà Nẵng;</w:t>
        <w:br/>
        <w:t>Căn cứ Nghị quyết số 19/2026/NQ-HĐND và Nghị quyết số 24/2026/NQ-HĐND của HĐND thành phố Đà Nẵng về chính sách hỗ trợ phát triển dự án khởi nghiệp sáng tạo, đặc biệt trong lĩnh vực Trí tuệ nhân tạo (AI) và chuyển đổi số.</w:t>
      </w:r>
    </w:p>
    <w:p>
      <w:pPr>
        <w:spacing w:line="300" w:lineRule="auto"/>
      </w:pPr>
      <w:r>
        <w:rPr>
          <w:rFonts w:ascii="Times New Roman" w:hAnsi="Times New Roman"/>
          <w:sz w:val="24"/>
        </w:rPr>
        <w:t>Tôi tên là: NGUYỄN VĂN HUY – Đại diện Nhóm nghiên cứu &amp; phát triển Dự án Khởi nghiệp Đổi mới Sáng tạo 'Chill AI Interior' trên địa bàn thành phố Đà Nẵng.</w:t>
        <w:br/>
        <w:t>Hưởng ứng lời kêu gọi và thông báo của Hiệp hội Doanh nghiệp thành phố Đà Nẵng tại Công văn số 99/CV-HHDN, tôi trân trọng gửi đến Quý Hiệp hội và Lãnh đạo UBND thành phố bản phản ánh khó khăn, vướng mắc thực tế và các đề xuất kiến nghị cụ thể như sau:</w:t>
      </w:r>
    </w:p>
    <w:p>
      <w:pPr>
        <w:pStyle w:val="Heading2"/>
      </w:pPr>
      <w:r>
        <w:rPr>
          <w:rFonts w:ascii="Times New Roman" w:hAnsi="Times New Roman"/>
          <w:b/>
          <w:color w:val="0284C7"/>
          <w:sz w:val="25"/>
        </w:rPr>
        <w:t>1. THÔNG TIN VỀ DỰ ÁN VÀ ĐƠN VỊ ĐỀ XUẤT</w:t>
      </w:r>
    </w:p>
    <w:p>
      <w:pPr>
        <w:spacing w:line="300" w:lineRule="auto"/>
      </w:pPr>
      <w:r>
        <w:rPr>
          <w:rFonts w:ascii="Times New Roman" w:hAnsi="Times New Roman"/>
          <w:b/>
          <w:sz w:val="23"/>
        </w:rPr>
        <w:t xml:space="preserve">• Tên dự án: </w:t>
      </w:r>
      <w:r>
        <w:rPr>
          <w:rFonts w:ascii="Times New Roman" w:hAnsi="Times New Roman"/>
          <w:sz w:val="23"/>
        </w:rPr>
        <w:t>CHILL AI INTERIOR – Trợ lý ảo AI tương tác thông minh thời gian thực tích hợp phần mềm thiết kế nội thất 3D SketchUp.</w:t>
        <w:br/>
      </w:r>
      <w:r>
        <w:rPr>
          <w:rFonts w:ascii="Times New Roman" w:hAnsi="Times New Roman"/>
          <w:b/>
          <w:sz w:val="23"/>
        </w:rPr>
        <w:t xml:space="preserve">• Chủ nhiệm dự án: </w:t>
      </w:r>
      <w:r>
        <w:rPr>
          <w:rFonts w:ascii="Times New Roman" w:hAnsi="Times New Roman"/>
          <w:sz w:val="23"/>
        </w:rPr>
        <w:t>Nguyễn Văn Huy (Kiến trúc sư / Chuyên viên Vibe Coding – AI Developer).</w:t>
        <w:br/>
      </w:r>
      <w:r>
        <w:rPr>
          <w:rFonts w:ascii="Times New Roman" w:hAnsi="Times New Roman"/>
          <w:b/>
          <w:sz w:val="23"/>
        </w:rPr>
        <w:t xml:space="preserve">• Đơn vị phát triển: </w:t>
      </w:r>
      <w:r>
        <w:rPr>
          <w:rFonts w:ascii="Times New Roman" w:hAnsi="Times New Roman"/>
          <w:sz w:val="23"/>
        </w:rPr>
        <w:t>Nhóm khởi nghiệp Chill AI Interior (kết hợp nền tảng thực tế từ Chill Chill Decor).</w:t>
        <w:br/>
      </w:r>
      <w:r>
        <w:rPr>
          <w:rFonts w:ascii="Times New Roman" w:hAnsi="Times New Roman"/>
          <w:b/>
          <w:sz w:val="23"/>
        </w:rPr>
        <w:t xml:space="preserve">• Lĩnh vực: </w:t>
      </w:r>
      <w:r>
        <w:rPr>
          <w:rFonts w:ascii="Times New Roman" w:hAnsi="Times New Roman"/>
          <w:sz w:val="23"/>
        </w:rPr>
        <w:t>Trí tuệ nhân tạo (AI), Công nghệ đồ họa 3D kiến trúc &amp; Chuyển đổi số ngành nội thất (Thuộc danh mục lĩnh vực ưu tiên phát triển số 1 của TP Đà Nẵng).</w:t>
        <w:br/>
      </w:r>
      <w:r>
        <w:rPr>
          <w:rFonts w:ascii="Times New Roman" w:hAnsi="Times New Roman"/>
          <w:b/>
          <w:sz w:val="23"/>
        </w:rPr>
        <w:t xml:space="preserve">• Địa chỉ liên hệ: </w:t>
      </w:r>
      <w:r>
        <w:rPr>
          <w:rFonts w:ascii="Times New Roman" w:hAnsi="Times New Roman"/>
          <w:sz w:val="23"/>
        </w:rPr>
        <w:t>Thành phố Đà Nẵng.</w:t>
        <w:br/>
      </w:r>
      <w:r>
        <w:rPr>
          <w:rFonts w:ascii="Times New Roman" w:hAnsi="Times New Roman"/>
          <w:b/>
          <w:sz w:val="23"/>
        </w:rPr>
        <w:t xml:space="preserve">• Tình trạng hiện tại: </w:t>
      </w:r>
      <w:r>
        <w:rPr>
          <w:rFonts w:ascii="Times New Roman" w:hAnsi="Times New Roman"/>
          <w:sz w:val="23"/>
        </w:rPr>
        <w:t>Đang ở giai đoạn Tiền ươm tạo (Pre-incubation) chuẩn bị bước sang Ươm tạo (Incubation). Đã hoàn thiện xong Sản phẩm khả dụng tối thiểu (MVP) gồm: Plugin SketchUp Ruby, Avatar 3D Lyly cử động theo giọng nói, Hệ thống chuyển đổi văn bản thành giọng nói (TTS) tiếng Việt ngữ điệu tự nhiên, Nhận diện giọng nói (STT) và Server thời gian thực WebSocket.</w:t>
      </w:r>
    </w:p>
    <w:p>
      <w:pPr>
        <w:pStyle w:val="Heading2"/>
      </w:pPr>
      <w:r>
        <w:rPr>
          <w:rFonts w:ascii="Times New Roman" w:hAnsi="Times New Roman"/>
          <w:b/>
          <w:color w:val="0284C7"/>
          <w:sz w:val="25"/>
        </w:rPr>
        <w:t>2. NỘI DUNG KHÓ KHĂN, VƯỚNG MẮC CẦN THÁO GỠ</w:t>
      </w:r>
    </w:p>
    <w:tbl>
      <w:tblPr>
        <w:tblW w:type="auto" w:w="0"/>
        <w:jc w:val="center"/>
        <w:tblLook w:firstColumn="1" w:firstRow="1" w:lastColumn="0" w:lastRow="0" w:noHBand="0" w:noVBand="1" w:val="04A0"/>
      </w:tblPr>
      <w:tblGrid>
        <w:gridCol w:w="9648"/>
      </w:tblGrid>
      <w:tr>
        <w:tc>
          <w:tcPr>
            <w:tcW w:type="dxa" w:w="9792"/>
            <w:shd w:fill="FFF1F2"/>
            <w:tcMar>
              <w:top w:w="120" w:type="dxa"/>
              <w:bottom w:w="120" w:type="dxa"/>
              <w:left w:w="180" w:type="dxa"/>
              <w:right w:w="180" w:type="dxa"/>
            </w:tcMar>
            <w:tcBorders>
              <w:top w:val="none"/>
              <w:left w:val="single" w:sz="36" w:space="0" w:color="E11D48"/>
              <w:bottom w:val="none"/>
              <w:right w:val="none"/>
            </w:tcBorders>
          </w:tcPr>
          <w:p>
            <w:pPr>
              <w:spacing w:line="300" w:lineRule="auto"/>
            </w:pPr>
            <w:r>
              <w:rPr>
                <w:rFonts w:ascii="Times New Roman" w:hAnsi="Times New Roman"/>
                <w:b/>
                <w:color w:val="E11D48"/>
                <w:sz w:val="22"/>
              </w:rPr>
              <w:t>⚠️ VƯỚNG MẮC TRỌNG TÂM</w:t>
              <w:br/>
            </w:r>
            <w:r>
              <w:rPr>
                <w:rFonts w:ascii="Times New Roman" w:hAnsi="Times New Roman"/>
                <w:sz w:val="22"/>
              </w:rPr>
              <w:t>Hiện nay, Dự án đang gặp phải 02 rào cản hành chính và cơ chế lớn nhất:</w:t>
              <w:br/>
              <w:t>1. Rào cản về tư cách pháp nhân: Dự án công nghệ AI ở giai đoạn sơ khởi cần tập trung toàn lực vào R&amp;D sản phẩm và đo lường thị trường trước khi thành lập doanh nghiệp. Tuy nhiên, nhiều cơ chế thủ tục lại yêu cầu phải có 'con dấu doanh nghiệp' mới được nộp hồ sơ xin hỗ trợ.</w:t>
              <w:br/>
              <w:t>2. Khó khăn tiếp cận gói hỗ trợ vốn mồi (20 - 30 triệu đồng): Mặc dù HĐND thành phố đã ban hành Nghị quyết số 19/2026/NQ-HĐND hỗ trợ tiền ươm tạo cho cá nhân/nhóm tác giả, nhưng quy trình hướng dẫn lập dự toán và thanh quyết toán cho Founder cá nhân vẫn chưa thông suốt, khiến tác giả lúng túng.</w:t>
            </w:r>
          </w:p>
        </w:tc>
      </w:tr>
    </w:tbl>
    <w:p/>
    <w:p>
      <w:pPr>
        <w:spacing w:line="300" w:lineRule="auto"/>
      </w:pPr>
      <w:r>
        <w:rPr>
          <w:rFonts w:ascii="Times New Roman" w:hAnsi="Times New Roman"/>
          <w:sz w:val="23"/>
        </w:rPr>
        <w:t>Cụ thể các nội dung khó khăn gồm:</w:t>
        <w:br/>
      </w:r>
      <w:r>
        <w:rPr>
          <w:rFonts w:ascii="Times New Roman" w:hAnsi="Times New Roman"/>
          <w:b/>
          <w:sz w:val="23"/>
        </w:rPr>
        <w:t xml:space="preserve">a) Gánh nặng chi phí hạ tầng máy chủ và API trí tuệ nhân tạo: </w:t>
      </w:r>
      <w:r>
        <w:rPr>
          <w:rFonts w:ascii="Times New Roman" w:hAnsi="Times New Roman"/>
          <w:sz w:val="23"/>
        </w:rPr>
        <w:t>Để vận hành mô hình AI tương tác giọng nói thời gian thực và xử lý dựng hình 3D, dự án đòi hỏi chi phí thuê Cloud Server, GPU và API liên tục. Trong khi chưa có doanh thu chính thức, toàn bộ chi phí này do cá nhân chủ nhiệm tự trang trải.</w:t>
        <w:br/>
      </w:r>
      <w:r>
        <w:rPr>
          <w:rFonts w:ascii="Times New Roman" w:hAnsi="Times New Roman"/>
          <w:b/>
          <w:sz w:val="23"/>
        </w:rPr>
        <w:t xml:space="preserve">b) Vướng mắc về điều kiện thụ hưởng chính sách hỗ trợ: </w:t>
      </w:r>
      <w:r>
        <w:rPr>
          <w:rFonts w:ascii="Times New Roman" w:hAnsi="Times New Roman"/>
          <w:sz w:val="23"/>
        </w:rPr>
        <w:t>Thực tế nhiều văn bản hướng dẫn tiếp nhận (trong đó có mẫu của Công văn 99) yêu cầu 'văn bản có ký, đóng dấu của doanh nghiệp'. Điều này tạo ra rào cản vô hình đối với các lập trình viên, kỹ sư công nghệ và nhà sáng lập trẻ tại Đà Nẵng có sản phẩm AI thực tế nhưng chưa kịp thành lập công ty.</w:t>
        <w:br/>
      </w:r>
      <w:r>
        <w:rPr>
          <w:rFonts w:ascii="Times New Roman" w:hAnsi="Times New Roman"/>
          <w:b/>
          <w:sz w:val="23"/>
        </w:rPr>
        <w:t xml:space="preserve">c) Thiếu cơ chế kết nối trực tiếp vào vườn ươm: </w:t>
      </w:r>
      <w:r>
        <w:rPr>
          <w:rFonts w:ascii="Times New Roman" w:hAnsi="Times New Roman"/>
          <w:sz w:val="23"/>
        </w:rPr>
        <w:t>Dự án rất cần được vườn ươm tiếp nhận để hỗ trợ không gian làm việc, tài trợ tín dụng đám mây (Cloud Credits) và kết nối chuyên gia pháp lý bảo hộ bản quyền phần mềm.</w:t>
      </w:r>
    </w:p>
    <w:p>
      <w:pPr>
        <w:pStyle w:val="Heading2"/>
      </w:pPr>
      <w:r>
        <w:rPr>
          <w:rFonts w:ascii="Times New Roman" w:hAnsi="Times New Roman"/>
          <w:b/>
          <w:color w:val="0284C7"/>
          <w:sz w:val="25"/>
        </w:rPr>
        <w:t>3. TÌNH HÌNH PHÁT SINH VÀ TÁC ĐỘNG, ẢNH HƯỞNG ĐỐI VỚI DỰ ÁN</w:t>
      </w:r>
    </w:p>
    <w:p>
      <w:pPr>
        <w:spacing w:line="300" w:lineRule="auto"/>
      </w:pPr>
      <w:r>
        <w:rPr>
          <w:rFonts w:ascii="Times New Roman" w:hAnsi="Times New Roman"/>
          <w:b/>
          <w:sz w:val="23"/>
        </w:rPr>
        <w:t xml:space="preserve">• Về tiến độ: </w:t>
      </w:r>
      <w:r>
        <w:rPr>
          <w:rFonts w:ascii="Times New Roman" w:hAnsi="Times New Roman"/>
          <w:sz w:val="23"/>
        </w:rPr>
        <w:t>Dự án được ấp ủ và phát triển liên tục trong năm 2026. Nhóm đã tự lực nghiên cứu và hoàn thành bản thử nghiệm hoạt động mượt mà trong môi trường SketchUp. Tuy nhiên, việc thiếu vốn mồi (khoảng 20 – 30 triệu đồng để bù đắp chi phí máy chủ, kiểm thử diện rộng và truyền thông) đang khiến dự án bị chậm bước thương mại hóa.</w:t>
        <w:br/>
      </w:r>
      <w:r>
        <w:rPr>
          <w:rFonts w:ascii="Times New Roman" w:hAnsi="Times New Roman"/>
          <w:b/>
          <w:sz w:val="23"/>
        </w:rPr>
        <w:t xml:space="preserve">• Về nguy cơ: </w:t>
      </w:r>
      <w:r>
        <w:rPr>
          <w:rFonts w:ascii="Times New Roman" w:hAnsi="Times New Roman"/>
          <w:sz w:val="23"/>
        </w:rPr>
        <w:t>Lĩnh vực AI biến đổi theo từng tuần. Nếu một giải pháp AI Make in Da Nang dành cho kiến trúc nội thất không được tiếp sức kịp thời từ hệ sinh thái khởi nghiệp thành phố, dự án sẽ mất đi 'cửa sổ cơ hội' vàng trước làn sóng cạnh tranh từ các tập đoàn công nghệ ngoại.</w:t>
      </w:r>
    </w:p>
    <w:p>
      <w:pPr>
        <w:pStyle w:val="Heading2"/>
      </w:pPr>
      <w:r>
        <w:rPr>
          <w:rFonts w:ascii="Times New Roman" w:hAnsi="Times New Roman"/>
          <w:b/>
          <w:color w:val="0284C7"/>
          <w:sz w:val="25"/>
        </w:rPr>
        <w:t>4. KIẾN NGHỊ VÀ ĐỀ XUẤT CỤ THỂ</w:t>
      </w:r>
    </w:p>
    <w:tbl>
      <w:tblPr>
        <w:tblW w:type="auto" w:w="0"/>
        <w:jc w:val="center"/>
        <w:tblLook w:firstColumn="1" w:firstRow="1" w:lastColumn="0" w:lastRow="0" w:noHBand="0" w:noVBand="1" w:val="04A0"/>
      </w:tblPr>
      <w:tblGrid>
        <w:gridCol w:w="9648"/>
      </w:tblGrid>
      <w:tr>
        <w:tc>
          <w:tcPr>
            <w:tcW w:type="dxa" w:w="9792"/>
            <w:shd w:fill="F0F9FF"/>
            <w:tcMar>
              <w:top w:w="120" w:type="dxa"/>
              <w:bottom w:w="120" w:type="dxa"/>
              <w:left w:w="180" w:type="dxa"/>
              <w:right w:w="180" w:type="dxa"/>
            </w:tcMar>
            <w:tcBorders>
              <w:top w:val="none"/>
              <w:left w:val="single" w:sz="36" w:space="0" w:color="0284C7"/>
              <w:bottom w:val="none"/>
              <w:right w:val="none"/>
            </w:tcBorders>
          </w:tcPr>
          <w:p>
            <w:pPr>
              <w:spacing w:line="300" w:lineRule="auto"/>
            </w:pPr>
            <w:r>
              <w:rPr>
                <w:rFonts w:ascii="Times New Roman" w:hAnsi="Times New Roman"/>
                <w:b/>
                <w:color w:val="0284C7"/>
                <w:sz w:val="22"/>
              </w:rPr>
              <w:t>🎯 04 KIẾN NGHỊ TRỌNG TÂM GỬI LÃNH ĐẠO THÀNH PHỐ</w:t>
              <w:br/>
            </w:r>
            <w:r>
              <w:rPr>
                <w:rFonts w:ascii="Times New Roman" w:hAnsi="Times New Roman"/>
                <w:sz w:val="22"/>
              </w:rPr>
              <w:t>Kính đề nghị Hiệp hội Doanh nghiệp thành phố Đà Nẵng tổng hợp và báo cáo đồng chí Chủ tịch UBND thành phố, đồng thời kiến nghị Sở Khoa học &amp; Công nghệ xem xét các nội dung sau:</w:t>
              <w:br/>
              <w:br/>
              <w:t>1. Chấp thuận tiếp nhận hồ sơ theo tư cách Nhóm/Cá nhân khởi nghiệp: Cho phép Dự án Chill AI Interior được nộp đơn đề nghị hỗ trợ với tư cách Chủ nhiệm dự án cá nhân (kèm CCCD và Bản cam kết thành lập doanh nghiệp sau khi hoàn thành ươm tạo), không yêu cầu bắt buộc phải có con dấu doanh nghiệp ở giai đoạn tiền ươm tạo.</w:t>
              <w:br/>
              <w:br/>
              <w:t>2. Hướng dẫn tiếp cận Gói hỗ trợ kinh phí tiền ươm tạo (20 - 30 triệu đồng): Đề nghị Sở KH&amp;CN và Trung tâm Hỗ trợ Khởi nghiệp Đổi mới Sáng tạo Đà Nẵng (DSC) cử chuyên viên hướng dẫn dự án hoàn thiện Bản thuyết minh đề cương dự án theo Nghị quyết số 19/2026/NQ-HĐND để sớm được giải ngân nguồn vốn thử nghiệm công nghệ.</w:t>
              <w:br/>
              <w:br/>
              <w:t>3. Giới thiệu Dự án gia nhập Vườn ươm công nghệ tại Đà Nẵng: Tạo điều kiện giới thiệu dự án tham gia các chương trình ươm tạo của DSC hoặc Vườn ươm Doanh nghiệp Đà Nẵng (DNES) để được hỗ trợ không gian làm việc, gói Cloud Credits và kết nối mạng lưới cố vấn chuyên gia.</w:t>
              <w:br/>
              <w:br/>
              <w:t>4. Cơ chế thí điểm (Sandbox) cho sản phẩm AI địa phương: Tạo cầu nối để giải pháp Chill AI Interior được giới thiệu thử nghiệm tại các doanh nghiệp tư vấn thiết kế kiến trúc, nội thất và xây dựng thuộc Hiệp hội Doanh nghiệp TP Đà Nẵng.</w:t>
            </w:r>
          </w:p>
        </w:tc>
      </w:tr>
    </w:tbl>
    <w:p/>
    <w:p>
      <w:pPr>
        <w:pStyle w:val="Heading2"/>
      </w:pPr>
      <w:r>
        <w:rPr>
          <w:rFonts w:ascii="Times New Roman" w:hAnsi="Times New Roman"/>
          <w:b/>
          <w:color w:val="0284C7"/>
          <w:sz w:val="25"/>
        </w:rPr>
        <w:t>5. HỒ SƠ, TÀI LIỆU GỬI KÈM THEO</w:t>
      </w:r>
    </w:p>
    <w:p>
      <w:pPr>
        <w:spacing w:line="300" w:lineRule="auto"/>
      </w:pPr>
      <w:r>
        <w:rPr>
          <w:rFonts w:ascii="Times New Roman" w:hAnsi="Times New Roman"/>
          <w:sz w:val="23"/>
        </w:rPr>
        <w:t>Thực hiện theo yêu cầu của Công văn 99, tôi xin gửi kèm theo 03 bộ tài liệu (đóng tập) gồm:</w:t>
        <w:br/>
      </w:r>
      <w:r>
        <w:rPr>
          <w:rFonts w:ascii="Times New Roman" w:hAnsi="Times New Roman"/>
          <w:sz w:val="23"/>
        </w:rPr>
        <w:t>1. Bản tóm tắt Thuyết minh Dự án Khởi nghiệp Sáng tạo Chill AI Interior (Tính mới, công nghệ, giải pháp và mô hình ứng dụng).</w:t>
        <w:br/>
      </w:r>
      <w:r>
        <w:rPr>
          <w:rFonts w:ascii="Times New Roman" w:hAnsi="Times New Roman"/>
          <w:sz w:val="23"/>
        </w:rPr>
        <w:t>2. Tài liệu mô tả sản phẩm mẫu (Hình ảnh giao diện, sơ đồ kết nối WebSocket và đường dẫn video demo Avatar Lyly tương tác thời gian thực trong SketchUp).</w:t>
        <w:br/>
      </w:r>
      <w:r>
        <w:rPr>
          <w:rFonts w:ascii="Times New Roman" w:hAnsi="Times New Roman"/>
          <w:sz w:val="23"/>
        </w:rPr>
        <w:t>3. Bản sao Căn cước công dân của Chủ nhiệm dự án (Nguyễn Văn Huy) và Bản thông báo tài trợ hạ tầng máy chủ thử nghiệm từ đối tác công nghệ.</w:t>
        <w:br/>
        <w:br/>
      </w:r>
      <w:r>
        <w:rPr>
          <w:rFonts w:ascii="Times New Roman" w:hAnsi="Times New Roman"/>
          <w:sz w:val="23"/>
        </w:rPr>
        <w:t>Tôi xin cam đoan các thông tin phản ánh và trình bày trên là hoàn toàn trung thực, chính xác và chịu mọi trách nhiệm trước pháp luật.</w:t>
        <w:br/>
      </w:r>
      <w:r>
        <w:rPr>
          <w:rFonts w:ascii="Times New Roman" w:hAnsi="Times New Roman"/>
          <w:sz w:val="23"/>
        </w:rPr>
        <w:t>Kính mong Hiệp hội Doanh nghiệp thành phố Đà Nẵng và Lãnh đạo UBND thành phố quan tâm, xem xét và tạo điều kiện hỗ trợ!</w:t>
      </w:r>
    </w:p>
    <w:tbl>
      <w:tblPr>
        <w:tblW w:type="auto" w:w="0"/>
        <w:jc w:val="center"/>
        <w:tblLayout w:type="fixed"/>
        <w:tblLook w:firstColumn="1" w:firstRow="1" w:lastColumn="0" w:lastRow="0" w:noHBand="0" w:noVBand="1" w:val="04A0"/>
      </w:tblPr>
      <w:tblGrid>
        <w:gridCol w:w="4824"/>
        <w:gridCol w:w="4824"/>
      </w:tblGrid>
      <w:tr>
        <w:tc>
          <w:tcPr>
            <w:tcW w:type="dxa" w:w="4608"/>
          </w:tcPr>
          <w:p>
            <w:pPr>
              <w:spacing w:line="276" w:lineRule="auto"/>
            </w:pPr>
            <w:r>
              <w:rPr>
                <w:rFonts w:ascii="Times New Roman" w:hAnsi="Times New Roman"/>
                <w:b/>
                <w:i/>
                <w:sz w:val="20"/>
              </w:rPr>
              <w:t>Nơi nhận:</w:t>
              <w:br/>
            </w:r>
            <w:r>
              <w:rPr>
                <w:rFonts w:ascii="Times New Roman" w:hAnsi="Times New Roman"/>
                <w:sz w:val="19"/>
              </w:rPr>
              <w:t>- Như Kính gửi;</w:t>
              <w:br/>
              <w:t>- Văn phòng UBND TP Đà Nẵng (báo cáo);</w:t>
              <w:br/>
              <w:t>- Sở KH&amp;CN TP Đà Nẵng;</w:t>
              <w:br/>
              <w:t>- Hiệp hội Doanh nghiệp TP Đà Nẵng;</w:t>
              <w:br/>
              <w:t>- Lưu: Hồ sơ dự án.</w:t>
            </w:r>
          </w:p>
        </w:tc>
        <w:tc>
          <w:tcPr>
            <w:tcW w:type="dxa" w:w="5184"/>
          </w:tcPr>
          <w:p>
            <w:pPr>
              <w:spacing w:line="276" w:lineRule="auto"/>
              <w:jc w:val="center"/>
            </w:pPr>
            <w:r>
              <w:rPr>
                <w:rFonts w:ascii="Times New Roman" w:hAnsi="Times New Roman"/>
                <w:b/>
                <w:sz w:val="23"/>
              </w:rPr>
              <w:t>ĐẠI DIỆN DỰ ÁN KHỞI NGHIỆP SÁNG TẠO</w:t>
              <w:br/>
              <w:t>CHỦ NHIỆM DỰ ÁN</w:t>
              <w:br/>
              <w:br/>
              <w:br/>
              <w:br/>
              <w:br/>
            </w:r>
            <w:r>
              <w:rPr>
                <w:rFonts w:ascii="Times New Roman" w:hAnsi="Times New Roman"/>
                <w:b/>
                <w:sz w:val="24"/>
              </w:rPr>
              <w:t>NGUYỄN VĂN HUY</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