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C6A76" w14:textId="177BB3B0" w:rsidR="00216EB3" w:rsidRDefault="00216EB3" w:rsidP="00CA7F1A">
      <w:pPr>
        <w:jc w:val="both"/>
        <w:rPr>
          <w:rFonts w:asciiTheme="minorBidi" w:hAnsiTheme="minorBidi"/>
          <w:sz w:val="24"/>
          <w:szCs w:val="24"/>
        </w:rPr>
      </w:pPr>
    </w:p>
    <w:p w14:paraId="4C928D9C" w14:textId="58B51F4C" w:rsidR="00216EB3" w:rsidRDefault="00737BF7" w:rsidP="00216EB3">
      <w:p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In this report, I am summarizing what I learnt from the assigned reading and applying that on a project from Kaggle. Due to my interest and enthusiasm toward the nature, I searched for the US wildfire data. This dataset, which can be found </w:t>
      </w:r>
      <w:hyperlink r:id="rId6" w:history="1">
        <w:r w:rsidRPr="00737BF7">
          <w:rPr>
            <w:rStyle w:val="Hyperlink"/>
            <w:rFonts w:asciiTheme="minorBidi" w:hAnsiTheme="minorBidi"/>
            <w:sz w:val="24"/>
            <w:szCs w:val="24"/>
          </w:rPr>
          <w:t>here</w:t>
        </w:r>
      </w:hyperlink>
      <w:r>
        <w:rPr>
          <w:rFonts w:asciiTheme="minorBidi" w:hAnsiTheme="minorBidi"/>
          <w:sz w:val="24"/>
          <w:szCs w:val="24"/>
        </w:rPr>
        <w:t xml:space="preserve">, summarizes 24 years of geo-referenced wildfire records. The time-series and geo essences of this dataset make a perfect setting for this dataset to be used in geospatial visualization. </w:t>
      </w:r>
      <w:r w:rsidR="00286CBA">
        <w:rPr>
          <w:rFonts w:asciiTheme="minorBidi" w:hAnsiTheme="minorBidi"/>
          <w:sz w:val="24"/>
          <w:szCs w:val="24"/>
        </w:rPr>
        <w:t>Understandably</w:t>
      </w:r>
      <w:r>
        <w:rPr>
          <w:rFonts w:asciiTheme="minorBidi" w:hAnsiTheme="minorBidi"/>
          <w:sz w:val="24"/>
          <w:szCs w:val="24"/>
        </w:rPr>
        <w:t>, the dataset is huge</w:t>
      </w:r>
      <w:r w:rsidR="00286CBA">
        <w:rPr>
          <w:rFonts w:asciiTheme="minorBidi" w:hAnsiTheme="minorBidi"/>
          <w:sz w:val="24"/>
          <w:szCs w:val="24"/>
        </w:rPr>
        <w:t>.</w:t>
      </w:r>
    </w:p>
    <w:p w14:paraId="377E949B" w14:textId="4557C9DB" w:rsidR="00286CBA" w:rsidRDefault="00286CBA" w:rsidP="00216EB3">
      <w:pPr>
        <w:jc w:val="both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inline distT="0" distB="0" distL="0" distR="0" wp14:anchorId="327D5147" wp14:editId="4431CB79">
            <wp:extent cx="5943600" cy="3878571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8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7BBC9" w14:textId="216289E4" w:rsidR="00286CBA" w:rsidRDefault="00286CBA" w:rsidP="00216EB3">
      <w:pPr>
        <w:jc w:val="both"/>
        <w:rPr>
          <w:rFonts w:asciiTheme="minorBidi" w:hAnsiTheme="minorBidi"/>
          <w:sz w:val="24"/>
          <w:szCs w:val="24"/>
        </w:rPr>
      </w:pPr>
    </w:p>
    <w:p w14:paraId="5C50A374" w14:textId="783D5DFC" w:rsidR="00286CBA" w:rsidRDefault="00286CBA" w:rsidP="00216EB3">
      <w:p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According to the dataset description, the database contains </w:t>
      </w:r>
      <w:r w:rsidR="00607D97">
        <w:rPr>
          <w:rFonts w:asciiTheme="minorBidi" w:hAnsiTheme="minorBidi"/>
          <w:sz w:val="24"/>
          <w:szCs w:val="24"/>
        </w:rPr>
        <w:t xml:space="preserve">the spatial records of wildfires that occurred between 1992 and 2015 in the United States. </w:t>
      </w:r>
    </w:p>
    <w:p w14:paraId="2049BBAF" w14:textId="049741A4" w:rsidR="00286CBA" w:rsidRDefault="00607D97" w:rsidP="00216EB3">
      <w:p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In my opinion, considering the nature of the dataset, I believe 0D and 1D visualizations, something like choropleth scaled down to location of wildfires that shows the occurrence of a wildfire in a given time, which can be controlled with a time controller could be used in this dataset. In addition, a 1D visualization where we use a bar on each location that shows the number of lasting days of that fire in the given location could be also used. In </w:t>
      </w:r>
      <w:r>
        <w:rPr>
          <w:rFonts w:asciiTheme="minorBidi" w:hAnsiTheme="minorBidi"/>
          <w:sz w:val="24"/>
          <w:szCs w:val="24"/>
        </w:rPr>
        <w:lastRenderedPageBreak/>
        <w:t>fact, this model would be the 1D model of the aforementioned 0D model where the time controller is dissolved in the new visualization</w:t>
      </w:r>
      <w:r w:rsidR="00E679A3">
        <w:rPr>
          <w:rFonts w:asciiTheme="minorBidi" w:hAnsiTheme="minorBidi"/>
          <w:sz w:val="24"/>
          <w:szCs w:val="24"/>
        </w:rPr>
        <w:t>.</w:t>
      </w:r>
      <w:bookmarkStart w:id="0" w:name="_GoBack"/>
      <w:bookmarkEnd w:id="0"/>
    </w:p>
    <w:sectPr w:rsidR="00286CBA" w:rsidSect="00B80F43">
      <w:headerReference w:type="first" r:id="rId8"/>
      <w:foot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52F6CF" w14:textId="77777777" w:rsidR="006853F5" w:rsidRDefault="006853F5" w:rsidP="00D5471E">
      <w:pPr>
        <w:spacing w:after="0" w:line="240" w:lineRule="auto"/>
      </w:pPr>
      <w:r>
        <w:separator/>
      </w:r>
    </w:p>
  </w:endnote>
  <w:endnote w:type="continuationSeparator" w:id="0">
    <w:p w14:paraId="6AB1BEA5" w14:textId="77777777" w:rsidR="006853F5" w:rsidRDefault="006853F5" w:rsidP="00D54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633653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AE483D" w14:textId="3F57D8B0" w:rsidR="00E807DC" w:rsidRDefault="00E807D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0C298B" w14:textId="77777777" w:rsidR="00E807DC" w:rsidRDefault="00E807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126A23" w14:textId="77777777" w:rsidR="006853F5" w:rsidRDefault="006853F5" w:rsidP="00D5471E">
      <w:pPr>
        <w:spacing w:after="0" w:line="240" w:lineRule="auto"/>
      </w:pPr>
      <w:r>
        <w:separator/>
      </w:r>
    </w:p>
  </w:footnote>
  <w:footnote w:type="continuationSeparator" w:id="0">
    <w:p w14:paraId="2FAEC5C5" w14:textId="77777777" w:rsidR="006853F5" w:rsidRDefault="006853F5" w:rsidP="00D547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8D12A7" w14:textId="3087EC76" w:rsidR="00B80F43" w:rsidRDefault="00CA7F1A" w:rsidP="00B80F43">
    <w:pPr>
      <w:spacing w:after="0"/>
      <w:rPr>
        <w:b/>
        <w:bCs/>
        <w:sz w:val="28"/>
        <w:szCs w:val="28"/>
      </w:rPr>
    </w:pPr>
    <w:r w:rsidRPr="005452F3">
      <w:rPr>
        <w:noProof/>
      </w:rPr>
      <w:drawing>
        <wp:anchor distT="0" distB="0" distL="114300" distR="114300" simplePos="0" relativeHeight="251662336" behindDoc="0" locked="0" layoutInCell="1" allowOverlap="1" wp14:anchorId="69BD12FE" wp14:editId="7C6A15E3">
          <wp:simplePos x="0" y="0"/>
          <wp:positionH relativeFrom="margin">
            <wp:posOffset>3792220</wp:posOffset>
          </wp:positionH>
          <wp:positionV relativeFrom="margin">
            <wp:posOffset>-1279115</wp:posOffset>
          </wp:positionV>
          <wp:extent cx="2089150" cy="971550"/>
          <wp:effectExtent l="0" t="0" r="6350" b="6350"/>
          <wp:wrapSquare wrapText="bothSides"/>
          <wp:docPr id="7" name="Picture 7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close up of a sig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9150" cy="971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B80F43" w:rsidRPr="005E231D">
      <w:rPr>
        <w:b/>
        <w:bCs/>
        <w:sz w:val="28"/>
        <w:szCs w:val="28"/>
      </w:rPr>
      <w:t xml:space="preserve">Sep Sabeti </w:t>
    </w:r>
  </w:p>
  <w:p w14:paraId="28117B08" w14:textId="0B05289D" w:rsidR="00B80F43" w:rsidRDefault="00CA7F1A" w:rsidP="00B80F43">
    <w:pPr>
      <w:spacing w:after="0"/>
      <w:rPr>
        <w:b/>
        <w:bCs/>
        <w:sz w:val="28"/>
        <w:szCs w:val="28"/>
      </w:rPr>
    </w:pPr>
    <w:r>
      <w:rPr>
        <w:b/>
        <w:bCs/>
        <w:sz w:val="28"/>
        <w:szCs w:val="28"/>
      </w:rPr>
      <w:t xml:space="preserve">ITCS </w:t>
    </w:r>
    <w:r w:rsidR="00F4037C">
      <w:rPr>
        <w:b/>
        <w:bCs/>
        <w:sz w:val="28"/>
        <w:szCs w:val="28"/>
      </w:rPr>
      <w:t>4123</w:t>
    </w:r>
    <w:r>
      <w:rPr>
        <w:b/>
        <w:bCs/>
        <w:sz w:val="28"/>
        <w:szCs w:val="28"/>
      </w:rPr>
      <w:t>/</w:t>
    </w:r>
    <w:r w:rsidR="00F4037C">
      <w:rPr>
        <w:b/>
        <w:bCs/>
        <w:sz w:val="28"/>
        <w:szCs w:val="28"/>
      </w:rPr>
      <w:t>5123</w:t>
    </w:r>
    <w:r>
      <w:rPr>
        <w:b/>
        <w:bCs/>
        <w:sz w:val="28"/>
        <w:szCs w:val="28"/>
      </w:rPr>
      <w:t xml:space="preserve"> – </w:t>
    </w:r>
    <w:r w:rsidR="00F4037C">
      <w:rPr>
        <w:b/>
        <w:bCs/>
        <w:sz w:val="28"/>
        <w:szCs w:val="28"/>
      </w:rPr>
      <w:t>Visualization and Visual Communication</w:t>
    </w:r>
  </w:p>
  <w:p w14:paraId="358C9EDB" w14:textId="4C0AA5A3" w:rsidR="00CA7F1A" w:rsidRDefault="00CA7F1A" w:rsidP="00CA7F1A">
    <w:pPr>
      <w:spacing w:after="0"/>
      <w:rPr>
        <w:b/>
        <w:bCs/>
        <w:sz w:val="28"/>
        <w:szCs w:val="28"/>
      </w:rPr>
    </w:pPr>
    <w:r>
      <w:rPr>
        <w:b/>
        <w:bCs/>
        <w:sz w:val="28"/>
        <w:szCs w:val="28"/>
      </w:rPr>
      <w:t>Fall</w:t>
    </w:r>
    <w:r w:rsidR="00B80F43">
      <w:rPr>
        <w:b/>
        <w:bCs/>
        <w:sz w:val="28"/>
        <w:szCs w:val="28"/>
      </w:rPr>
      <w:t xml:space="preserve"> 2020</w:t>
    </w:r>
  </w:p>
  <w:p w14:paraId="4F812D0A" w14:textId="2178E8E1" w:rsidR="00CA7F1A" w:rsidRDefault="00CA7F1A" w:rsidP="00CA7F1A">
    <w:pPr>
      <w:spacing w:after="0"/>
      <w:rPr>
        <w:b/>
        <w:bCs/>
        <w:sz w:val="28"/>
        <w:szCs w:val="28"/>
      </w:rPr>
    </w:pPr>
    <w:r>
      <w:rPr>
        <w:b/>
        <w:bCs/>
        <w:sz w:val="28"/>
        <w:szCs w:val="28"/>
      </w:rPr>
      <w:t xml:space="preserve">Assignment </w:t>
    </w:r>
    <w:r w:rsidR="00737BF7">
      <w:rPr>
        <w:b/>
        <w:bCs/>
        <w:sz w:val="28"/>
        <w:szCs w:val="28"/>
      </w:rPr>
      <w:t>5</w:t>
    </w:r>
    <w:r w:rsidR="00216EB3">
      <w:rPr>
        <w:b/>
        <w:bCs/>
        <w:sz w:val="28"/>
        <w:szCs w:val="28"/>
      </w:rPr>
      <w:t xml:space="preserve"> – </w:t>
    </w:r>
    <w:r w:rsidR="00737BF7">
      <w:rPr>
        <w:b/>
        <w:bCs/>
        <w:sz w:val="28"/>
        <w:szCs w:val="28"/>
      </w:rPr>
      <w:t>Reading</w:t>
    </w:r>
  </w:p>
  <w:p w14:paraId="07708BB5" w14:textId="721879A3" w:rsidR="004440E7" w:rsidRDefault="00803DA7" w:rsidP="00B80F43">
    <w:pPr>
      <w:spacing w:after="0"/>
      <w:rPr>
        <w:b/>
        <w:bCs/>
        <w:sz w:val="28"/>
        <w:szCs w:val="28"/>
      </w:rPr>
    </w:pPr>
    <w:r>
      <w:rPr>
        <w:b/>
        <w:bCs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CBFC4A5" wp14:editId="4EAE1E44">
              <wp:simplePos x="0" y="0"/>
              <wp:positionH relativeFrom="column">
                <wp:posOffset>-35627</wp:posOffset>
              </wp:positionH>
              <wp:positionV relativeFrom="paragraph">
                <wp:posOffset>169891</wp:posOffset>
              </wp:positionV>
              <wp:extent cx="5982533" cy="0"/>
              <wp:effectExtent l="0" t="19050" r="56515" b="381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82533" cy="0"/>
                      </a:xfrm>
                      <a:prstGeom prst="line">
                        <a:avLst/>
                      </a:prstGeom>
                      <a:ln w="571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="http://schemas.microsoft.com/office/word/2018/wordml" xmlns:w16cex="http://schemas.microsoft.com/office/word/2018/wordml/cex">
          <w:pict>
            <v:line w14:anchorId="6C78AAB0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13.4pt" to="468.2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" strokecolor="black [3200]" strokeweight="4.5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C0NLYwsTQ3MLc0tTBR0lEKTi0uzszPAykwrAUAjKyuVCwAAAA="/>
  </w:docVars>
  <w:rsids>
    <w:rsidRoot w:val="005E231D"/>
    <w:rsid w:val="00014F9E"/>
    <w:rsid w:val="000437BF"/>
    <w:rsid w:val="00056AEE"/>
    <w:rsid w:val="000E1702"/>
    <w:rsid w:val="00173A6F"/>
    <w:rsid w:val="001B1397"/>
    <w:rsid w:val="001C68A1"/>
    <w:rsid w:val="00203AA6"/>
    <w:rsid w:val="00216EB3"/>
    <w:rsid w:val="00286CBA"/>
    <w:rsid w:val="002C3AC6"/>
    <w:rsid w:val="00404CC3"/>
    <w:rsid w:val="004440E7"/>
    <w:rsid w:val="00446326"/>
    <w:rsid w:val="004A7FEE"/>
    <w:rsid w:val="004B655B"/>
    <w:rsid w:val="005217FE"/>
    <w:rsid w:val="005311E8"/>
    <w:rsid w:val="005B5A74"/>
    <w:rsid w:val="005E231D"/>
    <w:rsid w:val="00602C0E"/>
    <w:rsid w:val="00607D97"/>
    <w:rsid w:val="0064478A"/>
    <w:rsid w:val="006815F1"/>
    <w:rsid w:val="006853F5"/>
    <w:rsid w:val="006F5545"/>
    <w:rsid w:val="00737BF7"/>
    <w:rsid w:val="007C1C2B"/>
    <w:rsid w:val="00803DA7"/>
    <w:rsid w:val="0081175E"/>
    <w:rsid w:val="00844F84"/>
    <w:rsid w:val="008A51ED"/>
    <w:rsid w:val="008E1CA9"/>
    <w:rsid w:val="009239BC"/>
    <w:rsid w:val="00956E26"/>
    <w:rsid w:val="009F622A"/>
    <w:rsid w:val="00A06849"/>
    <w:rsid w:val="00A326DC"/>
    <w:rsid w:val="00A836B2"/>
    <w:rsid w:val="00A920E9"/>
    <w:rsid w:val="00B02AE5"/>
    <w:rsid w:val="00B80F43"/>
    <w:rsid w:val="00BC79DF"/>
    <w:rsid w:val="00BD0615"/>
    <w:rsid w:val="00BE0B3A"/>
    <w:rsid w:val="00C16003"/>
    <w:rsid w:val="00C5016E"/>
    <w:rsid w:val="00C54381"/>
    <w:rsid w:val="00C87E3B"/>
    <w:rsid w:val="00CA7F1A"/>
    <w:rsid w:val="00CD3E47"/>
    <w:rsid w:val="00D42FA7"/>
    <w:rsid w:val="00D5471E"/>
    <w:rsid w:val="00E57311"/>
    <w:rsid w:val="00E679A3"/>
    <w:rsid w:val="00E807DC"/>
    <w:rsid w:val="00EA23D1"/>
    <w:rsid w:val="00EB1A8D"/>
    <w:rsid w:val="00F4037C"/>
    <w:rsid w:val="00F560FA"/>
    <w:rsid w:val="00FE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72D976"/>
  <w15:chartTrackingRefBased/>
  <w15:docId w15:val="{872A52FD-5892-457E-93FA-42BC602DD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47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71E"/>
  </w:style>
  <w:style w:type="paragraph" w:styleId="Footer">
    <w:name w:val="footer"/>
    <w:basedOn w:val="Normal"/>
    <w:link w:val="FooterChar"/>
    <w:uiPriority w:val="99"/>
    <w:unhideWhenUsed/>
    <w:rsid w:val="00D547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71E"/>
  </w:style>
  <w:style w:type="paragraph" w:customStyle="1" w:styleId="c-bibliographic-informationcitation">
    <w:name w:val="c-bibliographic-information__citation"/>
    <w:basedOn w:val="Normal"/>
    <w:rsid w:val="002C3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920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061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7F1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A7F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3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0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0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3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8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9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4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11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rtatman/188-million-us-wildfires/notebooks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Sabeti, Sepehr</dc:creator>
  <cp:keywords/>
  <dc:description/>
  <cp:lastModifiedBy>Sepehr Sabeti</cp:lastModifiedBy>
  <cp:revision>9</cp:revision>
  <dcterms:created xsi:type="dcterms:W3CDTF">2020-09-20T23:06:00Z</dcterms:created>
  <dcterms:modified xsi:type="dcterms:W3CDTF">2020-10-26T14:09:00Z</dcterms:modified>
</cp:coreProperties>
</file>