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177BB3B0" w:rsidR="00216EB3" w:rsidRDefault="00216EB3" w:rsidP="00CA7F1A">
      <w:pPr>
        <w:jc w:val="both"/>
        <w:rPr>
          <w:rFonts w:asciiTheme="minorBidi" w:hAnsiTheme="minorBidi"/>
          <w:sz w:val="24"/>
          <w:szCs w:val="24"/>
        </w:rPr>
      </w:pPr>
      <w:bookmarkStart w:id="0" w:name="_GoBack"/>
    </w:p>
    <w:p w14:paraId="2049BBAF" w14:textId="668EE0D0" w:rsidR="00286CBA" w:rsidRDefault="00E02ED5" w:rsidP="00216EB3">
      <w:pPr>
        <w:jc w:val="both"/>
        <w:rPr>
          <w:rFonts w:asciiTheme="minorBidi" w:hAnsiTheme="minorBidi"/>
          <w:sz w:val="24"/>
          <w:szCs w:val="24"/>
        </w:rPr>
      </w:pPr>
      <w:r>
        <w:rPr>
          <w:rFonts w:asciiTheme="minorBidi" w:hAnsiTheme="minorBidi"/>
          <w:sz w:val="24"/>
          <w:szCs w:val="24"/>
        </w:rPr>
        <w:t>In this report, I am summarizing the actions taken for completing the geospatial assignment. As the first step</w:t>
      </w:r>
      <w:r w:rsidR="00274DBB">
        <w:rPr>
          <w:rFonts w:asciiTheme="minorBidi" w:hAnsiTheme="minorBidi"/>
          <w:sz w:val="24"/>
          <w:szCs w:val="24"/>
        </w:rPr>
        <w:t xml:space="preserve"> and as instructed, I tried to run both choropleth and bubble maps source codes available in the immersive analytics </w:t>
      </w:r>
      <w:proofErr w:type="spellStart"/>
      <w:r w:rsidR="00274DBB">
        <w:rPr>
          <w:rFonts w:asciiTheme="minorBidi" w:hAnsiTheme="minorBidi"/>
          <w:sz w:val="24"/>
          <w:szCs w:val="24"/>
        </w:rPr>
        <w:t>github</w:t>
      </w:r>
      <w:proofErr w:type="spellEnd"/>
      <w:r w:rsidR="00274DBB">
        <w:rPr>
          <w:rFonts w:asciiTheme="minorBidi" w:hAnsiTheme="minorBidi"/>
          <w:sz w:val="24"/>
          <w:szCs w:val="24"/>
        </w:rPr>
        <w:t xml:space="preserve"> repo. </w:t>
      </w:r>
      <w:r w:rsidR="00694786">
        <w:rPr>
          <w:rFonts w:asciiTheme="minorBidi" w:hAnsiTheme="minorBidi"/>
          <w:sz w:val="24"/>
          <w:szCs w:val="24"/>
        </w:rPr>
        <w:t>The following snapshot shows that I have successfully run both projects in my own machine.</w:t>
      </w:r>
    </w:p>
    <w:p w14:paraId="12537D9B" w14:textId="061E2EFF" w:rsidR="00694786" w:rsidRDefault="00EF1CB0" w:rsidP="00216EB3">
      <w:pPr>
        <w:jc w:val="both"/>
        <w:rPr>
          <w:rFonts w:asciiTheme="minorBidi" w:hAnsiTheme="minorBidi"/>
          <w:sz w:val="24"/>
          <w:szCs w:val="24"/>
        </w:rPr>
      </w:pPr>
      <w:r>
        <w:rPr>
          <w:noProof/>
        </w:rPr>
        <w:drawing>
          <wp:inline distT="0" distB="0" distL="0" distR="0" wp14:anchorId="7C174F0E" wp14:editId="2E06B43F">
            <wp:extent cx="5943600" cy="33073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7326"/>
                    </a:xfrm>
                    <a:prstGeom prst="rect">
                      <a:avLst/>
                    </a:prstGeom>
                    <a:noFill/>
                    <a:ln>
                      <a:noFill/>
                    </a:ln>
                  </pic:spPr>
                </pic:pic>
              </a:graphicData>
            </a:graphic>
          </wp:inline>
        </w:drawing>
      </w:r>
    </w:p>
    <w:p w14:paraId="4EFDA249" w14:textId="3CE33607" w:rsidR="00DA5EFB" w:rsidRDefault="00DA5EFB" w:rsidP="00216EB3">
      <w:pPr>
        <w:jc w:val="both"/>
        <w:rPr>
          <w:rFonts w:asciiTheme="minorBidi" w:hAnsiTheme="minorBidi"/>
          <w:sz w:val="24"/>
          <w:szCs w:val="24"/>
        </w:rPr>
      </w:pPr>
      <w:r>
        <w:rPr>
          <w:noProof/>
        </w:rPr>
        <w:lastRenderedPageBreak/>
        <w:drawing>
          <wp:inline distT="0" distB="0" distL="0" distR="0" wp14:anchorId="332DD6D1" wp14:editId="377843CD">
            <wp:extent cx="5943600" cy="30419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1926"/>
                    </a:xfrm>
                    <a:prstGeom prst="rect">
                      <a:avLst/>
                    </a:prstGeom>
                    <a:noFill/>
                    <a:ln>
                      <a:noFill/>
                    </a:ln>
                  </pic:spPr>
                </pic:pic>
              </a:graphicData>
            </a:graphic>
          </wp:inline>
        </w:drawing>
      </w:r>
    </w:p>
    <w:p w14:paraId="18DCD06F" w14:textId="6A34E01A" w:rsidR="00694786" w:rsidRDefault="00694786" w:rsidP="00216EB3">
      <w:pPr>
        <w:jc w:val="both"/>
        <w:rPr>
          <w:rFonts w:asciiTheme="minorBidi" w:hAnsiTheme="minorBidi"/>
          <w:sz w:val="24"/>
          <w:szCs w:val="24"/>
        </w:rPr>
      </w:pPr>
    </w:p>
    <w:p w14:paraId="098644FA" w14:textId="777A0694" w:rsidR="00694786" w:rsidRDefault="00694786" w:rsidP="00216EB3">
      <w:pPr>
        <w:jc w:val="both"/>
        <w:rPr>
          <w:rFonts w:asciiTheme="minorBidi" w:hAnsiTheme="minorBidi"/>
          <w:sz w:val="24"/>
          <w:szCs w:val="24"/>
        </w:rPr>
      </w:pPr>
      <w:r>
        <w:rPr>
          <w:rFonts w:asciiTheme="minorBidi" w:hAnsiTheme="minorBidi"/>
          <w:sz w:val="24"/>
          <w:szCs w:val="24"/>
        </w:rPr>
        <w:t>The dataset I used for this project is the number of Covid-19 cases per state in the last 7 days ending in October 25</w:t>
      </w:r>
      <w:r w:rsidRPr="00694786">
        <w:rPr>
          <w:rFonts w:asciiTheme="minorBidi" w:hAnsiTheme="minorBidi"/>
          <w:sz w:val="24"/>
          <w:szCs w:val="24"/>
          <w:vertAlign w:val="superscript"/>
        </w:rPr>
        <w:t>th</w:t>
      </w:r>
      <w:r>
        <w:rPr>
          <w:rFonts w:asciiTheme="minorBidi" w:hAnsiTheme="minorBidi"/>
          <w:sz w:val="24"/>
          <w:szCs w:val="24"/>
        </w:rPr>
        <w:t xml:space="preserve">. The dataset can be found </w:t>
      </w:r>
      <w:hyperlink r:id="rId8" w:anchor="cases_casesinlast7days" w:history="1">
        <w:r w:rsidRPr="00694786">
          <w:rPr>
            <w:rStyle w:val="Hyperlink"/>
            <w:rFonts w:asciiTheme="minorBidi" w:hAnsiTheme="minorBidi"/>
            <w:sz w:val="24"/>
            <w:szCs w:val="24"/>
          </w:rPr>
          <w:t>here</w:t>
        </w:r>
      </w:hyperlink>
      <w:r>
        <w:rPr>
          <w:rFonts w:asciiTheme="minorBidi" w:hAnsiTheme="minorBidi"/>
          <w:sz w:val="24"/>
          <w:szCs w:val="24"/>
        </w:rPr>
        <w:t>.</w:t>
      </w:r>
      <w:r w:rsidR="00326856">
        <w:rPr>
          <w:rFonts w:asciiTheme="minorBidi" w:hAnsiTheme="minorBidi"/>
          <w:sz w:val="24"/>
          <w:szCs w:val="24"/>
        </w:rPr>
        <w:t xml:space="preserve"> Basically, I want to see the situation based on the accumulative number of Covid-19 cases in the past 7 days in different states. The </w:t>
      </w:r>
      <w:r w:rsidR="00B948F8">
        <w:rPr>
          <w:rFonts w:asciiTheme="minorBidi" w:hAnsiTheme="minorBidi"/>
          <w:sz w:val="24"/>
          <w:szCs w:val="24"/>
        </w:rPr>
        <w:t>color-coding guideline is provided here:</w:t>
      </w:r>
    </w:p>
    <w:p w14:paraId="08A8E75B" w14:textId="45E7CE3F" w:rsidR="00B948F8" w:rsidRDefault="00B948F8" w:rsidP="00B948F8">
      <w:pPr>
        <w:jc w:val="center"/>
        <w:rPr>
          <w:rFonts w:asciiTheme="minorBidi" w:hAnsiTheme="minorBidi"/>
          <w:sz w:val="24"/>
          <w:szCs w:val="24"/>
        </w:rPr>
      </w:pPr>
      <w:r>
        <w:rPr>
          <w:noProof/>
        </w:rPr>
        <w:drawing>
          <wp:inline distT="0" distB="0" distL="0" distR="0" wp14:anchorId="4925763A" wp14:editId="33790CAB">
            <wp:extent cx="50863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857500"/>
                    </a:xfrm>
                    <a:prstGeom prst="rect">
                      <a:avLst/>
                    </a:prstGeom>
                    <a:noFill/>
                    <a:ln>
                      <a:noFill/>
                    </a:ln>
                  </pic:spPr>
                </pic:pic>
              </a:graphicData>
            </a:graphic>
          </wp:inline>
        </w:drawing>
      </w:r>
    </w:p>
    <w:p w14:paraId="7D0EBCE6" w14:textId="0920B6FC" w:rsidR="00B948F8" w:rsidRDefault="00B948F8" w:rsidP="00216EB3">
      <w:pPr>
        <w:jc w:val="both"/>
        <w:rPr>
          <w:rFonts w:asciiTheme="minorBidi" w:hAnsiTheme="minorBidi"/>
          <w:sz w:val="24"/>
          <w:szCs w:val="24"/>
        </w:rPr>
      </w:pPr>
      <w:r>
        <w:rPr>
          <w:rFonts w:asciiTheme="minorBidi" w:hAnsiTheme="minorBidi"/>
          <w:sz w:val="24"/>
          <w:szCs w:val="24"/>
        </w:rPr>
        <w:t>According to this guideline, the US map looks like this:</w:t>
      </w:r>
    </w:p>
    <w:p w14:paraId="4718A79B" w14:textId="5E1C3472" w:rsidR="00B948F8" w:rsidRDefault="00B948F8" w:rsidP="00216EB3">
      <w:pPr>
        <w:jc w:val="both"/>
        <w:rPr>
          <w:rFonts w:asciiTheme="minorBidi" w:hAnsiTheme="minorBidi"/>
          <w:sz w:val="24"/>
          <w:szCs w:val="24"/>
        </w:rPr>
      </w:pPr>
      <w:r>
        <w:rPr>
          <w:noProof/>
        </w:rPr>
        <w:lastRenderedPageBreak/>
        <w:drawing>
          <wp:inline distT="0" distB="0" distL="0" distR="0" wp14:anchorId="2EEC061C" wp14:editId="5BB8DDA7">
            <wp:extent cx="5943600" cy="32185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8545"/>
                    </a:xfrm>
                    <a:prstGeom prst="rect">
                      <a:avLst/>
                    </a:prstGeom>
                    <a:noFill/>
                    <a:ln>
                      <a:noFill/>
                    </a:ln>
                  </pic:spPr>
                </pic:pic>
              </a:graphicData>
            </a:graphic>
          </wp:inline>
        </w:drawing>
      </w:r>
    </w:p>
    <w:p w14:paraId="7B14DF03" w14:textId="1CDE6C97" w:rsidR="00B948F8" w:rsidRDefault="00B948F8" w:rsidP="00216EB3">
      <w:pPr>
        <w:jc w:val="both"/>
        <w:rPr>
          <w:rFonts w:asciiTheme="minorBidi" w:hAnsiTheme="minorBidi"/>
          <w:sz w:val="24"/>
          <w:szCs w:val="24"/>
        </w:rPr>
      </w:pPr>
    </w:p>
    <w:p w14:paraId="1BF89CB2" w14:textId="1DC36CE0" w:rsidR="00B948F8" w:rsidRDefault="00B948F8" w:rsidP="00216EB3">
      <w:pPr>
        <w:jc w:val="both"/>
        <w:rPr>
          <w:rFonts w:asciiTheme="minorBidi" w:hAnsiTheme="minorBidi"/>
          <w:sz w:val="24"/>
          <w:szCs w:val="24"/>
        </w:rPr>
      </w:pPr>
      <w:r>
        <w:rPr>
          <w:rFonts w:asciiTheme="minorBidi" w:hAnsiTheme="minorBidi"/>
          <w:sz w:val="24"/>
          <w:szCs w:val="24"/>
        </w:rPr>
        <w:t xml:space="preserve">As it can be seen, pretty much all states are experiencing a huge spike in the number of Covid-19 cases in the past 7 days. The interesting part is West Virginia, where it is the only states surrounded by red states which has managed to keep its number of cases relatively lower. Wyoming also seems to be in control in terms of the number of cases. Alaska is also another state that has been relatively successful in keeping the number of cases low. </w:t>
      </w:r>
      <w:bookmarkEnd w:id="0"/>
    </w:p>
    <w:sectPr w:rsidR="00B948F8" w:rsidSect="00B80F43">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C7D4" w14:textId="77777777" w:rsidR="007115F3" w:rsidRDefault="007115F3" w:rsidP="00D5471E">
      <w:pPr>
        <w:spacing w:after="0" w:line="240" w:lineRule="auto"/>
      </w:pPr>
      <w:r>
        <w:separator/>
      </w:r>
    </w:p>
  </w:endnote>
  <w:endnote w:type="continuationSeparator" w:id="0">
    <w:p w14:paraId="63D44A30" w14:textId="77777777" w:rsidR="007115F3" w:rsidRDefault="007115F3"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0547" w14:textId="77777777" w:rsidR="007115F3" w:rsidRDefault="007115F3" w:rsidP="00D5471E">
      <w:pPr>
        <w:spacing w:after="0" w:line="240" w:lineRule="auto"/>
      </w:pPr>
      <w:r>
        <w:separator/>
      </w:r>
    </w:p>
  </w:footnote>
  <w:footnote w:type="continuationSeparator" w:id="0">
    <w:p w14:paraId="182BA25F" w14:textId="77777777" w:rsidR="007115F3" w:rsidRDefault="007115F3"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4D69E542" w:rsidR="00CA7F1A" w:rsidRDefault="00CA7F1A" w:rsidP="00CA7F1A">
    <w:pPr>
      <w:spacing w:after="0"/>
      <w:rPr>
        <w:b/>
        <w:bCs/>
        <w:sz w:val="28"/>
        <w:szCs w:val="28"/>
      </w:rPr>
    </w:pPr>
    <w:r>
      <w:rPr>
        <w:b/>
        <w:bCs/>
        <w:sz w:val="28"/>
        <w:szCs w:val="28"/>
      </w:rPr>
      <w:t xml:space="preserve">Assignment </w:t>
    </w:r>
    <w:r w:rsidR="00737BF7">
      <w:rPr>
        <w:b/>
        <w:bCs/>
        <w:sz w:val="28"/>
        <w:szCs w:val="28"/>
      </w:rPr>
      <w:t>5</w:t>
    </w:r>
    <w:r w:rsidR="00216EB3">
      <w:rPr>
        <w:b/>
        <w:bCs/>
        <w:sz w:val="28"/>
        <w:szCs w:val="28"/>
      </w:rPr>
      <w:t xml:space="preserve"> – </w:t>
    </w:r>
    <w:r w:rsidR="00E02ED5">
      <w:rPr>
        <w:b/>
        <w:bCs/>
        <w:sz w:val="28"/>
        <w:szCs w:val="28"/>
      </w:rPr>
      <w:t>Report</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NLYwsTQ3MLc0tTBR0lEKTi0uzszPAykwqgUAT/+DfywAAAA="/>
  </w:docVars>
  <w:rsids>
    <w:rsidRoot w:val="005E231D"/>
    <w:rsid w:val="00014F9E"/>
    <w:rsid w:val="000437BF"/>
    <w:rsid w:val="00056AEE"/>
    <w:rsid w:val="000E1702"/>
    <w:rsid w:val="00173A6F"/>
    <w:rsid w:val="001B1397"/>
    <w:rsid w:val="001C68A1"/>
    <w:rsid w:val="00203AA6"/>
    <w:rsid w:val="00216EB3"/>
    <w:rsid w:val="00274DBB"/>
    <w:rsid w:val="00286CBA"/>
    <w:rsid w:val="002C3AC6"/>
    <w:rsid w:val="00326856"/>
    <w:rsid w:val="00404CC3"/>
    <w:rsid w:val="004440E7"/>
    <w:rsid w:val="00446326"/>
    <w:rsid w:val="004A7FEE"/>
    <w:rsid w:val="004B655B"/>
    <w:rsid w:val="005217FE"/>
    <w:rsid w:val="005311E8"/>
    <w:rsid w:val="005B5A74"/>
    <w:rsid w:val="005E231D"/>
    <w:rsid w:val="00602C0E"/>
    <w:rsid w:val="00607D97"/>
    <w:rsid w:val="0064478A"/>
    <w:rsid w:val="006815F1"/>
    <w:rsid w:val="006853F5"/>
    <w:rsid w:val="00694786"/>
    <w:rsid w:val="006F5545"/>
    <w:rsid w:val="007115F3"/>
    <w:rsid w:val="00737BF7"/>
    <w:rsid w:val="007C1C2B"/>
    <w:rsid w:val="00803DA7"/>
    <w:rsid w:val="0081175E"/>
    <w:rsid w:val="00844F84"/>
    <w:rsid w:val="008A51ED"/>
    <w:rsid w:val="008E1CA9"/>
    <w:rsid w:val="009239BC"/>
    <w:rsid w:val="00956E26"/>
    <w:rsid w:val="009F622A"/>
    <w:rsid w:val="00A06849"/>
    <w:rsid w:val="00A326DC"/>
    <w:rsid w:val="00A836B2"/>
    <w:rsid w:val="00A920E9"/>
    <w:rsid w:val="00B02AE5"/>
    <w:rsid w:val="00B80F43"/>
    <w:rsid w:val="00B948F8"/>
    <w:rsid w:val="00BC79DF"/>
    <w:rsid w:val="00BD0615"/>
    <w:rsid w:val="00BE0B3A"/>
    <w:rsid w:val="00C16003"/>
    <w:rsid w:val="00C5016E"/>
    <w:rsid w:val="00C54381"/>
    <w:rsid w:val="00C87E3B"/>
    <w:rsid w:val="00CA7F1A"/>
    <w:rsid w:val="00CD3E47"/>
    <w:rsid w:val="00D42FA7"/>
    <w:rsid w:val="00D5471E"/>
    <w:rsid w:val="00DA5EFB"/>
    <w:rsid w:val="00E02ED5"/>
    <w:rsid w:val="00E57311"/>
    <w:rsid w:val="00E679A3"/>
    <w:rsid w:val="00E807DC"/>
    <w:rsid w:val="00EA23D1"/>
    <w:rsid w:val="00EB1A8D"/>
    <w:rsid w:val="00EF1CB0"/>
    <w:rsid w:val="00F4037C"/>
    <w:rsid w:val="00F560FA"/>
    <w:rsid w:val="00FE2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304">
      <w:bodyDiv w:val="1"/>
      <w:marLeft w:val="0"/>
      <w:marRight w:val="0"/>
      <w:marTop w:val="0"/>
      <w:marBottom w:val="0"/>
      <w:divBdr>
        <w:top w:val="none" w:sz="0" w:space="0" w:color="auto"/>
        <w:left w:val="none" w:sz="0" w:space="0" w:color="auto"/>
        <w:bottom w:val="none" w:sz="0" w:space="0" w:color="auto"/>
        <w:right w:val="none" w:sz="0" w:space="0" w:color="auto"/>
      </w:divBdr>
    </w:div>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Sepehr Sabeti</cp:lastModifiedBy>
  <cp:revision>10</cp:revision>
  <dcterms:created xsi:type="dcterms:W3CDTF">2020-09-20T23:06:00Z</dcterms:created>
  <dcterms:modified xsi:type="dcterms:W3CDTF">2020-10-26T16:29:00Z</dcterms:modified>
</cp:coreProperties>
</file>