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CF9F" w14:textId="0924F20C" w:rsidR="009C0E0A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>قسمت 1:</w:t>
      </w:r>
    </w:p>
    <w:p w14:paraId="696674B3" w14:textId="5BA5FDA3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سه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fruits_list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تعریف میکنیم. دو لیست اول خالی هستند و لیست سوم شامل 4 دیکشنری از 4 میوه ی مختلف است. درون هر دیکشنری ویژگی های یک میوه به صورت </w:t>
      </w:r>
      <w:r>
        <w:rPr>
          <w:rFonts w:ascii="IRANSans(FaNum)" w:hAnsi="IRANSans(FaNum)" w:cs="IRANSans(FaNum)"/>
          <w:sz w:val="24"/>
          <w:szCs w:val="24"/>
          <w:lang w:bidi="fa-IR"/>
        </w:rPr>
        <w:t>name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، </w:t>
      </w:r>
      <w:r>
        <w:rPr>
          <w:rFonts w:ascii="IRANSans(FaNum)" w:hAnsi="IRANSans(FaNum)" w:cs="IRANSans(FaNum)"/>
          <w:sz w:val="24"/>
          <w:szCs w:val="24"/>
          <w:lang w:bidi="fa-IR"/>
        </w:rPr>
        <w:t>shape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r>
        <w:rPr>
          <w:rFonts w:ascii="IRANSans(FaNum)" w:hAnsi="IRANSans(FaNum)" w:cs="IRANSans(FaNum)"/>
          <w:sz w:val="24"/>
          <w:szCs w:val="24"/>
          <w:lang w:bidi="fa-IR"/>
        </w:rPr>
        <w:t>mass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یا همان اسم، شکل و جرم تعریف شده است.</w:t>
      </w:r>
    </w:p>
    <w:p w14:paraId="0A002DE2" w14:textId="683A703D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>قسمت 2:</w:t>
      </w:r>
    </w:p>
    <w:p w14:paraId="24F0D50B" w14:textId="694B7206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با استفاده از حلقه میخواهیم تمامی میوه های (دیکشنری های) موجود در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fruits_list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برداریم و از نظر شکل و جرم آنها رو بررسی کنیم. اگر شکل میوه برابر با مقدار </w:t>
      </w:r>
      <w:r>
        <w:rPr>
          <w:rFonts w:ascii="IRANSans(FaNum)" w:hAnsi="IRANSans(FaNum)" w:cs="IRANSans(FaNum)"/>
          <w:sz w:val="24"/>
          <w:szCs w:val="24"/>
          <w:lang w:bidi="fa-IR"/>
        </w:rPr>
        <w:t>square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بود و همچنین جرم آن کمتر از 490 بود، فقط نام آن میوه را به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اضافه می کنیم. در غیر این صورت، نام میوه به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اضافه می شود.</w:t>
      </w:r>
    </w:p>
    <w:p w14:paraId="0E623FE7" w14:textId="513AD6BD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>قسمت 3:</w:t>
      </w:r>
    </w:p>
    <w:p w14:paraId="594CE34E" w14:textId="233B897C" w:rsidR="00522D01" w:rsidRPr="00522D01" w:rsidRDefault="00C30E2B" w:rsidP="00522D01">
      <w:pPr>
        <w:bidi/>
        <w:rPr>
          <w:rFonts w:ascii="IRANSans(FaNum)" w:hAnsi="IRANSans(FaNum)" w:cs="IRANSans(FaNum)" w:hint="cs"/>
          <w:sz w:val="24"/>
          <w:szCs w:val="24"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در بخش 3 تمامی میوه های موجود در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چاپ می کنیم و همراه نام هر میوه می گوییم که "این میوه خوب است" یا "این میوه بد است".</w:t>
      </w:r>
    </w:p>
    <w:sectPr w:rsidR="00522D01" w:rsidRPr="005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01"/>
    <w:rsid w:val="00522D01"/>
    <w:rsid w:val="009C0E0A"/>
    <w:rsid w:val="00C30E2B"/>
    <w:rsid w:val="00D3046D"/>
    <w:rsid w:val="00D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3CB"/>
  <w15:chartTrackingRefBased/>
  <w15:docId w15:val="{1AF5DE9D-7D93-44BC-AFA2-4D3B525D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Mohammadi</dc:creator>
  <cp:keywords/>
  <dc:description/>
  <cp:lastModifiedBy>Sepehr Mohammadi</cp:lastModifiedBy>
  <cp:revision>1</cp:revision>
  <dcterms:created xsi:type="dcterms:W3CDTF">2022-03-11T15:53:00Z</dcterms:created>
  <dcterms:modified xsi:type="dcterms:W3CDTF">2022-03-11T16:00:00Z</dcterms:modified>
</cp:coreProperties>
</file>