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SQLite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iniciantes.</w:t>
      </w:r>
      <w:r>
        <w:t xml:space="preserve"> </w:t>
      </w:r>
      <w:r>
        <w:t xml:space="preserve">(Nield e Prates, 2016)</w:t>
      </w:r>
      <w:r>
        <w:br/>
      </w:r>
    </w:p>
    <w:p>
      <w:r>
        <w:br w:type="page"/>
      </w:r>
    </w:p>
    <w:bookmarkEnd w:id="21"/>
    <w:bookmarkStart w:id="56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---select"/>
    <w:p>
      <w:pPr>
        <w:pStyle w:val="Heading2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áticos"/>
    <w:p>
      <w:pPr>
        <w:pStyle w:val="Heading3"/>
      </w:pPr>
      <w:r>
        <w:rPr>
          <w:bCs/>
          <w:b/>
        </w:rPr>
        <w:t xml:space="preserve">Operadores matemáticos</w:t>
      </w:r>
      <w:r>
        <w:t xml:space="preserve">:</w:t>
      </w:r>
    </w:p>
    <w:p>
      <w:pPr>
        <w:pStyle w:val="TableCaption"/>
      </w:pPr>
      <w:r>
        <w:t xml:space="preserve">Operadores matemáticos.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dores matemático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subtração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/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divisão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resto da divisão</w:t>
            </w:r>
          </w:p>
        </w:tc>
      </w:tr>
    </w:tbl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2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  <w:r>
        <w:br/>
      </w:r>
    </w:p>
    <w:p>
      <w:pPr>
        <w:pStyle w:val="TableCaption"/>
      </w:pPr>
      <w:r>
        <w:t xml:space="preserve">Tabela verdade.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 verdade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NOT 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NOT 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AND 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OR Q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TableCaption"/>
      </w:pPr>
      <w:r>
        <w:t xml:space="preserve">Operadores lógicos.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peradores lógicos."/>
      </w:tblPr>
      <w:tblGrid>
        <w:gridCol w:w="1427"/>
        <w:gridCol w:w="5065"/>
        <w:gridCol w:w="142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Operadores Lógicos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todas as expressões booleanas são verdadeiras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 AND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alguma expressão booleana é verdadeira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 OR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BETWEEN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se encaixa inclusivamente dentro de um intervalo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BETWEEN x AND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existe dentro de uma lista de 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IN (x,y,w,z)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Nega e inverte o valor em uma expressão booleana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NOT IN (x,y,w,z)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 NULL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é nulo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IS NULL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 NOT NULL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não é nulo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IS NOT NULL</w:t>
            </w:r>
          </w:p>
        </w:tc>
      </w:tr>
    </w:tbl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2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TableCaption"/>
      </w:pPr>
      <w:r>
        <w:t xml:space="preserve">Funções tipicas do GROUP BY.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unções tipicas do GROUP BY."/>
      </w:tblPr>
      <w:tblGrid>
        <w:gridCol w:w="1530"/>
        <w:gridCol w:w="639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avg(X)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Calcula a media de todos os valores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count(X)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Contao o numero de valore não nulos da coluna 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count(*)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numero registros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Encontra o valor maximo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Encontra o valor minimo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Calcula a soma dos valores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group_concat(X)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Concatena os valores não nulos da coluna X.**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7"/>
    <w:bookmarkStart w:id="28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9"/>
    <w:bookmarkStart w:id="30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2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2"/>
    <w:bookmarkStart w:id="33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2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3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3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3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7"/>
    <w:bookmarkStart w:id="38" w:name="outros-tipos-de-operador-join"/>
    <w:p>
      <w:pPr>
        <w:pStyle w:val="Heading3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3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7" w:name="capitulo-9---design-de-banco-de-dados"/>
    <w:p>
      <w:pPr>
        <w:pStyle w:val="Heading2"/>
      </w:pPr>
      <w:r>
        <w:t xml:space="preserve">Capitulo 9 - Design de banco de dados</w:t>
      </w:r>
    </w:p>
    <w:bookmarkStart w:id="41" w:name="planejando-um-banco-de-dados"/>
    <w:p>
      <w:pPr>
        <w:pStyle w:val="Heading3"/>
      </w:pPr>
      <w:r>
        <w:t xml:space="preserve">Planejando um banco de dados</w:t>
      </w:r>
    </w:p>
    <w:p>
      <w:pPr>
        <w:numPr>
          <w:ilvl w:val="0"/>
          <w:numId w:val="1029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3"/>
      </w:pPr>
      <w:r>
        <w:t xml:space="preserve">Chave Primaria e Chave Externa</w:t>
      </w:r>
    </w:p>
    <w:p>
      <w:pPr>
        <w:numPr>
          <w:ilvl w:val="0"/>
          <w:numId w:val="1036"/>
        </w:numPr>
        <w:pStyle w:val="Compact"/>
      </w:pPr>
      <w:r>
        <w:t xml:space="preserve">Chave Primaria:</w:t>
      </w:r>
    </w:p>
    <w:p>
      <w:pPr>
        <w:numPr>
          <w:ilvl w:val="0"/>
          <w:numId w:val="1037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Externa:</w:t>
      </w:r>
    </w:p>
    <w:p>
      <w:pPr>
        <w:numPr>
          <w:ilvl w:val="0"/>
          <w:numId w:val="1039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1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3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5" w:name="criando-um-novo-banco-de-dados"/>
    <w:p>
      <w:pPr>
        <w:pStyle w:val="Heading3"/>
      </w:pPr>
      <w:r>
        <w:t xml:space="preserve">Criando um novo banco de dados</w:t>
      </w:r>
    </w:p>
    <w:p>
      <w:pPr>
        <w:numPr>
          <w:ilvl w:val="0"/>
          <w:numId w:val="1042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Start w:id="44" w:name="criando-table"/>
    <w:p>
      <w:pPr>
        <w:pStyle w:val="Heading4"/>
      </w:pPr>
      <w:r>
        <w:t xml:space="preserve">Criando 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3"/>
        </w:numPr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nome_da_coluna1</w:t>
      </w:r>
      <w:r>
        <w:t xml:space="preserve"> </w:t>
      </w:r>
      <w:r>
        <w:t xml:space="preserve">tipo regra restrição,</w:t>
      </w:r>
      <w:r>
        <w:br/>
      </w:r>
      <w:r>
        <w:rPr>
          <w:iCs/>
          <w:i/>
        </w:rPr>
        <w:t xml:space="preserve">nome_da_coluna2</w:t>
      </w:r>
      <w:r>
        <w:t xml:space="preserve"> </w:t>
      </w:r>
      <w:r>
        <w:t xml:space="preserve">tipo regra restrição,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043"/>
        </w:numPr>
      </w:pPr>
      <w:r>
        <w:t xml:space="preserve">tipos: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INTEGER</w:t>
      </w:r>
      <w:r>
        <w:br/>
      </w:r>
      <w:r>
        <w:t xml:space="preserve">Valores inteiros.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REAL</w:t>
      </w:r>
      <w:r>
        <w:br/>
      </w:r>
      <w:r>
        <w:t xml:space="preserve">Ponto flutuante.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VARCHAR</w:t>
      </w:r>
      <w:r>
        <w:br/>
      </w:r>
      <w:r>
        <w:t xml:space="preserve">Texto com ate 100 caracteres.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BOOLEAN</w:t>
      </w:r>
      <w:r>
        <w:br/>
      </w:r>
      <w:r>
        <w:t xml:space="preserve">Aceita valores booleanos, 1 é verdadeiro e 0 é falso.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TIME</w:t>
      </w:r>
      <w:r>
        <w:br/>
      </w:r>
      <w:r>
        <w:t xml:space="preserve">Tempo.</w:t>
      </w:r>
      <w:r>
        <w:br/>
      </w:r>
    </w:p>
    <w:p>
      <w:pPr>
        <w:numPr>
          <w:ilvl w:val="0"/>
          <w:numId w:val="1043"/>
        </w:numPr>
      </w:pPr>
      <w:r>
        <w:t xml:space="preserve">regras: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Chave primaria</w:t>
      </w:r>
      <w:r>
        <w:t xml:space="preserve">. Determina coluna(s) identificadoras da tabela.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Também usado para forjar relações entre tabelas (identificador de tabela-pai).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2"/>
          <w:numId w:val="1047"/>
        </w:numPr>
        <w:pStyle w:val="Compact"/>
      </w:pPr>
      <w:r>
        <w:rPr>
          <w:iCs/>
          <w:i/>
        </w:rPr>
        <w:t xml:space="preserve">Chave externa</w:t>
      </w:r>
      <w:r>
        <w:t xml:space="preserve">. Determina as relações entre tabelas-pai e filha.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nome_da_tabela-pai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coluna_chave_da_tabela-pai</w:t>
      </w:r>
      <w:r>
        <w:t xml:space="preserve">)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NOT NULL</w:t>
      </w:r>
    </w:p>
    <w:p>
      <w:pPr>
        <w:numPr>
          <w:ilvl w:val="2"/>
          <w:numId w:val="1048"/>
        </w:numPr>
        <w:pStyle w:val="Compact"/>
      </w:pPr>
      <w:r>
        <w:t xml:space="preserve">Não aceitar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DEFAULT</w:t>
      </w:r>
    </w:p>
    <w:p>
      <w:pPr>
        <w:numPr>
          <w:ilvl w:val="2"/>
          <w:numId w:val="1049"/>
        </w:numPr>
        <w:pStyle w:val="Compact"/>
      </w:pPr>
      <w:r>
        <w:t xml:space="preserve">Determina um valor default para o registro, muito util para tipo BOOLEANO.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DEFAULT</w:t>
      </w:r>
      <w:r>
        <w:t xml:space="preserve"> </w:t>
      </w:r>
      <w:r>
        <w:t xml:space="preserve">(0)</w:t>
      </w:r>
      <w:r>
        <w:br/>
      </w:r>
    </w:p>
    <w:p>
      <w:pPr>
        <w:numPr>
          <w:ilvl w:val="0"/>
          <w:numId w:val="1043"/>
        </w:numPr>
      </w:pPr>
      <w:r>
        <w:t xml:space="preserve">restrições: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AUTOINCREMENT</w:t>
      </w:r>
      <w:r>
        <w:br/>
      </w:r>
      <w:r>
        <w:t xml:space="preserve">Adiciona valores automaticamente no registro.</w:t>
      </w:r>
      <w:r>
        <w:br/>
      </w:r>
    </w:p>
    <w:bookmarkEnd w:id="44"/>
    <w:bookmarkEnd w:id="45"/>
    <w:bookmarkStart w:id="46" w:name="criando-views"/>
    <w:p>
      <w:pPr>
        <w:pStyle w:val="Heading3"/>
      </w:pPr>
      <w:r>
        <w:t xml:space="preserve">Criando VIEWS</w:t>
      </w:r>
    </w:p>
    <w:p>
      <w:pPr>
        <w:numPr>
          <w:ilvl w:val="0"/>
          <w:numId w:val="105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iCs/>
          <w:i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Podemos consultar uma</w:t>
      </w:r>
      <w:r>
        <w:t xml:space="preserve"> </w:t>
      </w:r>
      <w:r>
        <w:rPr>
          <w:iCs/>
          <w:i/>
        </w:rPr>
        <w:t xml:space="preserve">view</w:t>
      </w:r>
      <w:r>
        <w:t xml:space="preserve"> </w:t>
      </w:r>
      <w:r>
        <w:t xml:space="preserve">como se ela fosse uma tabela, ou seja, chamar a</w:t>
      </w:r>
      <w:r>
        <w:t xml:space="preserve"> </w:t>
      </w:r>
      <w:r>
        <w:rPr>
          <w:iCs/>
          <w:i/>
        </w:rPr>
        <w:t xml:space="preserve">view</w:t>
      </w:r>
      <w:r>
        <w:t xml:space="preserve">, apelicar: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SELECT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WHERE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CASE</w:t>
      </w:r>
    </w:p>
    <w:p>
      <w:pPr>
        <w:numPr>
          <w:ilvl w:val="1"/>
          <w:numId w:val="1052"/>
        </w:numPr>
        <w:pStyle w:val="Compact"/>
      </w:pPr>
      <w:r>
        <w:t xml:space="preserve">…</w:t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VIEW</w:t>
      </w:r>
      <w:r>
        <w:t xml:space="preserve"> </w:t>
      </w:r>
      <w:r>
        <w:rPr>
          <w:iCs/>
          <w:i/>
        </w:rPr>
        <w:t xml:space="preserve">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nome_da_tabela.coluna1</w:t>
      </w:r>
      <w:r>
        <w:br/>
      </w:r>
      <w:r>
        <w:rPr>
          <w:iCs/>
          <w:i/>
        </w:rPr>
        <w:t xml:space="preserve">nome_da_tabela.coluna2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46"/>
    <w:bookmarkEnd w:id="47"/>
    <w:bookmarkStart w:id="52" w:name="capitulo-10---gerenciando-dados"/>
    <w:p>
      <w:pPr>
        <w:pStyle w:val="Heading2"/>
      </w:pPr>
      <w:r>
        <w:t xml:space="preserve">Capitulo 10 - Gerenciando dados</w:t>
      </w:r>
    </w:p>
    <w:p>
      <w:pPr>
        <w:pStyle w:val="FirstParagraph"/>
      </w:pPr>
      <w:r>
        <w:t xml:space="preserve">As principais ações do gerenciamento de dados são inserir, excluir e atualizar registros.</w:t>
      </w:r>
      <w:r>
        <w:br/>
      </w:r>
    </w:p>
    <w:bookmarkStart w:id="48" w:name="insert"/>
    <w:p>
      <w:pPr>
        <w:pStyle w:val="Heading3"/>
      </w:pPr>
      <w:r>
        <w:rPr>
          <w:bCs/>
          <w:b/>
        </w:rPr>
        <w:t xml:space="preserve">INSERT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O comando serve para inserir registros no banco de dados.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Campos não preenchidos no registro, recebem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ou valores pré-determinados.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Se um campo não for preenchido e tiver a restrição</w:t>
      </w:r>
      <w:r>
        <w:t xml:space="preserve"> </w:t>
      </w:r>
      <w:r>
        <w:rPr>
          <w:bCs/>
          <w:b/>
        </w:rPr>
        <w:t xml:space="preserve">NOT NULL</w:t>
      </w:r>
      <w:r>
        <w:t xml:space="preserve">,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falhara, pois não tem valor pré-definido e não pode ser desconsiderado aquele registro.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Multiplos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simultâneos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É possivel inserir diversos registros de uma só vez.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Processo muito útil para inserções automatizada atraves de linguagens de programação, como: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Python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R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Java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dado_3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dado_4</w:t>
      </w:r>
      <w:r>
        <w:t xml:space="preserve">’</w:t>
      </w:r>
      <w:r>
        <w:t xml:space="preserve">),</w:t>
      </w:r>
      <w:r>
        <w:br/>
      </w:r>
      <w:r>
        <w:t xml:space="preserve">…,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dado_n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dado_n+1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Chaves externas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Se for inserido um registro em que a</w:t>
      </w:r>
      <w:r>
        <w:t xml:space="preserve"> </w:t>
      </w:r>
      <w:r>
        <w:rPr>
          <w:iCs/>
          <w:i/>
        </w:rPr>
        <w:t xml:space="preserve">chave externa</w:t>
      </w:r>
      <w:r>
        <w:t xml:space="preserve"> </w:t>
      </w:r>
      <w:r>
        <w:t xml:space="preserve">esteja errada, registro orfão, o registro não será aceito.</w:t>
      </w:r>
      <w:r>
        <w:br/>
      </w:r>
    </w:p>
    <w:bookmarkEnd w:id="48"/>
    <w:bookmarkStart w:id="49" w:name="delete"/>
    <w:p>
      <w:pPr>
        <w:pStyle w:val="Heading3"/>
      </w:pPr>
      <w:r>
        <w:rPr>
          <w:bCs/>
          <w:b/>
        </w:rPr>
        <w:t xml:space="preserve">DELETE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Deleta todos os registros de uma determinada tabela.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DELETE WHERE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Pode ser usado em conjunto com a instrução WHERE para deletar apenas determinados registros.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instrução</w:t>
      </w:r>
      <w:r>
        <w:t xml:space="preserve">);</w:t>
      </w:r>
      <w:r>
        <w:br/>
      </w:r>
    </w:p>
    <w:p>
      <w:pPr>
        <w:pStyle w:val="FirstParagraph"/>
      </w:pPr>
      <w:r>
        <w:t xml:space="preserve">Obs.: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 melhor forma de DELETAR todos os registro s de uma tabela é pela instrução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  <w:r>
        <w:t xml:space="preserve">Ex. Sintaxe:</w:t>
      </w:r>
      <w:r>
        <w:br/>
      </w:r>
      <w:r>
        <w:rPr>
          <w:bCs/>
          <w:b/>
        </w:rPr>
        <w:t xml:space="preserve">TRUNCATE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bookmarkEnd w:id="49"/>
    <w:bookmarkStart w:id="50" w:name="update"/>
    <w:p>
      <w:pPr>
        <w:pStyle w:val="Heading3"/>
      </w:pPr>
      <w:r>
        <w:rPr>
          <w:bCs/>
          <w:b/>
        </w:rPr>
        <w:t xml:space="preserve">UPDATE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</w:t>
      </w:r>
    </w:p>
    <w:p>
      <w:pPr>
        <w:numPr>
          <w:ilvl w:val="1"/>
          <w:numId w:val="1062"/>
        </w:numPr>
        <w:pStyle w:val="Compact"/>
      </w:pPr>
      <w:r>
        <w:t xml:space="preserve">Modifica registros existentes.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Pode moficicar diversos registros de uma vez por meio de uma função.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varias colunas diferentes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Pode modificar diversos registros de colunas diferentes de uma só vez.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coluna1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coluna2</w:t>
      </w:r>
      <w:r>
        <w:t xml:space="preserve">);</w:t>
      </w:r>
      <w:r>
        <w:br/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 WHERE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Pode ser usado 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modificar apenas determinados registros.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</w:t>
      </w:r>
      <w:r>
        <w:t xml:space="preserve">);</w:t>
      </w:r>
      <w:r>
        <w:br/>
      </w:r>
    </w:p>
    <w:bookmarkEnd w:id="50"/>
    <w:bookmarkStart w:id="51" w:name="drop-table"/>
    <w:p>
      <w:pPr>
        <w:pStyle w:val="Heading3"/>
      </w:pPr>
      <w:r>
        <w:rPr>
          <w:bCs/>
          <w:b/>
        </w:rPr>
        <w:t xml:space="preserve">DROP TABLE</w:t>
      </w:r>
    </w:p>
    <w:p>
      <w:pPr>
        <w:numPr>
          <w:ilvl w:val="0"/>
          <w:numId w:val="1065"/>
        </w:numPr>
        <w:pStyle w:val="Compact"/>
      </w:pPr>
      <w:r>
        <w:t xml:space="preserve">Deleta determinada tabela especificada.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55" w:name="capitulo-11---tópicos-especiais"/>
    <w:p>
      <w:pPr>
        <w:pStyle w:val="Heading2"/>
      </w:pPr>
      <w:r>
        <w:t xml:space="preserve">Capitulo 11 - Tópicos especiais</w:t>
      </w:r>
    </w:p>
    <w:bookmarkStart w:id="53" w:name="funções-de-data-e-horario"/>
    <w:p>
      <w:pPr>
        <w:pStyle w:val="Heading3"/>
      </w:pPr>
      <w:r>
        <w:t xml:space="preserve">Funções de data e horario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, serve para manipular datas no SQL.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O formato para trabalhar com data 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AAAA-MM-DD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ano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mês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dia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aceita como outros argumentos, somar ou subtrair anos, mês e dias.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</w:t>
      </w:r>
      <w:r>
        <w:t xml:space="preserve">(</w:t>
      </w:r>
      <w:r>
        <w:t xml:space="preserve">‘</w:t>
      </w:r>
      <w:r>
        <w:rPr>
          <w:iCs/>
          <w:i/>
        </w:rPr>
        <w:t xml:space="preserve">aaaa-mm-dd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+1 day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Outro argumento que a 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aceita é o uso do</w:t>
      </w:r>
      <w:r>
        <w:t xml:space="preserve"> 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, para pegar a data no sistema.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</w:t>
      </w:r>
      <w:r>
        <w:t xml:space="preserve">(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, serve para manipular horarios no SQL.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O formato para trabalhar com data 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HH:MM:SS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horas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minutos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segundos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 </w:t>
      </w:r>
      <w:r>
        <w:t xml:space="preserve">aceita como outros argumentos, somar ou subtrair horas, minutos, segundos.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TIME</w:t>
      </w:r>
      <w:r>
        <w:t xml:space="preserve">(</w:t>
      </w:r>
      <w:r>
        <w:t xml:space="preserve">‘</w:t>
      </w:r>
      <w:r>
        <w:rPr>
          <w:iCs/>
          <w:i/>
        </w:rPr>
        <w:t xml:space="preserve">hh:mm:ss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+1 minute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Outro argumento que a 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 </w:t>
      </w:r>
      <w:r>
        <w:t xml:space="preserve">aceita é o uso do</w:t>
      </w:r>
      <w:r>
        <w:t xml:space="preserve"> 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, para pegar o horario no sistema.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TIME</w:t>
      </w:r>
      <w:r>
        <w:t xml:space="preserve">(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DATETIME</w:t>
      </w:r>
      <w:r>
        <w:t xml:space="preserve">, serve para manipulação de data e horario ao mesmo tempo.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O formato para trabalhar com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AAAA-MM-DD HH:MM:SS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ano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mês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dia</w:t>
      </w:r>
      <w:r>
        <w:t xml:space="preserve">,</w:t>
      </w:r>
      <w:r>
        <w:t xml:space="preserve"> </w:t>
      </w:r>
      <w:r>
        <w:rPr>
          <w:bCs/>
          <w:b/>
        </w:rPr>
        <w:t xml:space="preserve">espaço</w:t>
      </w:r>
      <w:r>
        <w:t xml:space="preserve">,</w:t>
      </w:r>
      <w:r>
        <w:t xml:space="preserve"> </w:t>
      </w:r>
      <w:r>
        <w:rPr>
          <w:iCs/>
          <w:i/>
        </w:rPr>
        <w:t xml:space="preserve">horas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minutos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segundos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A função aceita como argumentos soma e subtração de data e horario.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DATETIME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aaaa-mm-dd hh:mm:ss</w:t>
      </w:r>
      <w:r>
        <w:t xml:space="preserve">’</w:t>
      </w:r>
      <w:r>
        <w:t xml:space="preserve">,</w:t>
      </w:r>
      <w:r>
        <w:t xml:space="preserve">‘</w:t>
      </w:r>
      <w:r>
        <w:rPr>
          <w:bCs/>
          <w:b/>
        </w:rPr>
        <w:t xml:space="preserve">+1 day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bCs/>
          <w:b/>
        </w:rPr>
        <w:t xml:space="preserve">-3 hour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53"/>
    <w:bookmarkStart w:id="54" w:name="transações"/>
    <w:p>
      <w:pPr>
        <w:pStyle w:val="Heading3"/>
      </w:pPr>
      <w:r>
        <w:t xml:space="preserve">Transações</w:t>
      </w:r>
    </w:p>
    <w:p>
      <w:pPr>
        <w:numPr>
          <w:ilvl w:val="0"/>
          <w:numId w:val="1074"/>
        </w:numPr>
        <w:pStyle w:val="Compact"/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), apenas se todas as instruções sejam concluidas com sucesso.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coluna1_a_modificar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expressão1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lista_dos_registros_a_modificar</w:t>
      </w:r>
      <w:r>
        <w:t xml:space="preserve">)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coluna2_a_modificar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expressão2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lista_dos_registros_a_modificar</w:t>
      </w:r>
      <w:r>
        <w:t xml:space="preserve">)</w:t>
      </w:r>
      <w:r>
        <w:br/>
      </w:r>
      <w:r>
        <w:rPr>
          <w:bCs/>
          <w:b/>
        </w:rPr>
        <w:t xml:space="preserve">END TRANSACTION</w:t>
      </w:r>
      <w:r>
        <w:br/>
      </w:r>
    </w:p>
    <w:p>
      <w:r>
        <w:br w:type="page"/>
      </w:r>
    </w:p>
    <w:bookmarkEnd w:id="54"/>
    <w:bookmarkEnd w:id="55"/>
    <w:bookmarkEnd w:id="56"/>
    <w:bookmarkStart w:id="57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Concluído.</w:t>
      </w:r>
      <w:r>
        <w:br/>
      </w:r>
    </w:p>
    <w:p>
      <w:r>
        <w:br w:type="page"/>
      </w:r>
    </w:p>
    <w:bookmarkEnd w:id="57"/>
    <w:bookmarkStart w:id="61" w:name="referência"/>
    <w:p>
      <w:pPr>
        <w:pStyle w:val="Heading1"/>
      </w:pPr>
      <w:r>
        <w:t xml:space="preserve">REFERÊNCIA</w:t>
      </w:r>
    </w:p>
    <w:bookmarkStart w:id="60" w:name="refs"/>
    <w:bookmarkStart w:id="59" w:name="ref-nield2016introdução"/>
    <w:p>
      <w:pPr>
        <w:pStyle w:val="Bibliography"/>
      </w:pPr>
      <w:r>
        <w:t xml:space="preserve">NIELD, T.; PRATES, R.</w:t>
      </w:r>
      <w:r>
        <w:t xml:space="preserve"> </w:t>
      </w:r>
      <w:hyperlink r:id="rId58">
        <w:r>
          <w:rPr>
            <w:rStyle w:val="Hyperlink"/>
            <w:bCs/>
            <w:b/>
          </w:rPr>
          <w:t xml:space="preserve">Introdu</w:t>
        </w:r>
        <w:r>
          <w:rPr>
            <w:rStyle w:val="Hyperlink"/>
            <w:bCs/>
            <w:b/>
          </w:rPr>
          <w:t xml:space="preserve">ç</w:t>
        </w:r>
        <w:r>
          <w:rPr>
            <w:rStyle w:val="Hyperlink"/>
            <w:bCs/>
            <w:b/>
          </w:rPr>
          <w:t xml:space="preserve">ã</w:t>
        </w:r>
        <w:r>
          <w:rPr>
            <w:rStyle w:val="Hyperlink"/>
            <w:bCs/>
            <w:b/>
          </w:rPr>
          <w:t xml:space="preserve">o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à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Linguagem SQL: Abordagem pr</w:t>
        </w:r>
        <w:r>
          <w:rPr>
            <w:rStyle w:val="Hyperlink"/>
            <w:bCs/>
            <w:b/>
          </w:rPr>
          <w:t xml:space="preserve">á</w:t>
        </w:r>
        <w:r>
          <w:rPr>
            <w:rStyle w:val="Hyperlink"/>
            <w:bCs/>
            <w:b/>
          </w:rPr>
          <w:t xml:space="preserve">tica para iniciantes</w:t>
        </w:r>
      </w:hyperlink>
      <w:r>
        <w:t xml:space="preserve">. [s.l.] Novatec Editora, 2016.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9">
    <w:abstractNumId w:val="991"/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0">
    <w:abstractNumId w:val="991"/>
  </w:num>
  <w:num w:numId="1071">
    <w:abstractNumId w:val="991"/>
  </w:num>
  <w:num w:numId="107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s://books.google.com.br/books?id=5HQdDAAAQBA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s.google.com.br/books?id=5HQdDAAAQBA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SQLite</dc:title>
  <dc:creator>Sergio Pedro R Oliveira</dc:creator>
  <cp:keywords/>
  <dcterms:created xsi:type="dcterms:W3CDTF">2023-06-14T12:21:13Z</dcterms:created>
  <dcterms:modified xsi:type="dcterms:W3CDTF">2023-06-14T12:21:13Z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Bibliografia_sql.bib</vt:lpwstr>
  </property>
  <property fmtid="{D5CDD505-2E9C-101B-9397-08002B2CF9AE}" pid="3" name="csl">
    <vt:lpwstr>abnt.csl</vt:lpwstr>
  </property>
  <property fmtid="{D5CDD505-2E9C-101B-9397-08002B2CF9AE}" pid="4" name="date">
    <vt:lpwstr>14 junho 2023</vt:lpwstr>
  </property>
  <property fmtid="{D5CDD505-2E9C-101B-9397-08002B2CF9AE}" pid="5" name="output">
    <vt:lpwstr/>
  </property>
</Properties>
</file>