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2022-10-31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70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preparar-os-dados-no-formato-colunar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Preparar os dados no formato colunar</w:t>
      </w:r>
    </w:p>
    <w:p>
      <w:pPr>
        <w:numPr>
          <w:ilvl w:val="0"/>
          <w:numId w:val="1170"/>
        </w:numPr>
      </w:pPr>
      <w:r>
        <w:t xml:space="preserve">Antes de exportar os dados, é necessario preparar os dados de interesse - projetar (</w:t>
      </w:r>
      <w:r>
        <w:rPr>
          <w:bCs/>
          <w:b/>
        </w:rPr>
        <w:t xml:space="preserve">SELECT</w:t>
      </w:r>
      <w:r>
        <w:t xml:space="preserve">), selecionar (</w:t>
      </w:r>
      <w:r>
        <w:rPr>
          <w:bCs/>
          <w:b/>
        </w:rPr>
        <w:t xml:space="preserve">WHERE</w:t>
      </w:r>
      <w:r>
        <w:t xml:space="preserve">) e juntar (</w:t>
      </w:r>
      <w:r>
        <w:rPr>
          <w:bCs/>
          <w:b/>
        </w:rPr>
        <w:t xml:space="preserve">JOIN</w:t>
      </w:r>
      <w:r>
        <w:t xml:space="preserve">) - no formato de uma única tabela (formato colunar), através de uma query transformada em tabela.</w:t>
      </w:r>
      <w:r>
        <w:br/>
      </w:r>
    </w:p>
    <w:p>
      <w:pPr>
        <w:numPr>
          <w:ilvl w:val="0"/>
          <w:numId w:val="1170"/>
        </w:numPr>
      </w:pPr>
      <w:r>
        <w:t xml:space="preserve">Para criar uma tabela a partir de uma query, com o comando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, após no nome da nova tabela, o comando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acompanhado da query (</w:t>
      </w:r>
      <w:r>
        <w:rPr>
          <w:bCs/>
          <w:b/>
        </w:rPr>
        <w:t xml:space="preserve">SELECT</w:t>
      </w:r>
      <w:r>
        <w:t xml:space="preserve">) cria essa tabela formada a partir de uma query.</w:t>
      </w:r>
      <w:r>
        <w:br/>
      </w:r>
    </w:p>
    <w:p>
      <w:pPr>
        <w:numPr>
          <w:ilvl w:val="0"/>
          <w:numId w:val="1170"/>
        </w:numPr>
      </w:pPr>
      <w:r>
        <w:t xml:space="preserve">Uma precaução por segurança, é testar a query antes de usar dentro 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.</w:t>
      </w:r>
      <w:r>
        <w:br/>
      </w:r>
    </w:p>
    <w:p>
      <w:pPr>
        <w:numPr>
          <w:ilvl w:val="0"/>
          <w:numId w:val="1170"/>
        </w:numPr>
      </w:pPr>
      <w:r>
        <w:t xml:space="preserve">Lembrar de usar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nas colunas para evitar mesmos nomes em campos de tabelas diferentes.</w:t>
      </w:r>
      <w:r>
        <w:br/>
      </w:r>
    </w:p>
    <w:p>
      <w:pPr>
        <w:numPr>
          <w:ilvl w:val="0"/>
          <w:numId w:val="1170"/>
        </w:numPr>
      </w:pPr>
      <w:r>
        <w:t xml:space="preserve">Sintaxe: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nome_nova_tabela</w:t>
      </w:r>
      <w:r>
        <w:t xml:space="preserve"> </w:t>
      </w:r>
      <w:r>
        <w:rPr>
          <w:bCs/>
          <w:b/>
        </w:rPr>
        <w:t xml:space="preserve">AS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T2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T1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T3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T3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T3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tabela_1</w:t>
      </w:r>
      <w:r>
        <w:t xml:space="preserve"> </w:t>
      </w:r>
      <w:r>
        <w:rPr>
          <w:bCs/>
          <w:b/>
        </w:rPr>
        <w:t xml:space="preserve">T1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tabela_2</w:t>
      </w:r>
      <w:r>
        <w:t xml:space="preserve"> </w:t>
      </w:r>
      <w:r>
        <w:rPr>
          <w:bCs/>
          <w:b/>
        </w:rPr>
        <w:t xml:space="preserve">T2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T1</w:t>
      </w:r>
      <w:r>
        <w:t xml:space="preserve">.IDGENERO =</w:t>
      </w:r>
      <w:r>
        <w:t xml:space="preserve"> </w:t>
      </w:r>
      <w:r>
        <w:rPr>
          <w:bCs/>
          <w:b/>
        </w:rPr>
        <w:t xml:space="preserve">T2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tabela_3</w:t>
      </w:r>
      <w:r>
        <w:t xml:space="preserve"> </w:t>
      </w:r>
      <w:r>
        <w:rPr>
          <w:bCs/>
          <w:b/>
        </w:rPr>
        <w:t xml:space="preserve">T3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T3</w:t>
      </w:r>
      <w:r>
        <w:t xml:space="preserve">.ID_FILME =</w:t>
      </w:r>
      <w:r>
        <w:t xml:space="preserve"> </w:t>
      </w:r>
      <w:r>
        <w:rPr>
          <w:bCs/>
          <w:b/>
        </w:rPr>
        <w:t xml:space="preserve">T2</w:t>
      </w:r>
      <w:r>
        <w:t xml:space="preserve">.IDFILME;</w:t>
      </w:r>
      <w:r>
        <w:br/>
      </w:r>
    </w:p>
    <w:p>
      <w:r>
        <w:br w:type="page"/>
      </w:r>
    </w:p>
    <w:bookmarkEnd w:id="154"/>
    <w:bookmarkStart w:id="155" w:name="X91e07b47eec186d5fa83b5d195ebb081fdf05e3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com privilégio de superusuário</w:t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é exclusivo para privilégio de superusuário.</w:t>
      </w:r>
      <w:r>
        <w:br/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copia e grava os dados em um arquivo.</w:t>
      </w:r>
      <w:r>
        <w:br/>
      </w:r>
    </w:p>
    <w:p>
      <w:pPr>
        <w:numPr>
          <w:ilvl w:val="0"/>
          <w:numId w:val="1171"/>
        </w:numPr>
      </w:pPr>
      <w:r>
        <w:t xml:space="preserve">Principais argumentos e forma de usar: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t xml:space="preserve">Nome da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t xml:space="preserve">É o nome da tabela, do banco de dados, a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Define o delimitador entre os campos, no arquivo exportado. O delimitador é especificado entre aspas simples.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</w:pPr>
      <w:r>
        <w:t xml:space="preserve">Sintaxe: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/home/serigo/DB/PostgreSQL/Export_dados/REL_LOCADORA_COPY.csv</w:t>
      </w:r>
      <w:r>
        <w:t xml:space="preserve">’</w:t>
      </w:r>
      <w:r>
        <w:t xml:space="preserve"> </w:t>
      </w:r>
      <w:r>
        <w:t xml:space="preserve"> </w:t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br/>
      </w:r>
      <w:r>
        <w:rPr>
          <w:bCs/>
          <w:b/>
        </w:rPr>
        <w:t xml:space="preserve">CSV</w:t>
      </w:r>
      <w:r>
        <w:t xml:space="preserve"> </w:t>
      </w:r>
      <w:r>
        <w:rPr>
          <w:bCs/>
          <w:b/>
        </w:rPr>
        <w:t xml:space="preserve">HEADER</w:t>
      </w:r>
      <w:r>
        <w:t xml:space="preserve">;</w:t>
      </w:r>
      <w:r>
        <w:br/>
      </w:r>
    </w:p>
    <w:p>
      <w:r>
        <w:br w:type="page"/>
      </w:r>
    </w:p>
    <w:bookmarkEnd w:id="155"/>
    <w:bookmarkStart w:id="156" w:name="Xfb96736dd10c7f829a4c3335990e2e504108036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3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6"/>
    <w:bookmarkStart w:id="169" w:name="pelo-pgadmin-4-manualmente"/>
    <w:p>
      <w:pPr>
        <w:pStyle w:val="Heading2"/>
      </w:pPr>
      <w:r>
        <w:rPr>
          <w:rStyle w:val="SectionNumber"/>
        </w:rPr>
        <w:t xml:space="preserve">14.4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6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Imagens/Export_data_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Imagens/Export_data_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Imagens/Export_data_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Imagens/Export_data_4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9"/>
    <w:bookmarkEnd w:id="170"/>
    <w:bookmarkStart w:id="187" w:name="X8734e48cd5fe18c7b86e7baf5d03f6038ff3a29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Aulas 134 a 136 - Sincronizar tabelas com relatórios</w:t>
      </w:r>
    </w:p>
    <w:bookmarkStart w:id="171" w:name="arquitetura-do-ambiente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Arquitetura do Ambiente</w:t>
      </w:r>
    </w:p>
    <w:p>
      <w:pPr>
        <w:numPr>
          <w:ilvl w:val="0"/>
          <w:numId w:val="1179"/>
        </w:numPr>
        <w:pStyle w:val="Compact"/>
      </w:pPr>
      <w:r>
        <w:t xml:space="preserve">Problema na exportação de dados do banco de dados para um arquivo: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Ao passar diversas tabelas para uma só, em formato colunar (para exportação), esta nova tabela não é atualizada automaticamente quando o banco de dados (as tabelas originais) é atualizado. Por consequência, o arquivo exportado também não é atualizado automaticamente.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E apesar de não ter ficado claro anteriormente, a criação de um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não soluciona o problema, pois toda vez que é acionada ela faz uma consulta (</w:t>
      </w:r>
      <w:r>
        <w:rPr>
          <w:bCs/>
          <w:b/>
        </w:rPr>
        <w:t xml:space="preserve">query</w:t>
      </w:r>
      <w:r>
        <w:t xml:space="preserve">), consumindo muito recurso computacional. Quanto maior o banco de dados, menos vale a pena o uso de</w:t>
      </w:r>
      <w:r>
        <w:t xml:space="preserve"> </w:t>
      </w:r>
      <w:r>
        <w:rPr>
          <w:bCs/>
          <w:b/>
        </w:rPr>
        <w:t xml:space="preserve">VIEW</w:t>
      </w:r>
      <w:r>
        <w:t xml:space="preserve">, para esse tipo de situação. Apesar de a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é atualizada automaticamente, pois é uma consulta salva (</w:t>
      </w:r>
      <w:r>
        <w:rPr>
          <w:bCs/>
          <w:b/>
        </w:rPr>
        <w:t xml:space="preserve">query</w:t>
      </w:r>
      <w:r>
        <w:t xml:space="preserve">) e não uma tabela proprimente dita.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Solução para o problema de sincronismo entre os dados da nova tabela coluna e as tabelas de origem do banco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Determinar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, ou seja, um campo único que de para comparar se ele esta nas tabelas originais e na nova tabela colunar da mesma maneira. Caso não esteja, atualiza a nova tabela colunar.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pode ser um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Evitar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utilizando data e hora, pois dependendo da velocidade de inserção de novos dados nas tabelas, pode confundir o sistema. Podem haver vários registros com mesma data e hora, fazendo com que o sistema pegue apenas um registro que simboliza aquela determina data e hora. </w:t>
      </w:r>
    </w:p>
    <w:p>
      <w:pPr>
        <w:numPr>
          <w:ilvl w:val="1"/>
          <w:numId w:val="1181"/>
        </w:numPr>
        <w:pStyle w:val="Compact"/>
      </w:pPr>
      <w:r>
        <w:t xml:space="preserve">Outra técnica útil é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:</w:t>
      </w:r>
    </w:p>
    <w:p>
      <w:pPr>
        <w:numPr>
          <w:ilvl w:val="2"/>
          <w:numId w:val="1182"/>
        </w:numPr>
        <w:pStyle w:val="Compact"/>
      </w:pPr>
      <w:r>
        <w:t xml:space="preserve">Criar sequencia númerada, automática, aos</w:t>
      </w:r>
      <w:r>
        <w:t xml:space="preserve"> </w:t>
      </w:r>
      <w:r>
        <w:rPr>
          <w:iCs/>
          <w:i/>
        </w:rPr>
        <w:t xml:space="preserve">id</w:t>
      </w:r>
      <w:r>
        <w:t xml:space="preserve">’s, que facilita o controle.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A continuidade da sequencia de números podem ser compartilhados por diferentes tabelas, com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, sendo assim fácil comparar diversos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(</w:t>
      </w:r>
      <w:r>
        <w:rPr>
          <w:iCs/>
          <w:i/>
        </w:rPr>
        <w:t xml:space="preserve">id</w:t>
      </w:r>
      <w:r>
        <w:t xml:space="preserve">’s) das tabelas originais, do banco de dados, com 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da nova tabela colunar. Apenas se todas as tabelas originais, do banco de dados, compartilhar a continuidade da sequência dos</w:t>
      </w:r>
      <w:r>
        <w:t xml:space="preserve"> </w:t>
      </w:r>
      <w:r>
        <w:rPr>
          <w:iCs/>
          <w:i/>
        </w:rPr>
        <w:t xml:space="preserve">id</w:t>
      </w:r>
      <w:r>
        <w:t xml:space="preserve">’s.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Não é obrigatório o uso dessa técnica, porem pode ser bastante útil e facilitar a programação de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para a comparação de</w:t>
      </w:r>
      <w:r>
        <w:t xml:space="preserve"> </w:t>
      </w:r>
      <w:r>
        <w:rPr>
          <w:iCs/>
          <w:i/>
        </w:rPr>
        <w:t xml:space="preserve">id</w:t>
      </w:r>
      <w:r>
        <w:t xml:space="preserve">’s entre as tabelas originais e a nova tabela colunar.</w:t>
      </w:r>
      <w:r>
        <w:br/>
      </w:r>
    </w:p>
    <w:p>
      <w:pPr>
        <w:numPr>
          <w:ilvl w:val="2"/>
          <w:numId w:val="1182"/>
        </w:numPr>
        <w:pStyle w:val="Compact"/>
      </w:pPr>
      <w:r>
        <w:rPr>
          <w:bCs/>
          <w:b/>
        </w:rPr>
        <w:t xml:space="preserve">SEQUENCE</w:t>
      </w:r>
      <w:r>
        <w:t xml:space="preserve"> </w:t>
      </w:r>
      <w:r>
        <w:t xml:space="preserve">é diferente do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</w:t>
      </w:r>
      <w:r>
        <w:t xml:space="preserve"> </w:t>
      </w:r>
      <w:r>
        <w:rPr>
          <w:bCs/>
          <w:b/>
        </w:rPr>
        <w:t xml:space="preserve">SQL Server</w:t>
      </w:r>
      <w:r>
        <w:t xml:space="preserve">).</w:t>
      </w:r>
      <w:r>
        <w:br/>
      </w:r>
    </w:p>
    <w:p>
      <w:r>
        <w:br w:type="page"/>
      </w:r>
    </w:p>
    <w:bookmarkEnd w:id="171"/>
    <w:bookmarkStart w:id="178" w:name="comando-sequence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t xml:space="preserve">Comando</w:t>
      </w:r>
      <w:r>
        <w:t xml:space="preserve"> </w:t>
      </w:r>
      <w:r>
        <w:rPr>
          <w:bCs/>
          <w:b/>
        </w:rPr>
        <w:t xml:space="preserve">SEQUENCE</w:t>
      </w:r>
    </w:p>
    <w:bookmarkStart w:id="172" w:name="teoria-3"/>
    <w:p>
      <w:pPr>
        <w:pStyle w:val="Heading3"/>
      </w:pPr>
      <w:r>
        <w:rPr>
          <w:rStyle w:val="SectionNumber"/>
        </w:rPr>
        <w:t xml:space="preserve">15.2.1</w:t>
      </w:r>
      <w:r>
        <w:tab/>
      </w:r>
      <w:r>
        <w:t xml:space="preserve">Teoria</w:t>
      </w:r>
    </w:p>
    <w:p>
      <w:pPr>
        <w:numPr>
          <w:ilvl w:val="0"/>
          <w:numId w:val="1183"/>
        </w:numPr>
        <w:pStyle w:val="Compact"/>
      </w:pPr>
      <w:r>
        <w:t xml:space="preserve">Cria gerador de sequência de números, uma tabela com uma coluna com números em sequência que pode ser chamada através dos comandos</w:t>
      </w:r>
      <w:r>
        <w:t xml:space="preserve"> </w:t>
      </w:r>
      <w:r>
        <w:rPr>
          <w:bCs/>
          <w:b/>
        </w:rPr>
        <w:t xml:space="preserve">nextval</w:t>
      </w:r>
      <w:r>
        <w:t xml:space="preserve">,</w:t>
      </w:r>
      <w:r>
        <w:t xml:space="preserve"> </w:t>
      </w:r>
      <w:r>
        <w:rPr>
          <w:bCs/>
          <w:b/>
        </w:rPr>
        <w:t xml:space="preserve">currval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setval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tabelas especiais de linha única criadas com</w:t>
      </w:r>
      <w:r>
        <w:t xml:space="preserve"> </w:t>
      </w:r>
      <w:r>
        <w:rPr>
          <w:bCs/>
          <w:b/>
        </w:rPr>
        <w:t xml:space="preserve">CREATE SEQUENCE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comumente usados para gerar identificadores exclusivos para linhas de uma tabela.</w:t>
      </w:r>
      <w:r>
        <w:br/>
      </w:r>
    </w:p>
    <w:bookmarkEnd w:id="172"/>
    <w:bookmarkStart w:id="173" w:name="create-sequence"/>
    <w:p>
      <w:pPr>
        <w:pStyle w:val="Heading3"/>
      </w:pPr>
      <w:r>
        <w:rPr>
          <w:rStyle w:val="SectionNumber"/>
        </w:rPr>
        <w:t xml:space="preserve">15.2.2</w:t>
      </w:r>
      <w:r>
        <w:tab/>
      </w:r>
      <w:r>
        <w:rPr>
          <w:bCs/>
          <w:b/>
        </w:rPr>
        <w:t xml:space="preserve">CREATE SEQUENCE</w:t>
      </w:r>
    </w:p>
    <w:p>
      <w:pPr>
        <w:numPr>
          <w:ilvl w:val="0"/>
          <w:numId w:val="1184"/>
        </w:numPr>
        <w:pStyle w:val="Compact"/>
      </w:pPr>
      <w:r>
        <w:rPr>
          <w:bCs/>
          <w:b/>
        </w:rPr>
        <w:t xml:space="preserve">CREATE SEQUENCE</w:t>
      </w:r>
      <w:r>
        <w:t xml:space="preserve"> </w:t>
      </w:r>
      <w:r>
        <w:t xml:space="preserve">cria um novo gerador de números de sequência.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Criar e inicializar uma nova tabela especial de linha única (um objeto no banco de dados), com um nome definido pelo programador na criação.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gerador será de propriedade do usuário que emite o comando.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Se for fornecido um nome de esquema, a sequência será criada no esquema especificado. Caso contrário, ele será criado no esquema atual.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comando opicional</w:t>
      </w:r>
      <w:r>
        <w:t xml:space="preserve"> </w:t>
      </w:r>
      <w:r>
        <w:rPr>
          <w:bCs/>
          <w:b/>
        </w:rPr>
        <w:t xml:space="preserve">START</w:t>
      </w:r>
      <w:r>
        <w:t xml:space="preserve">, permite que a sequência comece a partir de qualquer lugar (um valor especificado).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CREATE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t xml:space="preserve">[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];</w:t>
      </w:r>
      <w:r>
        <w:br/>
      </w:r>
    </w:p>
    <w:bookmarkEnd w:id="173"/>
    <w:bookmarkStart w:id="174" w:name="drop-sequence"/>
    <w:p>
      <w:pPr>
        <w:pStyle w:val="Heading3"/>
      </w:pPr>
      <w:r>
        <w:rPr>
          <w:rStyle w:val="SectionNumber"/>
        </w:rPr>
        <w:t xml:space="preserve">15.2.3</w:t>
      </w:r>
      <w:r>
        <w:tab/>
      </w:r>
      <w:r>
        <w:rPr>
          <w:bCs/>
          <w:b/>
        </w:rPr>
        <w:t xml:space="preserve">DROP SEQUENCE</w:t>
      </w:r>
    </w:p>
    <w:p>
      <w:pPr>
        <w:numPr>
          <w:ilvl w:val="0"/>
          <w:numId w:val="1185"/>
        </w:numPr>
        <w:pStyle w:val="Compact"/>
      </w:pPr>
      <w:r>
        <w:t xml:space="preserve">Deleta uma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existente.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DROP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;</w:t>
      </w:r>
      <w:r>
        <w:br/>
      </w:r>
    </w:p>
    <w:bookmarkEnd w:id="174"/>
    <w:bookmarkStart w:id="175" w:name="funções-do-sequence"/>
    <w:p>
      <w:pPr>
        <w:pStyle w:val="Heading3"/>
      </w:pPr>
      <w:r>
        <w:rPr>
          <w:rStyle w:val="SectionNumber"/>
        </w:rPr>
        <w:t xml:space="preserve">15.2.4</w:t>
      </w:r>
      <w:r>
        <w:tab/>
      </w:r>
      <w:r>
        <w:t xml:space="preserve">Funções do</w:t>
      </w:r>
      <w:r>
        <w:t xml:space="preserve"> </w:t>
      </w:r>
      <w:r>
        <w:rPr>
          <w:bCs/>
          <w:b/>
        </w:rPr>
        <w:t xml:space="preserve">SEQUENCE</w:t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nextval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Avança o objeto de sequência para seu próximo valor e retorna esse valor.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Mesmo que várias sessões executem nextval simultaneamente, cada uma receberá com segurança um valor de sequência distinto.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Se o objeto de sequência foi criado com parâmetros padrão, chamadas nextval sucessivas retornarão valores sucessivos começando com 1.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setval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Define o valor atual do objeto de sequência.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Na forma de três parâmetros, é chamado pode ser definido como verdadeiro ou falso.</w:t>
      </w:r>
      <w:r>
        <w:br/>
      </w:r>
    </w:p>
    <w:p>
      <w:pPr>
        <w:numPr>
          <w:ilvl w:val="1"/>
          <w:numId w:val="1188"/>
        </w:numPr>
        <w:pStyle w:val="Compact"/>
      </w:pPr>
      <w:r>
        <w:rPr>
          <w:bCs/>
          <w:b/>
        </w:rPr>
        <w:t xml:space="preserve">True</w:t>
      </w:r>
      <w:r>
        <w:t xml:space="preserve"> </w:t>
      </w:r>
      <w:r>
        <w:t xml:space="preserve">tem o mesmo efeito que a forma de dois parâmetros.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avançará a sequência antes de retornar um valor.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Se for definido como</w:t>
      </w:r>
      <w:r>
        <w:t xml:space="preserve"> </w:t>
      </w:r>
      <w:r>
        <w:rPr>
          <w:bCs/>
          <w:b/>
        </w:rPr>
        <w:t xml:space="preserve">False</w:t>
      </w:r>
      <w:r>
        <w:t xml:space="preserve">,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exatamente o valor especificado e o avanço da sequência começará com o nextval seguinte.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Sintaxe comentada: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43]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true</w:t>
      </w:r>
      <w:r>
        <w:t xml:space="preserve">); [faz o mesmo que o comando acima]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false</w:t>
      </w:r>
      <w:r>
        <w:t xml:space="preserve">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42]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currval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Retorna o valor obtido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para esta sequência na sessão atual.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Um erro é relatado se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nunca foi chamado para esta seqüência, nesta sessão.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currval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lastval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Retorna o valor retornado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Essa função é idêntica a</w:t>
      </w:r>
      <w:r>
        <w:t xml:space="preserve"> </w:t>
      </w:r>
      <w:r>
        <w:rPr>
          <w:bCs/>
          <w:b/>
        </w:rPr>
        <w:t xml:space="preserve">currval</w:t>
      </w:r>
      <w:r>
        <w:t xml:space="preserve">, exceto que, em vez de usar o nome da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como argumento, ela se refere a qualquer sequência à qual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foi aplicado mais recentemente 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É um erro chamar lastval se nextval ainda não tiver sido chamado na sessão atual.</w:t>
      </w:r>
      <w:r>
        <w:br/>
      </w:r>
      <w:r>
        <w:t xml:space="preserve">-Sintaxe: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lastval</w:t>
      </w:r>
      <w:r>
        <w:t xml:space="preserve">();</w:t>
      </w:r>
      <w:r>
        <w:br/>
      </w:r>
    </w:p>
    <w:p>
      <w:r>
        <w:br w:type="page"/>
      </w:r>
    </w:p>
    <w:bookmarkEnd w:id="175"/>
    <w:bookmarkStart w:id="176" w:name="X1681bc3b419b5006a1aeee936278e35da44bb96"/>
    <w:p>
      <w:pPr>
        <w:pStyle w:val="Heading3"/>
      </w:pPr>
      <w:r>
        <w:rPr>
          <w:rStyle w:val="SectionNumber"/>
        </w:rPr>
        <w:t xml:space="preserve">15.2.5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 SQL Server)</w:t>
      </w:r>
    </w:p>
    <w:p>
      <w:pPr>
        <w:pStyle w:val="FirstParagraph"/>
      </w:pPr>
      <w:r>
        <w:t xml:space="preserve">A propriedade</w:t>
      </w:r>
      <w:r>
        <w:t xml:space="preserve"> </w:t>
      </w:r>
      <w:r>
        <w:rPr>
          <w:bCs/>
          <w:b/>
        </w:rPr>
        <w:t xml:space="preserve">Identity</w:t>
      </w:r>
      <w:r>
        <w:t xml:space="preserve">, no</w:t>
      </w:r>
      <w:r>
        <w:t xml:space="preserve"> </w:t>
      </w:r>
      <w:r>
        <w:rPr>
          <w:bCs/>
          <w:b/>
        </w:rPr>
        <w:t xml:space="preserve">SQL Server</w:t>
      </w:r>
      <w:r>
        <w:t xml:space="preserve">, é uma propriedade de coluna, o que significa que está vinculada à tabela, enquanto 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é um objeto de banco de dados definido pelo usuário e não está vinculada a nenhuma tabela específica, o que significa que seu valor pode ser compartilhado por várias tabelas.</w:t>
      </w:r>
      <w:r>
        <w:br/>
      </w:r>
    </w:p>
    <w:bookmarkEnd w:id="176"/>
    <w:bookmarkStart w:id="177" w:name="Xceb3280b827816d37366706cd10f88b66b76989"/>
    <w:p>
      <w:pPr>
        <w:pStyle w:val="Heading3"/>
      </w:pPr>
      <w:r>
        <w:rPr>
          <w:rStyle w:val="SectionNumber"/>
        </w:rPr>
        <w:t xml:space="preserve">15.2.6</w:t>
      </w:r>
      <w:r>
        <w:tab/>
      </w:r>
      <w:r>
        <w:t xml:space="preserve">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INSERT</w:t>
      </w:r>
      <w:r>
        <w:t xml:space="preserve"> </w:t>
      </w:r>
      <w:r>
        <w:t xml:space="preserve">da dados em uma tabela</w:t>
      </w:r>
    </w:p>
    <w:p>
      <w:pPr>
        <w:numPr>
          <w:ilvl w:val="0"/>
          <w:numId w:val="1191"/>
        </w:numPr>
      </w:pPr>
      <w:r>
        <w:rPr>
          <w:bCs/>
          <w:b/>
        </w:rPr>
        <w:t xml:space="preserve">SEQUENCE</w:t>
      </w:r>
      <w:r>
        <w:t xml:space="preserve"> </w:t>
      </w:r>
      <w:r>
        <w:t xml:space="preserve">é um objeto do banco de dados, definido pelo usuário e não está vinculada a nenhuma tabela específica, o que significa que seu valor pode ser compartilhado por várias tabelas.</w:t>
      </w:r>
      <w:r>
        <w:br/>
      </w:r>
    </w:p>
    <w:p>
      <w:pPr>
        <w:numPr>
          <w:ilvl w:val="0"/>
          <w:numId w:val="1191"/>
        </w:numPr>
      </w:pPr>
      <w:r>
        <w:t xml:space="preserve">Passa um número, de uma sequência (do objeto</w:t>
      </w:r>
      <w:r>
        <w:t xml:space="preserve"> </w:t>
      </w:r>
      <w:r>
        <w:rPr>
          <w:bCs/>
          <w:b/>
        </w:rPr>
        <w:t xml:space="preserve">SEQUENCE</w:t>
      </w:r>
      <w:r>
        <w:t xml:space="preserve">), como parametro para o registro inserido.</w:t>
      </w:r>
      <w:r>
        <w:br/>
      </w:r>
    </w:p>
    <w:p>
      <w:pPr>
        <w:numPr>
          <w:ilvl w:val="0"/>
          <w:numId w:val="1191"/>
        </w:numPr>
      </w:pPr>
      <w:r>
        <w:t xml:space="preserve">Sintaxe:</w:t>
      </w:r>
      <w:r>
        <w:br/>
      </w:r>
      <w:r>
        <w:rPr>
          <w:bCs/>
          <w:b/>
        </w:rPr>
        <w:t xml:space="preserve">CREATE 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;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VALUES</w:t>
      </w:r>
      <w:r>
        <w:br/>
      </w:r>
      <w:r>
        <w:t xml:space="preserve">(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), [outros valores a inserir nos próximos campos]);</w:t>
      </w:r>
      <w:r>
        <w:br/>
      </w:r>
    </w:p>
    <w:p>
      <w:r>
        <w:br w:type="page"/>
      </w:r>
    </w:p>
    <w:bookmarkEnd w:id="177"/>
    <w:bookmarkEnd w:id="178"/>
    <w:bookmarkStart w:id="181" w:name="X84fd7c54708ac0432812d4d2f702b7e9eb55c9b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Verificando e comparando registros das tabelas originais com a nova tabela colunar (Relatório)</w:t>
      </w:r>
    </w:p>
    <w:bookmarkStart w:id="179" w:name="X0782288c4952c7251ca183ccb3898647f910f13"/>
    <w:p>
      <w:pPr>
        <w:pStyle w:val="Heading3"/>
      </w:pPr>
      <w:r>
        <w:rPr>
          <w:rStyle w:val="SectionNumber"/>
        </w:rPr>
        <w:t xml:space="preserve">15.3.1</w:t>
      </w:r>
      <w:r>
        <w:tab/>
      </w:r>
      <w:r>
        <w:t xml:space="preserve">Retornar número máximo de registros de varias tabelas</w:t>
      </w:r>
    </w:p>
    <w:p>
      <w:pPr>
        <w:numPr>
          <w:ilvl w:val="0"/>
          <w:numId w:val="1192"/>
        </w:numPr>
        <w:pStyle w:val="Compact"/>
      </w:pPr>
      <w:r>
        <w:t xml:space="preserve">Uma estrategia interessante para manter o arquivo atualizado é ter um controle sobre os registros das tabelas de origem com a tabela colunar (do relatório).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Para tanto, uma opção é comparar o número de registros nas tabelas de origem com o número de registros da tabela colunar.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Caso apresentar diferença entre as tabelas, é um indício que a tabela colunar, do relatório, esta desatualizado. Por consequência, o arquivo com os dados também estarão desatualizados.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Uma técnica que pode ser útil nesses casos, é o uso de</w:t>
      </w:r>
      <w:r>
        <w:t xml:space="preserve"> </w:t>
      </w:r>
      <w:r>
        <w:rPr>
          <w:bCs/>
          <w:b/>
        </w:rPr>
        <w:t xml:space="preserve">Subquery</w:t>
      </w:r>
      <w:r>
        <w:t xml:space="preserve">: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Onde podemos fazer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uma tabela dentro 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outra tabela.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Uma maneira simples de fazer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, é colocar entre parenteses uma query (</w:t>
      </w:r>
      <w:r>
        <w:rPr>
          <w:bCs/>
          <w:b/>
        </w:rPr>
        <w:t xml:space="preserve">SELECT</w:t>
      </w:r>
      <w:r>
        <w:t xml:space="preserve">), no lugar onde estaria uma colunar na query principal.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Logo, é possivel tratar 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como uma coluna da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principal, assim podemos adicionar um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à</w:t>
      </w:r>
      <w:r>
        <w:t xml:space="preserve"> </w:t>
      </w:r>
      <w:r>
        <w:rPr>
          <w:bCs/>
          <w:b/>
        </w:rPr>
        <w:t xml:space="preserve">subquery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RELATORIO,</w:t>
      </w:r>
      <w:r>
        <w:br/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LOCACAO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tabela_relatorio</w:t>
      </w:r>
      <w:r>
        <w:t xml:space="preserve">;</w:t>
      </w:r>
      <w:r>
        <w:br/>
      </w:r>
    </w:p>
    <w:p>
      <w:r>
        <w:br w:type="page"/>
      </w:r>
    </w:p>
    <w:bookmarkEnd w:id="179"/>
    <w:bookmarkStart w:id="180" w:name="X1769ee639fc94f597a3c64ff3b2113189d0c1d7"/>
    <w:p>
      <w:pPr>
        <w:pStyle w:val="Heading3"/>
      </w:pPr>
      <w:r>
        <w:rPr>
          <w:rStyle w:val="SectionNumber"/>
        </w:rPr>
        <w:t xml:space="preserve">15.3.2</w:t>
      </w:r>
      <w:r>
        <w:tab/>
      </w:r>
      <w:r>
        <w:t xml:space="preserve">Retornar diferença entre os registros das duas tabelas (</w:t>
      </w:r>
      <w:r>
        <w:rPr>
          <w:bCs/>
          <w:b/>
        </w:rPr>
        <w:t xml:space="preserve">flag</w:t>
      </w:r>
      <w:r>
        <w:t xml:space="preserve"> </w:t>
      </w:r>
      <w:r>
        <w:rPr>
          <w:iCs/>
          <w:i/>
        </w:rPr>
        <w:t xml:space="preserve">id</w:t>
      </w:r>
      <w:r>
        <w:t xml:space="preserve">)</w:t>
      </w:r>
    </w:p>
    <w:p>
      <w:pPr>
        <w:numPr>
          <w:ilvl w:val="0"/>
          <w:numId w:val="1194"/>
        </w:numPr>
        <w:pStyle w:val="Compact"/>
      </w:pPr>
      <w:r>
        <w:t xml:space="preserve">Uma metodo para analisar se a tabela colunar (relatório) esta com os dados sincronizados com as tabelas de origem, é verificar por meio das</w:t>
      </w:r>
      <w:r>
        <w:t xml:space="preserve"> </w:t>
      </w:r>
      <w:r>
        <w:rPr>
          <w:bCs/>
          <w:b/>
        </w:rPr>
        <w:t xml:space="preserve">flag</w:t>
      </w:r>
      <w:r>
        <w:t xml:space="preserve">’s (</w:t>
      </w:r>
      <w:r>
        <w:rPr>
          <w:iCs/>
          <w:i/>
        </w:rPr>
        <w:t xml:space="preserve">id</w:t>
      </w:r>
      <w:r>
        <w:t xml:space="preserve">) a diferença entre os registros.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Caso haja diferença, mais id’s nas tabelas de origem, a tabela colunar esta desatualizada (dessincronizada).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Para retorna a diferença entre as tabelas: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É possivel fazer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acompanhado de uma</w:t>
      </w:r>
      <w:r>
        <w:t xml:space="preserve"> </w:t>
      </w:r>
      <w:r>
        <w:rPr>
          <w:iCs/>
          <w:i/>
        </w:rPr>
        <w:t xml:space="preserve">junção</w:t>
      </w:r>
      <w:r>
        <w:t xml:space="preserve"> </w:t>
      </w:r>
      <w:r>
        <w:t xml:space="preserve">(</w:t>
      </w:r>
      <w:r>
        <w:rPr>
          <w:bCs/>
          <w:b/>
        </w:rPr>
        <w:t xml:space="preserve">INNER JOIN</w:t>
      </w:r>
      <w:r>
        <w:t xml:space="preserve">) das tabelas de interesse, adicionando uma</w:t>
      </w:r>
      <w:r>
        <w:t xml:space="preserve"> </w:t>
      </w:r>
      <w:r>
        <w:rPr>
          <w:iCs/>
          <w:i/>
        </w:rPr>
        <w:t xml:space="preserve">seleção</w:t>
      </w:r>
      <w:r>
        <w:t xml:space="preserve"> </w:t>
      </w:r>
      <w:r>
        <w:t xml:space="preserve">(</w:t>
      </w:r>
      <w:r>
        <w:rPr>
          <w:bCs/>
          <w:b/>
        </w:rPr>
        <w:t xml:space="preserve">WHERE</w:t>
      </w:r>
      <w:r>
        <w:t xml:space="preserve">), onde por meio de filtro de lista (</w:t>
      </w:r>
      <w:r>
        <w:rPr>
          <w:bCs/>
          <w:b/>
        </w:rPr>
        <w:t xml:space="preserve">IN</w:t>
      </w:r>
      <w:r>
        <w:t xml:space="preserve">), atraves da negação (</w:t>
      </w:r>
      <w:r>
        <w:rPr>
          <w:bCs/>
          <w:b/>
        </w:rPr>
        <w:t xml:space="preserve">NOT</w:t>
      </w:r>
      <w:r>
        <w:t xml:space="preserve">), podemos retornar a diferença entre os registros das tabelas.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Para comparar as listas de registros das tabelas (por meio das</w:t>
      </w:r>
      <w:r>
        <w:t xml:space="preserve"> </w:t>
      </w:r>
      <w:r>
        <w:rPr>
          <w:bCs/>
          <w:b/>
        </w:rPr>
        <w:t xml:space="preserve">flag</w:t>
      </w:r>
      <w:r>
        <w:t xml:space="preserve">’s</w:t>
      </w:r>
      <w:r>
        <w:t xml:space="preserve"> </w:t>
      </w:r>
      <w:r>
        <w:rPr>
          <w:iCs/>
          <w:i/>
        </w:rPr>
        <w:t xml:space="preserve">id</w:t>
      </w:r>
      <w:r>
        <w:t xml:space="preserve">), usamos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para obter a lista dos registros da tabela colunar (relatório).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Como resultado obtemos, a diferença entre a lista de registros das tabelas de origem e a lista de registro da tabela colunar.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Sintaxe exemplo: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L</w:t>
      </w:r>
      <w:r>
        <w:t xml:space="preserve">.IDLOCACAO,</w:t>
      </w:r>
      <w:r>
        <w:br/>
      </w:r>
      <w:r>
        <w:rPr>
          <w:bCs/>
          <w:b/>
        </w:rPr>
        <w:t xml:space="preserve">F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G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L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L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L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GENERO</w:t>
      </w:r>
      <w:r>
        <w:t xml:space="preserve"> </w:t>
      </w:r>
      <w:r>
        <w:rPr>
          <w:bCs/>
          <w:b/>
        </w:rPr>
        <w:t xml:space="preserve">G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t xml:space="preserve">FILME</w:t>
      </w:r>
      <w:r>
        <w:t xml:space="preserve"> </w:t>
      </w:r>
      <w:r>
        <w:rPr>
          <w:bCs/>
          <w:b/>
        </w:rPr>
        <w:t xml:space="preserve">F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G</w:t>
      </w:r>
      <w:r>
        <w:t xml:space="preserve">.IDGENERO =</w:t>
      </w:r>
      <w:r>
        <w:t xml:space="preserve"> </w:t>
      </w:r>
      <w:r>
        <w:rPr>
          <w:bCs/>
          <w:b/>
        </w:rPr>
        <w:t xml:space="preserve">F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t xml:space="preserve">LOCACAO</w:t>
      </w:r>
      <w:r>
        <w:t xml:space="preserve"> </w:t>
      </w:r>
      <w:r>
        <w:rPr>
          <w:bCs/>
          <w:b/>
        </w:rPr>
        <w:t xml:space="preserve">L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L</w:t>
      </w:r>
      <w:r>
        <w:t xml:space="preserve">.ID_FILME =</w:t>
      </w:r>
      <w:r>
        <w:t xml:space="preserve"> </w:t>
      </w:r>
      <w:r>
        <w:rPr>
          <w:bCs/>
          <w:b/>
        </w:rPr>
        <w:t xml:space="preserve">F</w:t>
      </w:r>
      <w:r>
        <w:t xml:space="preserve">.IDFILME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RELATORIO_LOCADORA</w:t>
      </w:r>
      <w:r>
        <w:t xml:space="preserve">);</w:t>
      </w:r>
      <w:r>
        <w:br/>
      </w:r>
    </w:p>
    <w:p>
      <w:r>
        <w:br w:type="page"/>
      </w:r>
    </w:p>
    <w:bookmarkEnd w:id="180"/>
    <w:bookmarkEnd w:id="181"/>
    <w:bookmarkStart w:id="186" w:name="Xc1ddb1177b37a1d796cfdf48a7d71178146b082"/>
    <w:p>
      <w:pPr>
        <w:pStyle w:val="Heading2"/>
      </w:pPr>
      <w:r>
        <w:rPr>
          <w:rStyle w:val="SectionNumber"/>
        </w:rPr>
        <w:t xml:space="preserve">15.4</w:t>
      </w:r>
      <w:r>
        <w:tab/>
      </w:r>
      <w:r>
        <w:t xml:space="preserve">Atualizar tabela colunar (relatório) e arquivo</w:t>
      </w:r>
    </w:p>
    <w:bookmarkStart w:id="182" w:name="atualização-manual-através-de-insert"/>
    <w:p>
      <w:pPr>
        <w:pStyle w:val="Heading3"/>
      </w:pPr>
      <w:r>
        <w:rPr>
          <w:rStyle w:val="SectionNumber"/>
        </w:rPr>
        <w:t xml:space="preserve">15.4.1</w:t>
      </w:r>
      <w:r>
        <w:tab/>
      </w:r>
      <w:r>
        <w:t xml:space="preserve">Atualização manual através de</w:t>
      </w:r>
      <w:r>
        <w:t xml:space="preserve"> </w:t>
      </w:r>
      <w:r>
        <w:rPr>
          <w:bCs/>
          <w:b/>
        </w:rPr>
        <w:t xml:space="preserve">INSERT</w:t>
      </w:r>
    </w:p>
    <w:p>
      <w:pPr>
        <w:numPr>
          <w:ilvl w:val="0"/>
          <w:numId w:val="1196"/>
        </w:numPr>
        <w:pStyle w:val="Compact"/>
      </w:pPr>
      <w:r>
        <w:t xml:space="preserve">A forma mais simples e manual de atualizar (sincronizar) os dados das tabelas originais com os registros da tabela colunar (relatório):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O uso do comando</w:t>
      </w:r>
      <w:r>
        <w:t xml:space="preserve"> </w:t>
      </w:r>
      <w:r>
        <w:rPr>
          <w:bCs/>
          <w:b/>
        </w:rPr>
        <w:t xml:space="preserve">INSERT INTO</w:t>
      </w:r>
      <w:r>
        <w:t xml:space="preserve"> </w:t>
      </w:r>
      <w:r>
        <w:t xml:space="preserve">baseado numa</w:t>
      </w:r>
      <w:r>
        <w:t xml:space="preserve"> </w:t>
      </w:r>
      <w:r>
        <w:rPr>
          <w:bCs/>
          <w:b/>
        </w:rPr>
        <w:t xml:space="preserve">query</w:t>
      </w:r>
      <w:r>
        <w:t xml:space="preserve">, ou seja,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), onde por meio de</w:t>
      </w:r>
      <w:r>
        <w:t xml:space="preserve"> </w:t>
      </w:r>
      <w:r>
        <w:rPr>
          <w:iCs/>
          <w:i/>
        </w:rPr>
        <w:t xml:space="preserve">junção</w:t>
      </w:r>
      <w:r>
        <w:t xml:space="preserve"> </w:t>
      </w:r>
      <w:r>
        <w:t xml:space="preserve">(</w:t>
      </w:r>
      <w:r>
        <w:rPr>
          <w:bCs/>
          <w:b/>
        </w:rPr>
        <w:t xml:space="preserve">INNER JOIN</w:t>
      </w:r>
      <w:r>
        <w:t xml:space="preserve">) reúna todos os dados que serão passados para a tabela colunar.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O comando mais importante é de</w:t>
      </w:r>
      <w:r>
        <w:t xml:space="preserve"> </w:t>
      </w:r>
      <w:r>
        <w:rPr>
          <w:iCs/>
          <w:i/>
        </w:rPr>
        <w:t xml:space="preserve">seleção</w:t>
      </w:r>
      <w:r>
        <w:t xml:space="preserve">/filtro (</w:t>
      </w:r>
      <w:r>
        <w:rPr>
          <w:bCs/>
          <w:b/>
        </w:rPr>
        <w:t xml:space="preserve">WHERE</w:t>
      </w:r>
      <w:r>
        <w:t xml:space="preserve">), onde por meio de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w:r>
        <w:t xml:space="preserve">e de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, podemos definir e retornar apenas os registros que não estão sincronizados com a tabela colunar, por consequência inserindo eles na tabela colunar.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Casos de retorno da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continda na</w:t>
      </w:r>
      <w:r>
        <w:t xml:space="preserve"> </w:t>
      </w:r>
      <w:r>
        <w:rPr>
          <w:bCs/>
          <w:b/>
        </w:rPr>
        <w:t xml:space="preserve">INSERT INTO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Caso 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não retorne nenhum valor (registro), significa que os registros da tabela colunar já estão sincronizados com os dados das tabelas originais, logo nada é inserido na tabela colunar.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Caso 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retorne registros, significa que os registros da tabela colunar não estão sincronizados com os dados das tabelas originais, logo estes são inseridos na tabela colunar.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tabela_colunar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L</w:t>
      </w:r>
      <w:r>
        <w:t xml:space="preserve">.IDLOCACAO,</w:t>
      </w:r>
      <w:r>
        <w:br/>
      </w:r>
      <w:r>
        <w:rPr>
          <w:bCs/>
          <w:b/>
        </w:rPr>
        <w:t xml:space="preserve">F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G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L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L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L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GENERO</w:t>
      </w:r>
      <w:r>
        <w:t xml:space="preserve"> </w:t>
      </w:r>
      <w:r>
        <w:rPr>
          <w:bCs/>
          <w:b/>
        </w:rPr>
        <w:t xml:space="preserve">G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FILME</w:t>
      </w:r>
      <w:r>
        <w:t xml:space="preserve"> </w:t>
      </w:r>
      <w:r>
        <w:rPr>
          <w:bCs/>
          <w:b/>
        </w:rPr>
        <w:t xml:space="preserve">F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G</w:t>
      </w:r>
      <w:r>
        <w:t xml:space="preserve">.IDGENERO =</w:t>
      </w:r>
      <w:r>
        <w:t xml:space="preserve"> </w:t>
      </w:r>
      <w:r>
        <w:rPr>
          <w:bCs/>
          <w:b/>
        </w:rPr>
        <w:t xml:space="preserve">F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LOCACAO</w:t>
      </w:r>
      <w:r>
        <w:t xml:space="preserve"> </w:t>
      </w:r>
      <w:r>
        <w:rPr>
          <w:bCs/>
          <w:b/>
        </w:rPr>
        <w:t xml:space="preserve">L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L</w:t>
      </w:r>
      <w:r>
        <w:t xml:space="preserve">.ID_FILME =</w:t>
      </w:r>
      <w:r>
        <w:t xml:space="preserve"> </w:t>
      </w:r>
      <w:r>
        <w:rPr>
          <w:bCs/>
          <w:b/>
        </w:rPr>
        <w:t xml:space="preserve">F</w:t>
      </w:r>
      <w:r>
        <w:t xml:space="preserve">.IDFILME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IDLOCACAO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tabela_colunar</w:t>
      </w:r>
      <w:r>
        <w:t xml:space="preserve">);</w:t>
      </w:r>
      <w:r>
        <w:br/>
      </w:r>
    </w:p>
    <w:bookmarkEnd w:id="182"/>
    <w:bookmarkStart w:id="185" w:name="X24f2a4cbc72cb07b2cf83dacaaec15cbec02325"/>
    <w:p>
      <w:pPr>
        <w:pStyle w:val="Heading3"/>
      </w:pPr>
      <w:r>
        <w:rPr>
          <w:rStyle w:val="SectionNumber"/>
        </w:rPr>
        <w:t xml:space="preserve">15.4.2</w:t>
      </w:r>
      <w:r>
        <w:tab/>
      </w:r>
      <w:r>
        <w:t xml:space="preserve">Atualização automática através de</w:t>
      </w:r>
      <w:r>
        <w:t xml:space="preserve"> </w:t>
      </w:r>
      <w:r>
        <w:rPr>
          <w:bCs/>
          <w:b/>
        </w:rPr>
        <w:t xml:space="preserve">TRIGGER</w:t>
      </w:r>
    </w:p>
    <w:bookmarkStart w:id="183" w:name="function"/>
    <w:p>
      <w:pPr>
        <w:pStyle w:val="Heading4"/>
      </w:pPr>
      <w:r>
        <w:rPr>
          <w:rStyle w:val="SectionNumber"/>
        </w:rPr>
        <w:t xml:space="preserve">15.4.2.1</w:t>
      </w:r>
      <w:r>
        <w:tab/>
      </w:r>
      <w:r>
        <w:rPr>
          <w:bCs/>
          <w:b/>
        </w:rPr>
        <w:t xml:space="preserve">FUNCTION</w:t>
      </w:r>
    </w:p>
    <w:bookmarkEnd w:id="183"/>
    <w:bookmarkStart w:id="184" w:name="trigger"/>
    <w:p>
      <w:pPr>
        <w:pStyle w:val="Heading4"/>
      </w:pPr>
      <w:r>
        <w:rPr>
          <w:rStyle w:val="SectionNumber"/>
        </w:rPr>
        <w:t xml:space="preserve">15.4.2.2</w:t>
      </w:r>
      <w:r>
        <w:tab/>
      </w:r>
      <w:r>
        <w:rPr>
          <w:bCs/>
          <w:b/>
        </w:rPr>
        <w:t xml:space="preserve">TRIGGER</w:t>
      </w:r>
    </w:p>
    <w:p>
      <w:r>
        <w:br w:type="page"/>
      </w:r>
    </w:p>
    <w:bookmarkEnd w:id="184"/>
    <w:bookmarkEnd w:id="185"/>
    <w:bookmarkEnd w:id="186"/>
    <w:bookmarkEnd w:id="187"/>
    <w:bookmarkStart w:id="192" w:name="observações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Observações</w:t>
      </w:r>
    </w:p>
    <w:bookmarkStart w:id="189" w:name="Xe905c48ead57695f6acee3458bfda7f5825cda5"/>
    <w:p>
      <w:pPr>
        <w:pStyle w:val="Heading2"/>
      </w:pPr>
      <w:r>
        <w:rPr>
          <w:rStyle w:val="SectionNumber"/>
        </w:rPr>
        <w:t xml:space="preserve">16.1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188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189"/>
    <w:bookmarkStart w:id="190" w:name="exportação-de-dados"/>
    <w:p>
      <w:pPr>
        <w:pStyle w:val="Heading2"/>
      </w:pPr>
      <w:r>
        <w:rPr>
          <w:rStyle w:val="SectionNumber"/>
        </w:rPr>
        <w:t xml:space="preserve">16.2</w:t>
      </w:r>
      <w:r>
        <w:tab/>
      </w:r>
      <w:r>
        <w:t xml:space="preserve">Exportação de dados</w:t>
      </w:r>
    </w:p>
    <w:p>
      <w:pPr>
        <w:numPr>
          <w:ilvl w:val="0"/>
          <w:numId w:val="1199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9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190"/>
    <w:bookmarkStart w:id="191" w:name="Xa8bf588064960458c5d85f6667a5ef7152c8394"/>
    <w:p>
      <w:pPr>
        <w:pStyle w:val="Heading2"/>
      </w:pPr>
      <w:r>
        <w:rPr>
          <w:rStyle w:val="SectionNumber"/>
        </w:rPr>
        <w:t xml:space="preserve">16.3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201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201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203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191"/>
    <w:bookmarkEnd w:id="192"/>
    <w:bookmarkStart w:id="194" w:name="andamento-dos-estudos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Andamento dos Estudos</w:t>
      </w:r>
    </w:p>
    <w:bookmarkStart w:id="193" w:name="assunto-em-andamento"/>
    <w:p>
      <w:pPr>
        <w:pStyle w:val="Heading2"/>
      </w:pPr>
      <w:r>
        <w:rPr>
          <w:rStyle w:val="SectionNumber"/>
        </w:rPr>
        <w:t xml:space="preserve">17.1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136.</w:t>
      </w:r>
      <w:r>
        <w:br/>
      </w:r>
    </w:p>
    <w:bookmarkEnd w:id="193"/>
    <w:bookmarkEnd w:id="1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8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8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2022-10-31T08:21:15Z</dcterms:created>
  <dcterms:modified xsi:type="dcterms:W3CDTF">2022-10-31T08:21:15Z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2022-10-31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