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1" w:name="projeção-de-booleanos"/>
    <w:p>
      <w:pPr>
        <w:pStyle w:val="Heading1"/>
      </w:pPr>
      <w:r>
        <w:rPr>
          <w:rStyle w:val="SectionNumber"/>
        </w:rPr>
        <w:t xml:space="preserve">22</w:t>
      </w:r>
      <w:r>
        <w:tab/>
      </w:r>
      <w:r>
        <w:t xml:space="preserve">Projeção de</w:t>
      </w:r>
      <w:r>
        <w:t xml:space="preserve"> </w:t>
      </w:r>
      <w:r>
        <w:rPr>
          <w:bCs/>
          <w:b/>
        </w:rPr>
        <w:t xml:space="preserve">Booleanos</w:t>
      </w:r>
    </w:p>
    <w:p>
      <w:r>
        <w:br w:type="page"/>
      </w:r>
    </w:p>
    <w:bookmarkEnd w:id="211"/>
    <w:bookmarkStart w:id="220"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2" w:name="condicionais"/>
    <w:p>
      <w:pPr>
        <w:pStyle w:val="Heading2"/>
      </w:pPr>
      <w:r>
        <w:rPr>
          <w:rStyle w:val="SectionNumber"/>
        </w:rPr>
        <w:t xml:space="preserve">23.1</w:t>
      </w:r>
      <w:r>
        <w:tab/>
      </w:r>
      <w:r>
        <w:t xml:space="preserve">Condicionais</w:t>
      </w:r>
    </w:p>
    <w:p>
      <w:pPr>
        <w:numPr>
          <w:ilvl w:val="0"/>
          <w:numId w:val="1233"/>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3"/>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4"/>
        </w:numPr>
        <w:pStyle w:val="Compact"/>
      </w:pPr>
      <w:r>
        <w:t xml:space="preserve">Para realizar o agrupamento.</w:t>
      </w:r>
      <w:r>
        <w:br/>
      </w:r>
    </w:p>
    <w:p>
      <w:pPr>
        <w:numPr>
          <w:ilvl w:val="1"/>
          <w:numId w:val="1234"/>
        </w:numPr>
        <w:pStyle w:val="Compact"/>
      </w:pPr>
      <w:r>
        <w:t xml:space="preserve">Para implantar diferentes operações matemáticas dependendo do(s) valor(es).</w:t>
      </w:r>
      <w:r>
        <w:br/>
      </w:r>
    </w:p>
    <w:p>
      <w:pPr>
        <w:numPr>
          <w:ilvl w:val="1"/>
          <w:numId w:val="1234"/>
        </w:numPr>
        <w:pStyle w:val="Compact"/>
      </w:pPr>
      <w:r>
        <w:t xml:space="preserve">Para executar operações booleanas em seus dados.</w:t>
      </w:r>
      <w:r>
        <w:br/>
      </w:r>
    </w:p>
    <w:p>
      <w:pPr>
        <w:numPr>
          <w:ilvl w:val="1"/>
          <w:numId w:val="1234"/>
        </w:numPr>
        <w:pStyle w:val="Compact"/>
      </w:pPr>
      <w:r>
        <w:t xml:space="preserve">Para designar resultados com base em critérios de texto especificados.</w:t>
      </w:r>
      <w:r>
        <w:br/>
      </w:r>
    </w:p>
    <w:p>
      <w:pPr>
        <w:numPr>
          <w:ilvl w:val="1"/>
          <w:numId w:val="1234"/>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4"/>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3"/>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3"/>
        </w:numPr>
      </w:pPr>
      <w:r>
        <w:t xml:space="preserve">A instrução</w:t>
      </w:r>
      <w:r>
        <w:t xml:space="preserve"> </w:t>
      </w:r>
      <w:r>
        <w:rPr>
          <w:bCs/>
          <w:b/>
        </w:rPr>
        <w:t xml:space="preserve">IF</w:t>
      </w:r>
      <w:r>
        <w:t xml:space="preserve"> </w:t>
      </w:r>
      <w:r>
        <w:t xml:space="preserve">apresenta 3 formas distintas:</w:t>
      </w:r>
      <w:r>
        <w:br/>
      </w:r>
    </w:p>
    <w:p>
      <w:pPr>
        <w:numPr>
          <w:ilvl w:val="1"/>
          <w:numId w:val="1235"/>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5"/>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5"/>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3"/>
        </w:numPr>
      </w:pPr>
      <w:r>
        <w:t xml:space="preserve">A instrução</w:t>
      </w:r>
      <w:r>
        <w:t xml:space="preserve"> </w:t>
      </w:r>
      <w:r>
        <w:rPr>
          <w:bCs/>
          <w:b/>
        </w:rPr>
        <w:t xml:space="preserve">CASE</w:t>
      </w:r>
      <w:r>
        <w:t xml:space="preserve"> </w:t>
      </w:r>
      <w:r>
        <w:t xml:space="preserve">apresenta 2 formas distintas:</w:t>
      </w:r>
      <w:r>
        <w:br/>
      </w:r>
    </w:p>
    <w:p>
      <w:pPr>
        <w:numPr>
          <w:ilvl w:val="1"/>
          <w:numId w:val="1236"/>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6"/>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3"/>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3"/>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3"/>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2"/>
    <w:bookmarkStart w:id="216" w:name="if"/>
    <w:p>
      <w:pPr>
        <w:pStyle w:val="Heading2"/>
      </w:pPr>
      <w:r>
        <w:rPr>
          <w:rStyle w:val="SectionNumber"/>
        </w:rPr>
        <w:t xml:space="preserve">23.2</w:t>
      </w:r>
      <w:r>
        <w:tab/>
      </w:r>
      <w:r>
        <w:rPr>
          <w:bCs/>
          <w:b/>
        </w:rPr>
        <w:t xml:space="preserve">IF</w:t>
      </w:r>
    </w:p>
    <w:bookmarkStart w:id="213"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37"/>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 forma mais simples de</w:t>
      </w:r>
      <w:r>
        <w:t xml:space="preserve"> </w:t>
      </w:r>
      <w:r>
        <w:rPr>
          <w:bCs/>
          <w:b/>
        </w:rPr>
        <w:t xml:space="preserve">IF</w:t>
      </w:r>
      <w:r>
        <w:t xml:space="preserve">.</w:t>
      </w:r>
      <w:r>
        <w:br/>
      </w:r>
    </w:p>
    <w:p>
      <w:pPr>
        <w:numPr>
          <w:ilvl w:val="0"/>
          <w:numId w:val="1237"/>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w:t>
      </w:r>
    </w:p>
    <w:p>
      <w:pPr>
        <w:numPr>
          <w:ilvl w:val="0"/>
          <w:numId w:val="1237"/>
        </w:numPr>
        <w:pStyle w:val="Compact"/>
      </w:pPr>
      <w:r>
        <w:t xml:space="preserve">Caso contrário, eles são ignorados.</w:t>
      </w:r>
      <w:r>
        <w:br/>
      </w:r>
    </w:p>
    <w:p>
      <w:pPr>
        <w:numPr>
          <w:ilvl w:val="0"/>
          <w:numId w:val="1237"/>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br/>
      </w:r>
      <w:r>
        <w:rPr>
          <w:bCs/>
          <w:b/>
        </w:rPr>
        <w:t xml:space="preserve">THEN</w:t>
      </w:r>
      <w:r>
        <w:t xml:space="preserve"> </w:t>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3"/>
    <w:bookmarkStart w:id="214"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bookmarkEnd w:id="214"/>
    <w:bookmarkStart w:id="215"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r>
        <w:br w:type="page"/>
      </w:r>
    </w:p>
    <w:bookmarkEnd w:id="215"/>
    <w:bookmarkEnd w:id="216"/>
    <w:bookmarkStart w:id="219" w:name="case"/>
    <w:p>
      <w:pPr>
        <w:pStyle w:val="Heading2"/>
      </w:pPr>
      <w:r>
        <w:rPr>
          <w:rStyle w:val="SectionNumber"/>
        </w:rPr>
        <w:t xml:space="preserve">23.3</w:t>
      </w:r>
      <w:r>
        <w:tab/>
      </w:r>
      <w:r>
        <w:rPr>
          <w:bCs/>
          <w:b/>
        </w:rPr>
        <w:t xml:space="preserve">CASE</w:t>
      </w:r>
    </w:p>
    <w:bookmarkStart w:id="217"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bookmarkEnd w:id="217"/>
    <w:bookmarkStart w:id="218"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r>
        <w:br w:type="page"/>
      </w:r>
    </w:p>
    <w:bookmarkEnd w:id="218"/>
    <w:bookmarkEnd w:id="219"/>
    <w:bookmarkEnd w:id="220"/>
    <w:bookmarkStart w:id="225"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1" w:name="laços"/>
    <w:p>
      <w:pPr>
        <w:pStyle w:val="Heading2"/>
      </w:pPr>
      <w:r>
        <w:rPr>
          <w:rStyle w:val="SectionNumber"/>
        </w:rPr>
        <w:t xml:space="preserve">24.1</w:t>
      </w:r>
      <w:r>
        <w:tab/>
      </w:r>
      <w:r>
        <w:t xml:space="preserve">Laços</w:t>
      </w:r>
    </w:p>
    <w:bookmarkEnd w:id="221"/>
    <w:bookmarkStart w:id="222" w:name="loop"/>
    <w:p>
      <w:pPr>
        <w:pStyle w:val="Heading2"/>
      </w:pPr>
      <w:r>
        <w:rPr>
          <w:rStyle w:val="SectionNumber"/>
        </w:rPr>
        <w:t xml:space="preserve">24.2</w:t>
      </w:r>
      <w:r>
        <w:tab/>
      </w:r>
      <w:r>
        <w:rPr>
          <w:bCs/>
          <w:b/>
        </w:rPr>
        <w:t xml:space="preserve">LOOP</w:t>
      </w:r>
    </w:p>
    <w:bookmarkEnd w:id="222"/>
    <w:bookmarkStart w:id="223" w:name="while"/>
    <w:p>
      <w:pPr>
        <w:pStyle w:val="Heading2"/>
      </w:pPr>
      <w:r>
        <w:rPr>
          <w:rStyle w:val="SectionNumber"/>
        </w:rPr>
        <w:t xml:space="preserve">24.3</w:t>
      </w:r>
      <w:r>
        <w:tab/>
      </w:r>
      <w:r>
        <w:rPr>
          <w:bCs/>
          <w:b/>
        </w:rPr>
        <w:t xml:space="preserve">WHILE</w:t>
      </w:r>
    </w:p>
    <w:bookmarkEnd w:id="223"/>
    <w:bookmarkStart w:id="224" w:name="for"/>
    <w:p>
      <w:pPr>
        <w:pStyle w:val="Heading2"/>
      </w:pPr>
      <w:r>
        <w:rPr>
          <w:rStyle w:val="SectionNumber"/>
        </w:rPr>
        <w:t xml:space="preserve">24.4</w:t>
      </w:r>
      <w:r>
        <w:tab/>
      </w:r>
      <w:r>
        <w:rPr>
          <w:bCs/>
          <w:b/>
        </w:rPr>
        <w:t xml:space="preserve">FOR</w:t>
      </w:r>
    </w:p>
    <w:p>
      <w:r>
        <w:br w:type="page"/>
      </w:r>
    </w:p>
    <w:bookmarkEnd w:id="224"/>
    <w:bookmarkEnd w:id="225"/>
    <w:bookmarkStart w:id="230"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28" w:name="colunas-dummy"/>
    <w:p>
      <w:pPr>
        <w:pStyle w:val="Heading2"/>
      </w:pPr>
      <w:r>
        <w:rPr>
          <w:rStyle w:val="SectionNumber"/>
        </w:rPr>
        <w:t xml:space="preserve">25.1</w:t>
      </w:r>
      <w:r>
        <w:tab/>
      </w:r>
      <w:r>
        <w:t xml:space="preserve">Colunas</w:t>
      </w:r>
      <w:r>
        <w:t xml:space="preserve"> </w:t>
      </w:r>
      <w:r>
        <w:rPr>
          <w:bCs/>
          <w:b/>
        </w:rPr>
        <w:t xml:space="preserve">Dummy</w:t>
      </w:r>
    </w:p>
    <w:bookmarkStart w:id="226"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38"/>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38"/>
        </w:numPr>
        <w:pStyle w:val="Compact"/>
      </w:pPr>
      <w:r>
        <w:t xml:space="preserve">Transforma variável qualitativa em variável quantitativa.</w:t>
      </w:r>
      <w:r>
        <w:br/>
      </w:r>
    </w:p>
    <w:p>
      <w:pPr>
        <w:numPr>
          <w:ilvl w:val="0"/>
          <w:numId w:val="1238"/>
        </w:numPr>
        <w:pStyle w:val="Compact"/>
      </w:pPr>
      <w:r>
        <w:t xml:space="preserve">Ela atribui 1 se o elemento possui determinada característica, ou 0 caso ele não possua.</w:t>
      </w:r>
      <w:r>
        <w:br/>
      </w:r>
    </w:p>
    <w:p>
      <w:pPr>
        <w:numPr>
          <w:ilvl w:val="0"/>
          <w:numId w:val="1238"/>
        </w:numPr>
        <w:pStyle w:val="Compact"/>
      </w:pPr>
      <w:r>
        <w:t xml:space="preserve">Esse tipo de tansformação é importante para modelos de regressão pois ela torna possível trabalhar com variáveis qualitativas.</w:t>
      </w:r>
      <w:r>
        <w:br/>
      </w:r>
    </w:p>
    <w:p>
      <w:pPr>
        <w:numPr>
          <w:ilvl w:val="0"/>
          <w:numId w:val="1238"/>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38"/>
        </w:numPr>
        <w:pStyle w:val="Compact"/>
      </w:pPr>
      <w:r>
        <w:t xml:space="preserve">Pega uma coluna e destrincha ela em novas colunas, com dados em formato</w:t>
      </w:r>
      <w:r>
        <w:t xml:space="preserve"> </w:t>
      </w:r>
      <w:r>
        <w:rPr>
          <w:bCs/>
          <w:b/>
        </w:rPr>
        <w:t xml:space="preserve">Booleano</w:t>
      </w:r>
      <w:r>
        <w:t xml:space="preserve">.</w:t>
      </w:r>
      <w:r>
        <w:br/>
      </w:r>
    </w:p>
    <w:bookmarkEnd w:id="226"/>
    <w:bookmarkStart w:id="227"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39"/>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39"/>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39"/>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39"/>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39"/>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7"/>
    <w:bookmarkEnd w:id="228"/>
    <w:bookmarkStart w:id="229"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0"/>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0"/>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0"/>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29"/>
    <w:bookmarkEnd w:id="230"/>
    <w:bookmarkStart w:id="235" w:name="observações"/>
    <w:p>
      <w:pPr>
        <w:pStyle w:val="Heading1"/>
      </w:pPr>
      <w:r>
        <w:rPr>
          <w:rStyle w:val="SectionNumber"/>
        </w:rPr>
        <w:t xml:space="preserve">26</w:t>
      </w:r>
      <w:r>
        <w:tab/>
      </w:r>
      <w:r>
        <w:t xml:space="preserve">Observações</w:t>
      </w:r>
    </w:p>
    <w:bookmarkStart w:id="232"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1">
        <w:r>
          <w:rPr>
            <w:rStyle w:val="Hyperlink"/>
          </w:rPr>
          <w:t xml:space="preserve">https://wiki.postgresql.org/wiki/Main_Page/pt</w:t>
        </w:r>
      </w:hyperlink>
      <w:r>
        <w:br/>
      </w:r>
    </w:p>
    <w:bookmarkEnd w:id="232"/>
    <w:bookmarkStart w:id="233" w:name="exportação-de-dados"/>
    <w:p>
      <w:pPr>
        <w:pStyle w:val="Heading2"/>
      </w:pPr>
      <w:r>
        <w:rPr>
          <w:rStyle w:val="SectionNumber"/>
        </w:rPr>
        <w:t xml:space="preserve">26.2</w:t>
      </w:r>
      <w:r>
        <w:tab/>
      </w:r>
      <w:r>
        <w:t xml:space="preserve">Exportação de dados</w:t>
      </w:r>
    </w:p>
    <w:p>
      <w:pPr>
        <w:numPr>
          <w:ilvl w:val="0"/>
          <w:numId w:val="124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1"/>
        </w:numPr>
        <w:pStyle w:val="Compact"/>
      </w:pPr>
      <w:r>
        <w:t xml:space="preserve">Passo a passo:</w:t>
      </w:r>
      <w:r>
        <w:br/>
      </w:r>
    </w:p>
    <w:p>
      <w:pPr>
        <w:numPr>
          <w:ilvl w:val="1"/>
          <w:numId w:val="124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4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4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4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3"/>
    <w:bookmarkStart w:id="234"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43"/>
        </w:numPr>
        <w:pStyle w:val="Compact"/>
      </w:pPr>
      <w:r>
        <w:t xml:space="preserve">Business Intelligence (BI):</w:t>
      </w:r>
      <w:r>
        <w:br/>
      </w:r>
    </w:p>
    <w:p>
      <w:pPr>
        <w:numPr>
          <w:ilvl w:val="1"/>
          <w:numId w:val="1244"/>
        </w:numPr>
        <w:pStyle w:val="Compact"/>
      </w:pPr>
      <w:r>
        <w:t xml:space="preserve">Esta preocupado com entender o que aconteceu no passado.</w:t>
      </w:r>
      <w:r>
        <w:br/>
      </w:r>
    </w:p>
    <w:p>
      <w:pPr>
        <w:numPr>
          <w:ilvl w:val="0"/>
          <w:numId w:val="1243"/>
        </w:numPr>
        <w:pStyle w:val="Compact"/>
      </w:pPr>
      <w:r>
        <w:t xml:space="preserve">Data Science:</w:t>
      </w:r>
      <w:r>
        <w:br/>
      </w:r>
    </w:p>
    <w:p>
      <w:pPr>
        <w:numPr>
          <w:ilvl w:val="1"/>
          <w:numId w:val="1245"/>
        </w:numPr>
        <w:pStyle w:val="Compact"/>
      </w:pPr>
      <w:r>
        <w:t xml:space="preserve">Através dos dados, tentar prever tendências futuras.</w:t>
      </w:r>
      <w:r>
        <w:br/>
      </w:r>
    </w:p>
    <w:p>
      <w:r>
        <w:br w:type="page"/>
      </w:r>
    </w:p>
    <w:bookmarkEnd w:id="234"/>
    <w:bookmarkEnd w:id="235"/>
    <w:bookmarkStart w:id="237" w:name="andamento-dos-estudos"/>
    <w:p>
      <w:pPr>
        <w:pStyle w:val="Heading1"/>
      </w:pPr>
      <w:r>
        <w:rPr>
          <w:rStyle w:val="SectionNumber"/>
        </w:rPr>
        <w:t xml:space="preserve">27</w:t>
      </w:r>
      <w:r>
        <w:tab/>
      </w:r>
      <w:r>
        <w:t xml:space="preserve">Andamento dos Estudos</w:t>
      </w:r>
    </w:p>
    <w:bookmarkStart w:id="236"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2022-12-02T17:27:50Z</dcterms:created>
  <dcterms:modified xsi:type="dcterms:W3CDTF">2022-12-02T17:27:50Z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2022-12-02</vt:lpwstr>
  </property>
  <property fmtid="{D5CDD505-2E9C-101B-9397-08002B2CF9AE}" pid="3" name="output">
    <vt:lpwstr/>
  </property>
  <property fmtid="{D5CDD505-2E9C-101B-9397-08002B2CF9AE}" pid="4" name="subtitle">
    <vt:lpwstr>Readme.rmd</vt:lpwstr>
  </property>
</Properties>
</file>