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71.png" ContentType="image/png"/>
  <Override PartName="/word/media/rId61.png" ContentType="image/png"/>
  <Override PartName="/word/media/rId130.png" ContentType="image/png"/>
  <Override PartName="/word/media/rId68.png" ContentType="image/png"/>
  <Override PartName="/word/media/rId43.png" ContentType="image/png"/>
  <Override PartName="/word/media/rId124.png" ContentType="image/png"/>
  <Override PartName="/word/media/rId127.png" ContentType="image/png"/>
  <Override PartName="/word/media/rId120.png" ContentType="image/png"/>
  <Override PartName="/word/media/rId117.png" ContentType="image/png"/>
  <Override PartName="/word/media/rId114.png" ContentType="image/png"/>
  <Override PartName="/word/media/rId54.png" ContentType="image/png"/>
  <Override PartName="/word/media/rId91.png" ContentType="image/png"/>
  <Override PartName="/word/media/rId81.png" ContentType="image/png"/>
  <Override PartName="/word/media/rId74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2022-10-07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7" w:name="X1597bab7489d6b022288774141879caaaef1e67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 Introdução a funções de agregação</w:t>
      </w:r>
    </w:p>
    <w:bookmarkStart w:id="40" w:name="teori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Teoria</w:t>
      </w:r>
    </w:p>
    <w:p>
      <w:pPr>
        <w:numPr>
          <w:ilvl w:val="0"/>
          <w:numId w:val="1027"/>
        </w:numPr>
        <w:pStyle w:val="Compact"/>
      </w:pPr>
      <w:r>
        <w:t xml:space="preserve">O que são funções de agregação?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Funções de agregação são funções SQL que permitem executar uma operação aritmética nos valores de uma coluna em todos os registros de uma tabela.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Uma função de agregação executa um cálculo em um conjunto de valores e retorna um único valor.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frequentemente são usadas com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agregam, somam e resumem registros, o que é apreciado em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.</w:t>
      </w:r>
      <w:r>
        <w:br/>
      </w:r>
    </w:p>
    <w:bookmarkEnd w:id="40"/>
    <w:bookmarkStart w:id="41" w:name="funções-de-agregaç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agregação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AVG</w:t>
      </w:r>
      <w:r>
        <w:t xml:space="preserve">()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Calcula a média aritmética sobre o conjunto de linhas fornecido.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Retorna a média aritmética dos valores dos registros.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 DE SALARIO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COUNT</w:t>
      </w:r>
      <w:r>
        <w:t xml:space="preserve">()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Essa função retorna o número de itens encontrados em um grupo.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 exceção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(*), as funções de agregação ignoram valores nulos.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nome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FUNCIONARIOS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DE REGISTROS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Retorna o valor Mínimo de um conjunto de valores.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MENOR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Retorna o Valor máximo de um conjunto de valores.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MAIOR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SUM</w:t>
      </w:r>
      <w:r>
        <w:t xml:space="preserve">()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Total (Soma) de um conjunto de valores.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DE SALARIOS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bookmarkEnd w:id="41"/>
    <w:bookmarkStart w:id="42" w:name="alia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rPr>
          <w:iCs/>
          <w:i/>
        </w:rPr>
        <w:t xml:space="preserve">Alias</w:t>
      </w:r>
    </w:p>
    <w:p>
      <w:pPr>
        <w:numPr>
          <w:ilvl w:val="0"/>
          <w:numId w:val="1035"/>
        </w:numPr>
        <w:pStyle w:val="Compact"/>
      </w:pPr>
      <w:r>
        <w:t xml:space="preserve">Um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de coluna permite atribuir um nome temporário a uma coluna ou expressão na lista de projeção de uma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da coluna existe temporariamente durante a execução da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principalmente importante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em colunas que levam formulas, para facilitar o entendimento de quem vai ler 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coluna1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</w:t>
      </w:r>
      <w:r>
        <w:t xml:space="preserve">”</w:t>
      </w:r>
      <w:r>
        <w:br/>
      </w:r>
      <w:r>
        <w:t xml:space="preserve">…</w:t>
      </w:r>
      <w:r>
        <w:br/>
      </w:r>
    </w:p>
    <w:p>
      <w:r>
        <w:br w:type="page"/>
      </w:r>
    </w:p>
    <w:bookmarkEnd w:id="42"/>
    <w:bookmarkStart w:id="46" w:name="group-by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rPr>
          <w:bCs/>
          <w:b/>
        </w:rPr>
        <w:t xml:space="preserve">GROUP BY</w:t>
      </w:r>
    </w:p>
    <w:p>
      <w:pPr>
        <w:numPr>
          <w:ilvl w:val="0"/>
          <w:numId w:val="1036"/>
        </w:numPr>
      </w:pPr>
      <w:r>
        <w:t xml:space="preserve">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divide as linhas retornadas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em grupos.</w:t>
      </w:r>
      <w:r>
        <w:br/>
      </w:r>
    </w:p>
    <w:p>
      <w:pPr>
        <w:numPr>
          <w:ilvl w:val="0"/>
          <w:numId w:val="1036"/>
        </w:numPr>
      </w:pPr>
      <w:r>
        <w:t xml:space="preserve">Para cada grupo, você pode aplicar uma função agregada, por exemplo,</w:t>
      </w:r>
      <w:r>
        <w:t xml:space="preserve"> </w:t>
      </w:r>
      <w:r>
        <w:rPr>
          <w:bCs/>
          <w:b/>
        </w:rPr>
        <w:t xml:space="preserve">SUM</w:t>
      </w:r>
      <w:r>
        <w:t xml:space="preserve">() para calcular a soma dos itens ou</w:t>
      </w:r>
      <w:r>
        <w:t xml:space="preserve"> </w:t>
      </w:r>
      <w:r>
        <w:rPr>
          <w:bCs/>
          <w:b/>
        </w:rPr>
        <w:t xml:space="preserve">COUNT</w:t>
      </w:r>
      <w:r>
        <w:t xml:space="preserve">() para obter o número de itens nos grupos.</w:t>
      </w:r>
      <w:r>
        <w:br/>
      </w:r>
    </w:p>
    <w:p>
      <w:pPr>
        <w:numPr>
          <w:ilvl w:val="0"/>
          <w:numId w:val="1036"/>
        </w:numPr>
      </w:pPr>
      <w:r>
        <w:t xml:space="preserve">A cláusula de instrução divide as linhas pelos valores das colunas especificadas na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 calcula um valor para cada grupo.</w:t>
      </w:r>
      <w:r>
        <w:br/>
      </w:r>
    </w:p>
    <w:p>
      <w:pPr>
        <w:numPr>
          <w:ilvl w:val="0"/>
          <w:numId w:val="103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avalia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após as cláusulas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 antes das cláusulas</w:t>
      </w:r>
      <w:r>
        <w:t xml:space="preserve"> </w:t>
      </w:r>
      <w:r>
        <w:rPr>
          <w:bCs/>
          <w:b/>
        </w:rPr>
        <w:t xml:space="preserve">HAVING SELECT</w:t>
      </w:r>
      <w:r>
        <w:t xml:space="preserve">,</w:t>
      </w:r>
      <w:r>
        <w:t xml:space="preserve"> </w:t>
      </w:r>
      <w:r>
        <w:rPr>
          <w:bCs/>
          <w:b/>
        </w:rPr>
        <w:t xml:space="preserve">DISTINCT</w:t>
      </w:r>
      <w:r>
        <w:t xml:space="preserve">,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LIMIT</w:t>
      </w:r>
      <w:r>
        <w:t xml:space="preserve">.</w:t>
      </w:r>
    </w:p>
    <w:p>
      <w:pPr>
        <w:pStyle w:val="FirstParagraph"/>
      </w:pPr>
      <w:r>
        <w:drawing>
          <wp:inline>
            <wp:extent cx="1111034" cy="3599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ns/PostgreSQL-GROUP-B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sales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Sales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Sales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;</w:t>
      </w:r>
      <w:r>
        <w:br/>
      </w:r>
    </w:p>
    <w:p>
      <w:r>
        <w:br w:type="page"/>
      </w:r>
    </w:p>
    <w:bookmarkEnd w:id="46"/>
    <w:bookmarkEnd w:id="47"/>
    <w:bookmarkStart w:id="53" w:name="X94339c01f48face4ed5101f7bdae4a579bbe1e8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123 - Estatística Básica (LIMIT, ORDER BY e funções de Agregação Média e Soma)</w:t>
      </w:r>
    </w:p>
    <w:bookmarkStart w:id="48" w:name="Xb044cde61278a3f01d49f860d4adfa5282a2d57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Limite de linhas mostradas numa consulta - LIMIT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 </w:t>
      </w:r>
      <w:r>
        <w:t xml:space="preserve">determina a quantidade máxima de linhas/registros que serão mostrados de uma determinada consulta.</w:t>
      </w:r>
      <w:r>
        <w:br/>
      </w:r>
    </w:p>
    <w:p>
      <w:pPr>
        <w:numPr>
          <w:ilvl w:val="0"/>
          <w:numId w:val="1038"/>
        </w:numPr>
      </w:pPr>
      <w:r>
        <w:t xml:space="preserve">O comando vem acompanhado do número de linhas da visualização da consulta.</w:t>
      </w:r>
      <w:r>
        <w:br/>
      </w:r>
    </w:p>
    <w:p>
      <w:pPr>
        <w:numPr>
          <w:ilvl w:val="0"/>
          <w:numId w:val="103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10;</w:t>
      </w:r>
      <w:r>
        <w:br/>
      </w:r>
    </w:p>
    <w:bookmarkEnd w:id="48"/>
    <w:bookmarkStart w:id="49" w:name="order-b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rPr>
          <w:bCs/>
          <w:b/>
        </w:rPr>
        <w:t xml:space="preserve">ORDER BY</w:t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é usada para classificar o conjunto de resultados em ordem crescente ou decrescente.</w:t>
      </w:r>
      <w:r>
        <w:br/>
      </w:r>
    </w:p>
    <w:p>
      <w:pPr>
        <w:numPr>
          <w:ilvl w:val="0"/>
          <w:numId w:val="1039"/>
        </w:numPr>
      </w:pPr>
      <w:r>
        <w:t xml:space="preserve">A ordem na qual as linhas são retornadas em um conjunto de resultados não é garantida, a menos que uma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seja especificada.</w:t>
      </w:r>
      <w:r>
        <w:br/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ORDER BY</w:t>
      </w:r>
      <w:r>
        <w:t xml:space="preserve"> </w:t>
      </w:r>
      <w:r>
        <w:t xml:space="preserve">organiza os resultados de acordo com uma ou mais colunas da tabela, podendo definir a ordem do resultados como crescente ou decrescente.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ASC</w:t>
      </w:r>
      <w:r>
        <w:br/>
      </w:r>
      <w:r>
        <w:t xml:space="preserve">Classifica os registros em ordem 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DESC</w:t>
      </w:r>
      <w:r>
        <w:br/>
      </w:r>
      <w:r>
        <w:t xml:space="preserve">Classifica os registros em ordem decrescente.</w:t>
      </w:r>
      <w:r>
        <w:br/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classifica os registros em ordem crescente por padrão. Para classificar os registros em ordem decrescente, use a palavra-chave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0"/>
          <w:numId w:val="1039"/>
        </w:numPr>
      </w:pPr>
      <w:r>
        <w:t xml:space="preserve">Várias colunas de classificação podem ser especificadas. Os nomes de coluna devem ser exclusivos. A sequência das colunas de classificação na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define a organização do conjunto de resultados classificado. Ou seja, o conjunto de resultados é classificado pela primeira coluna e então essa lista ordenada é classificada pela segunda coluna e assim por diante.</w:t>
      </w:r>
      <w:r>
        <w:br/>
      </w:r>
    </w:p>
    <w:p>
      <w:pPr>
        <w:numPr>
          <w:ilvl w:val="0"/>
          <w:numId w:val="1039"/>
        </w:numPr>
      </w:pPr>
      <w:r>
        <w:t xml:space="preserve">É possivel ao invés de especificar o nome do campo/coluna no</w:t>
      </w:r>
      <w:r>
        <w:t xml:space="preserve"> </w:t>
      </w:r>
      <w:r>
        <w:rPr>
          <w:bCs/>
          <w:b/>
        </w:rPr>
        <w:t xml:space="preserve">ORDER BY</w:t>
      </w:r>
      <w:r>
        <w:t xml:space="preserve">, substituir pela posição em que a coluna aparece na clausula</w:t>
      </w:r>
      <w:r>
        <w:t xml:space="preserve"> </w:t>
      </w:r>
      <w:r>
        <w:rPr>
          <w:bCs/>
          <w:b/>
        </w:rPr>
        <w:t xml:space="preserve">SELECT</w:t>
      </w:r>
      <w:r>
        <w:t xml:space="preserve">. Porem não é entendida por outros bancos de dados e usuários com tanta facilidade quanto com a especificação do nome de coluna real. Além disso, as alterações na lista de seleção, como a alteração da ordem das colunas ou a adição de novas colunas, exigirão a modificação da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para evitar resultados inesperados.</w:t>
      </w:r>
      <w:r>
        <w:br/>
      </w:r>
    </w:p>
    <w:p>
      <w:pPr>
        <w:numPr>
          <w:ilvl w:val="0"/>
          <w:numId w:val="1039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Customers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Country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CustomerName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49"/>
    <w:bookmarkStart w:id="52" w:name="funções-de-agregação-1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Agregação</w:t>
      </w:r>
    </w:p>
    <w:bookmarkStart w:id="50" w:name="média---avg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Média -</w:t>
      </w:r>
      <w:r>
        <w:t xml:space="preserve"> </w:t>
      </w:r>
      <w:r>
        <w:rPr>
          <w:bCs/>
          <w:b/>
        </w:rPr>
        <w:t xml:space="preserve">AVG</w:t>
      </w:r>
    </w:p>
    <w:p>
      <w:pPr>
        <w:numPr>
          <w:ilvl w:val="0"/>
          <w:numId w:val="1041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AVG</w:t>
      </w:r>
      <w:r>
        <w:t xml:space="preserve">(), retorna a média dos valores em um grupo.</w:t>
      </w:r>
      <w:r>
        <w:br/>
      </w:r>
    </w:p>
    <w:p>
      <w:pPr>
        <w:numPr>
          <w:ilvl w:val="0"/>
          <w:numId w:val="1041"/>
        </w:numPr>
      </w:pPr>
      <w:r>
        <w:t xml:space="preserve">Ignora valores nulos.</w:t>
      </w:r>
      <w:r>
        <w:br/>
      </w:r>
    </w:p>
    <w:p>
      <w:pPr>
        <w:numPr>
          <w:ilvl w:val="0"/>
          <w:numId w:val="104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preco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PRECO_MEDIO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t xml:space="preserve">;</w:t>
      </w:r>
      <w:r>
        <w:br/>
      </w:r>
    </w:p>
    <w:bookmarkEnd w:id="50"/>
    <w:bookmarkStart w:id="51" w:name="soma---sum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Soma -</w:t>
      </w:r>
      <w:r>
        <w:t xml:space="preserve"> </w:t>
      </w:r>
      <w:r>
        <w:rPr>
          <w:bCs/>
          <w:b/>
        </w:rPr>
        <w:t xml:space="preserve">SUM</w:t>
      </w:r>
    </w:p>
    <w:p>
      <w:pPr>
        <w:numPr>
          <w:ilvl w:val="0"/>
          <w:numId w:val="104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SUM</w:t>
      </w:r>
      <w:r>
        <w:t xml:space="preserve">(), retorna a soma de todos os valores, ou somente os valores</w:t>
      </w:r>
      <w:r>
        <w:t xml:space="preserve"> </w:t>
      </w:r>
      <w:r>
        <w:rPr>
          <w:bCs/>
          <w:b/>
        </w:rPr>
        <w:t xml:space="preserve">DISTINCT</w:t>
      </w:r>
      <w:r>
        <w:t xml:space="preserve"> </w:t>
      </w:r>
      <w:r>
        <w:t xml:space="preserve">na expressão.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SUM</w:t>
      </w:r>
      <w:r>
        <w:t xml:space="preserve">() pode ser usado exclusivamente com colunas numéricas.</w:t>
      </w:r>
      <w:r>
        <w:br/>
      </w:r>
    </w:p>
    <w:p>
      <w:pPr>
        <w:numPr>
          <w:ilvl w:val="0"/>
          <w:numId w:val="1042"/>
        </w:numPr>
      </w:pPr>
      <w:r>
        <w:t xml:space="preserve">Valores nulos são ignorados.</w:t>
      </w:r>
      <w:r>
        <w:br/>
      </w:r>
    </w:p>
    <w:p>
      <w:pPr>
        <w:numPr>
          <w:ilvl w:val="0"/>
          <w:numId w:val="104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valor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TOTAL_RECEBIDO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id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End w:id="53"/>
    <w:bookmarkStart w:id="106" w:name="X26ddb42f68c6a3da6e6b04518f497edc5e1eb9f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124 - Estatística Básica (Teoria medidas de posição e dispersão)</w:t>
      </w:r>
    </w:p>
    <w:bookmarkStart w:id="80" w:name="X3a816ff2034f8f283c2cfa98ad9ad20e2ee38d3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Preparação dos dados para aplicação de estatística básica</w:t>
      </w:r>
    </w:p>
    <w:bookmarkStart w:id="60" w:name="teoria-1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Teoria</w:t>
      </w:r>
    </w:p>
    <w:p>
      <w:pPr>
        <w:numPr>
          <w:ilvl w:val="0"/>
          <w:numId w:val="1043"/>
        </w:numPr>
        <w:pStyle w:val="Compact"/>
      </w:pPr>
      <w:r>
        <w:t xml:space="preserve">Definição de Estatística:</w:t>
      </w:r>
      <w:r>
        <w:br/>
      </w:r>
      <w:r>
        <w:t xml:space="preserve">A Estatística de uma maneira geral compreende aos métodos científicos para COLETA,</w:t>
      </w:r>
      <w:r>
        <w:t xml:space="preserve"> </w:t>
      </w:r>
      <w:r>
        <w:t xml:space="preserve">ORGANIZAÇÃO, RESUMO, APRESENTAÇÃO e ANÁLISE de Dados de Observação (Estudos ou</w:t>
      </w:r>
      <w:r>
        <w:t xml:space="preserve"> </w:t>
      </w:r>
      <w:r>
        <w:t xml:space="preserve">Experimentos), obtidos em qualquer área de conhecimento. A finalidade é a de obter conclusões</w:t>
      </w:r>
      <w:r>
        <w:t xml:space="preserve"> </w:t>
      </w:r>
      <w:r>
        <w:t xml:space="preserve">válidas para tomada de decisões.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Descritiva</w:t>
      </w:r>
      <w:r>
        <w:br/>
      </w:r>
      <w:r>
        <w:t xml:space="preserve">Parte responsável basicamente pela COLETA e SÍNTESE (Descrição) dos Dados em questão.</w:t>
      </w:r>
      <w:r>
        <w:br/>
      </w:r>
      <w:r>
        <w:t xml:space="preserve">Disponibiliza de técnicas para o alcance desses objetivos. Tais Dados podem ser provenientes de uma AMOSTRA ou POPULAÇÃO.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Inferencial</w:t>
      </w:r>
      <w:r>
        <w:br/>
      </w:r>
      <w:r>
        <w:t xml:space="preserve">É utilizada para tomada de decisões a respeito de uma população, em geral fazendo uso de</w:t>
      </w:r>
      <w:r>
        <w:t xml:space="preserve"> </w:t>
      </w:r>
      <w:r>
        <w:t xml:space="preserve">dados de amostrais.</w:t>
      </w:r>
      <w:r>
        <w:br/>
      </w:r>
      <w:r>
        <w:t xml:space="preserve">Essas decisões são tomadas sob condições de INCERTEZA, por isso faz-se necessário o uso da</w:t>
      </w:r>
      <w:r>
        <w:t xml:space="preserve"> </w:t>
      </w:r>
      <w:r>
        <w:t xml:space="preserve">TEORIA DA PROBABILIDADE.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O fluxograma da estatística descritiva pode ser espresso da seguinte forma:</w:t>
      </w:r>
      <w:r>
        <w:br/>
      </w:r>
      <w:r>
        <w:drawing>
          <wp:inline>
            <wp:extent cx="5334000" cy="1009589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./Imagens/fluxograma_estatistica_descritiva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A representação tabular (Tabelas de Distribuição de Frequências) deve conter: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Cabeçalho</w:t>
      </w:r>
      <w:r>
        <w:br/>
      </w:r>
      <w:r>
        <w:t xml:space="preserve">Deve conter o suficiente para que as seguintes perguntas sejam respondidas</w:t>
      </w:r>
      <w:r>
        <w:t xml:space="preserve"> </w:t>
      </w:r>
      <w:r>
        <w:t xml:space="preserve">“</w:t>
      </w:r>
      <w:r>
        <w:rPr>
          <w:bCs/>
          <w:b/>
        </w:rPr>
        <w:t xml:space="preserve">o que?</w:t>
      </w:r>
      <w:r>
        <w:t xml:space="preserve">”</w:t>
      </w:r>
      <w:r>
        <w:t xml:space="preserve"> </w:t>
      </w:r>
      <w:r>
        <w:t xml:space="preserve">(Relativo ao fato),</w:t>
      </w:r>
      <w:r>
        <w:t xml:space="preserve"> </w:t>
      </w:r>
      <w:r>
        <w:t xml:space="preserve">“</w:t>
      </w:r>
      <w:r>
        <w:rPr>
          <w:bCs/>
          <w:b/>
        </w:rPr>
        <w:t xml:space="preserve">onde?</w:t>
      </w:r>
      <w:r>
        <w:t xml:space="preserve">”</w:t>
      </w:r>
      <w:r>
        <w:t xml:space="preserve"> </w:t>
      </w:r>
      <w:r>
        <w:t xml:space="preserve">(Relativo ao lugar) e</w:t>
      </w:r>
      <w:r>
        <w:t xml:space="preserve"> </w:t>
      </w:r>
      <w:r>
        <w:t xml:space="preserve">“</w:t>
      </w:r>
      <w:r>
        <w:rPr>
          <w:bCs/>
          <w:b/>
        </w:rPr>
        <w:t xml:space="preserve">quando?</w:t>
      </w:r>
      <w:r>
        <w:t xml:space="preserve">”</w:t>
      </w:r>
      <w:r>
        <w:t xml:space="preserve"> </w:t>
      </w:r>
      <w:r>
        <w:t xml:space="preserve">(Correspondente à época).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Corpo</w:t>
      </w:r>
      <w:r>
        <w:br/>
      </w:r>
      <w:r>
        <w:t xml:space="preserve">É o lugar da Tabela onde os dados serão registrados. Apresenta colunas e sub colunas.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Rodapé</w:t>
      </w:r>
      <w:r>
        <w:br/>
      </w:r>
      <w:r>
        <w:t xml:space="preserve">Local destinado à outras informações pertinentes, por exemplo a Fonte dos Dados.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População e Amostras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População</w:t>
      </w:r>
      <w:r>
        <w:br/>
      </w:r>
      <w:r>
        <w:t xml:space="preserve">É o conjunto de todos os itens, objetos ou pessoas sob consideração, os quais possuem pelo</w:t>
      </w:r>
      <w:r>
        <w:t xml:space="preserve"> </w:t>
      </w:r>
      <w:r>
        <w:t xml:space="preserve">menos uma característica (Variável) em comum. Os elementos pertencentes à uma População são</w:t>
      </w:r>
      <w:r>
        <w:t xml:space="preserve"> </w:t>
      </w:r>
      <w:r>
        <w:t xml:space="preserve">denominados</w:t>
      </w:r>
      <w:r>
        <w:t xml:space="preserve"> </w:t>
      </w:r>
      <w:r>
        <w:t xml:space="preserve">“</w:t>
      </w:r>
      <w:r>
        <w:t xml:space="preserve">Unidades Amostrais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Amostras</w:t>
      </w:r>
      <w:r>
        <w:br/>
      </w:r>
      <w:r>
        <w:t xml:space="preserve">É qualquer subconjunto (não vazio) da População. É extraída conforme regras pré-estabelecidas,</w:t>
      </w:r>
      <w:r>
        <w:t xml:space="preserve"> </w:t>
      </w:r>
      <w:r>
        <w:t xml:space="preserve">com a finalidade de obter</w:t>
      </w:r>
      <w:r>
        <w:t xml:space="preserve"> </w:t>
      </w:r>
      <w:r>
        <w:t xml:space="preserve">“</w:t>
      </w:r>
      <w:r>
        <w:t xml:space="preserve">estimativa</w:t>
      </w:r>
      <w:r>
        <w:t xml:space="preserve">”</w:t>
      </w:r>
      <w:r>
        <w:t xml:space="preserve"> </w:t>
      </w:r>
      <w:r>
        <w:t xml:space="preserve">de alguma Característica da População.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Tipos de variáveis</w:t>
      </w:r>
      <w:r>
        <w:br/>
      </w:r>
      <w:r>
        <w:drawing>
          <wp:inline>
            <wp:extent cx="3473366" cy="1799999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/Imagens/tipos_de_variaveis_estatistica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66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Qualitativo nominal</w:t>
      </w:r>
      <w:r>
        <w:br/>
      </w:r>
      <w:r>
        <w:t xml:space="preserve">Não possuem uma ordem natural de ocorrência.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Qualitativo ordinal</w:t>
      </w:r>
      <w:r>
        <w:br/>
      </w:r>
      <w:r>
        <w:t xml:space="preserve">Possuem uma ordem natural de ocorrência.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Quantitativo descreta</w:t>
      </w:r>
      <w:r>
        <w:br/>
      </w:r>
      <w:r>
        <w:t xml:space="preserve">Só podem assumir valores inteiros, pertencentes a um conjunto finito ou enumerável.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Quantitativo continua</w:t>
      </w:r>
      <w:r>
        <w:br/>
      </w:r>
      <w:r>
        <w:t xml:space="preserve">Podem assumir qualquer valor em um determinado intervalo da reta dos números reais.</w:t>
      </w:r>
      <w:r>
        <w:br/>
      </w:r>
    </w:p>
    <w:p>
      <w:r>
        <w:br w:type="page"/>
      </w:r>
    </w:p>
    <w:bookmarkEnd w:id="60"/>
    <w:bookmarkStart w:id="79" w:name="Xc05b1785dbeeaf54f26f831ceced7c6ef1710a3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Preparação dos dados (sumariazar dados coletados)</w:t>
      </w:r>
    </w:p>
    <w:p>
      <w:pPr>
        <w:numPr>
          <w:ilvl w:val="0"/>
          <w:numId w:val="1048"/>
        </w:numPr>
      </w:pPr>
      <w:r>
        <w:t xml:space="preserve">Frequência (conceito)</w:t>
      </w:r>
      <w:r>
        <w:br/>
      </w:r>
      <w:r>
        <w:t xml:space="preserve">É a quantidade de vezes que um valor é observado dentro de um conjunto de dado.</w:t>
      </w:r>
      <w:r>
        <w:br/>
      </w:r>
    </w:p>
    <w:p>
      <w:pPr>
        <w:numPr>
          <w:ilvl w:val="0"/>
          <w:numId w:val="1048"/>
        </w:numPr>
      </w:pPr>
      <w:r>
        <w:t xml:space="preserve">Distribuição em frequências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 distribuição tabular é denominada:</w:t>
      </w:r>
      <w:r>
        <w:t xml:space="preserve"> </w:t>
      </w:r>
      <w:r>
        <w:t xml:space="preserve">“</w:t>
      </w:r>
      <w:r>
        <w:t xml:space="preserve">Tabela de Distribuição de Frequências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Podemos separar em 3 modelos de distribuição tabular: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Variável Quantitativa Discreta.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Variável Quantitativa Contínua.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Variáveis Qualitativas.</w:t>
      </w:r>
      <w:r>
        <w:br/>
      </w:r>
    </w:p>
    <w:p>
      <w:r>
        <w:br w:type="page"/>
      </w:r>
    </w:p>
    <w:bookmarkStart w:id="64" w:name="variável-quantitativa-discreta"/>
    <w:p>
      <w:pPr>
        <w:pStyle w:val="Heading4"/>
      </w:pPr>
      <w:r>
        <w:rPr>
          <w:rStyle w:val="SectionNumber"/>
        </w:rPr>
        <w:t xml:space="preserve">9.1.2.1</w:t>
      </w:r>
      <w:r>
        <w:tab/>
      </w:r>
      <w:r>
        <w:t xml:space="preserve">Variável Quantitativa Discreta</w:t>
      </w:r>
    </w:p>
    <w:p>
      <w:pPr>
        <w:numPr>
          <w:ilvl w:val="0"/>
          <w:numId w:val="1051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os valores da variável, e nas demais as respectivas frequências.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Frequência absoluta simples (Nº de vezes que cada valor da variável se repete).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Principais campos da</w:t>
      </w:r>
      <w:r>
        <w:t xml:space="preserve"> </w:t>
      </w:r>
      <w:r>
        <w:rPr>
          <w:bCs/>
          <w:b/>
        </w:rPr>
        <w:t xml:space="preserve">distribuição tabular de variaveis quantitativas discreta</w:t>
      </w:r>
      <w:r>
        <w:t xml:space="preserve">:</w:t>
      </w:r>
      <w:r>
        <w:br/>
      </w:r>
    </w:p>
    <w:p>
      <w:pPr>
        <w:numPr>
          <w:ilvl w:val="1"/>
          <w:numId w:val="1053"/>
        </w:numPr>
        <w:pStyle w:val="Compact"/>
      </w:pPr>
      <m:oMath>
        <m:r>
          <m:t>n</m:t>
        </m:r>
      </m:oMath>
      <w:r>
        <w:t xml:space="preserve"> </w:t>
      </w:r>
      <w:r>
        <w:t xml:space="preserve">é o número total de elementos da amostra.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Frequência Relativa Simples Percentual.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r>
          <m:t>100</m:t>
        </m:r>
        <m:r>
          <m:rPr>
            <m:sty m:val="p"/>
          </m:rPr>
          <m:t>%</m:t>
        </m:r>
      </m:oMath>
      <w:r>
        <w:t xml:space="preserve">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</w:p>
    <w:p>
      <w:pPr>
        <w:pStyle w:val="FirstParagraph"/>
      </w:pPr>
      <w:r>
        <w:drawing>
          <wp:inline>
            <wp:extent cx="2834730" cy="1799999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Imagens/Distribuicao_tabular_quantitativo_discreta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730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As setas simbolizam ordem crescente ou decrescente.</w:t>
      </w:r>
      <w:r>
        <w:br/>
      </w:r>
    </w:p>
    <w:p>
      <w:r>
        <w:br w:type="page"/>
      </w:r>
    </w:p>
    <w:bookmarkEnd w:id="64"/>
    <w:bookmarkStart w:id="77" w:name="variável-quantitativa-contínua"/>
    <w:p>
      <w:pPr>
        <w:pStyle w:val="Heading4"/>
      </w:pPr>
      <w:r>
        <w:rPr>
          <w:rStyle w:val="SectionNumber"/>
        </w:rPr>
        <w:t xml:space="preserve">9.1.2.2</w:t>
      </w:r>
      <w:r>
        <w:tab/>
      </w:r>
      <w:r>
        <w:t xml:space="preserve">Variável Quantitativa Contínua</w:t>
      </w:r>
    </w:p>
    <w:p>
      <w:pPr>
        <w:numPr>
          <w:ilvl w:val="0"/>
          <w:numId w:val="1054"/>
        </w:numPr>
        <w:pStyle w:val="Compact"/>
      </w:pPr>
      <w:r>
        <w:t xml:space="preserve">Teoria: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 construção da representação tabular é realizada de maneira análoga ao caso das variáveis discretas.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As frequências são agrupadas em classes, denominadas de</w:t>
      </w:r>
      <w:r>
        <w:t xml:space="preserve"> </w:t>
      </w:r>
      <w:r>
        <w:t xml:space="preserve">“</w:t>
      </w:r>
      <w:r>
        <w:t xml:space="preserve">Classes de Frequência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Denominada</w:t>
      </w:r>
      <w:r>
        <w:t xml:space="preserve"> </w:t>
      </w:r>
      <w:r>
        <w:t xml:space="preserve">“</w:t>
      </w:r>
      <w:r>
        <w:t xml:space="preserve">Distribuição de Frequências em Classes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Distribuição em Frequências Agrupadas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2114486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./Imagens/Distr_de_freq_em_classes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Convencionar o tipo de intervalo para as classes de frequência:</w:t>
      </w:r>
      <w:r>
        <w:br/>
      </w:r>
      <w:r>
        <w:drawing>
          <wp:inline>
            <wp:extent cx="3111585" cy="1799999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./Imagens/Intervalo_classes-dist_freq_quant_continua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8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2392405" cy="1799999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./Imagens/Distribuicao_freq_quant_conti-premissas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0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FirstParagraph"/>
      </w:pPr>
      <w:r>
        <w:t xml:space="preserve">Passos para contruir a</w:t>
      </w:r>
      <w:r>
        <w:t xml:space="preserve"> </w:t>
      </w:r>
      <w:r>
        <w:rPr>
          <w:bCs/>
          <w:b/>
        </w:rPr>
        <w:t xml:space="preserve">Tabela Distribuição de Frequências Contínua</w:t>
      </w:r>
      <w:r>
        <w:t xml:space="preserve">:</w:t>
      </w:r>
      <w:r>
        <w:br/>
      </w:r>
    </w:p>
    <w:p>
      <w:pPr>
        <w:numPr>
          <w:ilvl w:val="0"/>
          <w:numId w:val="1056"/>
        </w:numPr>
        <w:pStyle w:val="Compact"/>
      </w:pPr>
      <w:r>
        <w:t xml:space="preserve">Como estabelecer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(</w:t>
      </w:r>
      <m:oMath>
        <m:r>
          <m:t>k</m:t>
        </m:r>
      </m:oMath>
      <w:r>
        <w:t xml:space="preserve">):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Normalmente varia de 5 a 20 classes.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Critério fórmula de Sturges: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>
            <m:t>1</m:t>
          </m:r>
          <m:r>
            <m:rPr>
              <m:sty m:val="p"/>
            </m:rPr>
            <m:t>+</m:t>
          </m:r>
          <m:r>
            <m:t>3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⋅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</m:oMath>
      </m:oMathPara>
    </w:p>
    <w:p>
      <w:pPr>
        <w:numPr>
          <w:ilvl w:val="0"/>
          <w:numId w:val="1057"/>
        </w:numPr>
        <w:pStyle w:val="Compact"/>
      </w:pPr>
      <w:r>
        <w:t xml:space="preserve">Critério da Raiz quadrada: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ad>
            <m:radPr>
              <m:degHide m:val="1"/>
            </m:radPr>
            <m:deg/>
            <m:e>
              <m:r>
                <m:t>n</m:t>
              </m:r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é o número de elementos amostrais.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Como calcular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 </w:t>
      </w:r>
      <w:r>
        <w:t xml:space="preserve">(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):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Diferença entre o maior e o menor valor observado.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Intervalo de variação dos valores observados.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Aproximar valor calculado para múltiplo do nº classes (</w:t>
      </w:r>
      <m:oMath>
        <m:r>
          <m:t>k</m:t>
        </m:r>
      </m:oMath>
      <w:r>
        <w:t xml:space="preserve">).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Garantir inclusão dos valores mínimo e máximo.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sSub>
            <m:e>
              <m:r>
                <m:t>T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t>á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M</m:t>
          </m:r>
          <m:r>
            <m:t>í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 Amplitude Total.</w:t>
      </w:r>
      <w:r>
        <w:br/>
      </w:r>
      <m:oMath>
        <m:r>
          <m:t>M</m:t>
        </m:r>
        <m:r>
          <m:t>á</m:t>
        </m:r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máximo das amostras</w:t>
      </w:r>
      <w:r>
        <w:t xml:space="preserve">.</w:t>
      </w:r>
      <w:r>
        <w:br/>
      </w:r>
      <m:oMath>
        <m:r>
          <m:t>M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mínimo das amostras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Exemplo:</w:t>
      </w:r>
      <w:r>
        <w:br/>
      </w:r>
      <w:r>
        <w:t xml:space="preserve">Se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28</m:t>
        </m:r>
      </m:oMath>
      <w:r>
        <w:br/>
      </w:r>
      <w:r>
        <w:t xml:space="preserve">Logo, arredondando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, para aproximar o valor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de um múltiplo de</w:t>
      </w:r>
      <w:r>
        <w:t xml:space="preserve"> </w:t>
      </w:r>
      <m:oMath>
        <m:r>
          <m:t>k</m:t>
        </m:r>
      </m:oMath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Como cálcular a</w:t>
      </w:r>
      <w:r>
        <w:t xml:space="preserve"> </w:t>
      </w:r>
      <w:r>
        <w:rPr>
          <w:bCs/>
          <w:b/>
        </w:rPr>
        <w:t xml:space="preserve">Amplitude das classes da frequência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):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As classes terão amplitudes iguais.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sSub>
                <m:e>
                  <m:r>
                    <m:t>T</m:t>
                  </m:r>
                </m:e>
                <m:sub>
                  <m:r>
                    <m:t>x</m:t>
                  </m:r>
                </m:sub>
              </m:sSub>
            </m:num>
            <m:den>
              <m:r>
                <m:t>k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br/>
      </w:r>
      <w:r>
        <w:t xml:space="preserve">Onde,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e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.</w:t>
      </w:r>
      <w:r>
        <w:br/>
      </w:r>
    </w:p>
    <w:p>
      <w:pPr>
        <w:numPr>
          <w:ilvl w:val="0"/>
          <w:numId w:val="1062"/>
        </w:numPr>
      </w:pPr>
      <w:r>
        <w:t xml:space="preserve">Como determinar o ponto médio das classes, representatividade da classe 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L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L</m:t>
        </m:r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superior da classe.</w:t>
      </w:r>
      <w:r>
        <w:br/>
      </w:r>
      <m:oMath>
        <m:r>
          <m:t>L</m:t>
        </m:r>
        <m:sSub>
          <m:e>
            <m:r>
              <m:t>I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da classe.</w:t>
      </w:r>
      <w:r>
        <w:br/>
      </w:r>
    </w:p>
    <w:p>
      <w:pPr>
        <w:numPr>
          <w:ilvl w:val="0"/>
          <w:numId w:val="1062"/>
        </w:numPr>
      </w:pPr>
      <w:r>
        <w:t xml:space="preserve">Passos da preparação dos dados: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as classes, e nas demais as respectivas frequências.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174967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./Imagens/tabela_de_dist_freq_quant_conti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são as classes.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Fequência Absoluta Acumulada Simples.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Absoluta Acumulada Simples Percentual.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Representatividade da classe (ponto médio das classes).</w:t>
      </w:r>
      <w:r>
        <w:br/>
      </w:r>
    </w:p>
    <w:p>
      <w:r>
        <w:br w:type="page"/>
      </w:r>
    </w:p>
    <w:bookmarkEnd w:id="77"/>
    <w:bookmarkStart w:id="78" w:name="variáveis-qualitativas"/>
    <w:p>
      <w:pPr>
        <w:pStyle w:val="Heading4"/>
      </w:pPr>
      <w:r>
        <w:rPr>
          <w:rStyle w:val="SectionNumber"/>
        </w:rPr>
        <w:t xml:space="preserve">9.1.2.3</w:t>
      </w:r>
      <w:r>
        <w:tab/>
      </w:r>
      <w:r>
        <w:t xml:space="preserve">Variáveis Qualitativas</w:t>
      </w:r>
    </w:p>
    <w:p>
      <w:pPr>
        <w:numPr>
          <w:ilvl w:val="0"/>
          <w:numId w:val="1064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Análogo ao procedimento para dados discretos.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Nesse caso é feita organização dos DADOS BRUTOS em ordem (Crescente ou Decrescente) de importância.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 </w:t>
      </w:r>
      <w:r>
        <w:t xml:space="preserve">(Com duas ou mais colunas).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Distribuição de Frequencia: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Inserir comentário sobre os dados.</w:t>
      </w:r>
      <w:r>
        <w:br/>
      </w:r>
    </w:p>
    <w:p>
      <w:r>
        <w:br w:type="page"/>
      </w:r>
    </w:p>
    <w:bookmarkEnd w:id="78"/>
    <w:bookmarkEnd w:id="79"/>
    <w:bookmarkEnd w:id="80"/>
    <w:bookmarkStart w:id="90" w:name="medidas-de-posição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Medidas de posição</w:t>
      </w:r>
    </w:p>
    <w:p>
      <w:pPr>
        <w:numPr>
          <w:ilvl w:val="0"/>
          <w:numId w:val="1067"/>
        </w:numPr>
        <w:pStyle w:val="Compact"/>
      </w:pPr>
      <w:r>
        <w:t xml:space="preserve">Localizar a</w:t>
      </w:r>
      <w:r>
        <w:t xml:space="preserve"> </w:t>
      </w:r>
      <w:r>
        <w:rPr>
          <w:iCs/>
          <w:i/>
        </w:rPr>
        <w:t xml:space="preserve">maior concentração de valores</w:t>
      </w:r>
      <w:r>
        <w:t xml:space="preserve"> </w:t>
      </w:r>
      <w:r>
        <w:t xml:space="preserve">de uma distribuição.</w:t>
      </w:r>
      <w:r>
        <w:br/>
      </w:r>
    </w:p>
    <w:p>
      <w:pPr>
        <w:numPr>
          <w:ilvl w:val="0"/>
          <w:numId w:val="1067"/>
        </w:numPr>
        <w:pStyle w:val="Compact"/>
      </w:pPr>
      <w:r>
        <w:rPr>
          <w:iCs/>
          <w:i/>
        </w:rPr>
        <w:t xml:space="preserve">Sintetizar o comportamento</w:t>
      </w:r>
      <w:r>
        <w:t xml:space="preserve"> </w:t>
      </w:r>
      <w:r>
        <w:t xml:space="preserve">do conjunto do qual ele é originário.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Possibitar a</w:t>
      </w:r>
      <w:r>
        <w:t xml:space="preserve"> </w:t>
      </w:r>
      <w:r>
        <w:rPr>
          <w:iCs/>
          <w:i/>
        </w:rPr>
        <w:t xml:space="preserve">comparação</w:t>
      </w:r>
      <w:r>
        <w:t xml:space="preserve"> </w:t>
      </w:r>
      <w:r>
        <w:t xml:space="preserve">entre séries de dados.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As principais</w:t>
      </w:r>
      <w:r>
        <w:t xml:space="preserve"> </w:t>
      </w:r>
      <w:r>
        <w:rPr>
          <w:bCs/>
          <w:b/>
        </w:rPr>
        <w:t xml:space="preserve">medidas de posição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(Simples e Ponderada)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Mediana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Moda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Separatrizes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Medidas de posição comparação:</w:t>
      </w:r>
      <w:r>
        <w:br/>
      </w:r>
    </w:p>
    <w:p>
      <w:pPr>
        <w:pStyle w:val="FirstParagraph"/>
      </w:pPr>
      <w:r>
        <w:drawing>
          <wp:inline>
            <wp:extent cx="5334000" cy="27686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./Imagens/medidas_de_posicao_comp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84" w:name="média-aritmética-simples-e-ponderada"/>
    <w:p>
      <w:pPr>
        <w:pStyle w:val="Heading3"/>
      </w:pPr>
      <w:r>
        <w:rPr>
          <w:rStyle w:val="SectionNumber"/>
        </w:rPr>
        <w:t xml:space="preserve">9.2.1</w:t>
      </w:r>
      <w:r>
        <w:tab/>
      </w:r>
      <w:r>
        <w:t xml:space="preserve">Média Aritmética (Simples e Ponderada)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Média Aritmética Simples</w:t>
      </w:r>
      <w:r>
        <w:t xml:space="preserve">, dados Não-Agrupados (não tabelados):</w:t>
      </w:r>
      <w:r>
        <w:br/>
      </w:r>
    </w:p>
    <w:p>
      <w:pPr>
        <w:numPr>
          <w:ilvl w:val="1"/>
          <w:numId w:val="1070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) é o valor médio dos dados da distribuição.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É a soma de todos os elementos, dividido pelo número total de elementos.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o</m:t>
              </m:r>
              <m:r>
                <m:t>m</m:t>
              </m:r>
              <m:r>
                <m:t>a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Média Aritmética Ponderada</w:t>
      </w:r>
      <w:r>
        <w:t xml:space="preserve">, dados Agrupados (tabelados):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Atribui-se um peso a cada valor da série.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É o</w:t>
      </w:r>
      <w:r>
        <w:t xml:space="preserve"> </w:t>
      </w:r>
      <w:r>
        <w:rPr>
          <w:iCs/>
          <w:i/>
        </w:rPr>
        <w:t xml:space="preserve">Ponto Médio das Classes</w:t>
      </w:r>
      <w:r>
        <w:t xml:space="preserve"> </w:t>
      </w:r>
      <w:r>
        <w:t xml:space="preserve">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), multiplicado por suas respectivas</w:t>
      </w:r>
      <w:r>
        <w:t xml:space="preserve"> </w:t>
      </w:r>
      <w:r>
        <w:rPr>
          <w:iCs/>
          <w:i/>
        </w:rPr>
        <w:t xml:space="preserve">Frequência Absoluta Simples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), somadas. Dividido pelo</w:t>
      </w:r>
      <w:r>
        <w:t xml:space="preserve"> </w:t>
      </w:r>
      <w:r>
        <w:rPr>
          <w:iCs/>
          <w:i/>
        </w:rPr>
        <w:t xml:space="preserve">Número Total de Elementos da Amostra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ou,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r>
        <w:br w:type="page"/>
      </w:r>
    </w:p>
    <w:bookmarkEnd w:id="84"/>
    <w:bookmarkStart w:id="87" w:name="mediana-mdx"/>
    <w:p>
      <w:pPr>
        <w:pStyle w:val="Heading3"/>
      </w:pPr>
      <w:r>
        <w:rPr>
          <w:rStyle w:val="SectionNumber"/>
        </w:rPr>
        <w:t xml:space="preserve">9.2.2</w:t>
      </w:r>
      <w:r>
        <w:tab/>
      </w:r>
      <w:r>
        <w:t xml:space="preserve">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</w:t>
      </w:r>
    </w:p>
    <w:bookmarkStart w:id="85" w:name="mediana-discreta"/>
    <w:p>
      <w:pPr>
        <w:pStyle w:val="Heading4"/>
      </w:pPr>
      <w:r>
        <w:rPr>
          <w:rStyle w:val="SectionNumber"/>
        </w:rPr>
        <w:t xml:space="preserve">9.2.2.1</w:t>
      </w:r>
      <w:r>
        <w:tab/>
      </w:r>
      <w:r>
        <w:t xml:space="preserve">Mediana Discreta</w:t>
      </w:r>
    </w:p>
    <w:p>
      <w:pPr>
        <w:numPr>
          <w:ilvl w:val="0"/>
          <w:numId w:val="1072"/>
        </w:numPr>
        <w:pStyle w:val="Compact"/>
      </w:pPr>
      <w:r>
        <w:t xml:space="preserve">Com dados em ROL, é o valor que divide o conjunto de dados em duas partes iguais.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No caso de número de elementos impar,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o elemento central.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No caso de número de elementos 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a média aritmética simples dos valores centrais: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x</m:t>
        </m:r>
      </m:oMath>
      <w:r>
        <w:t xml:space="preserve"> </w:t>
      </w:r>
      <w:r>
        <w:t xml:space="preserve">é a posição do elemento;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elementos.</w:t>
      </w:r>
      <w:r>
        <w:br/>
      </w:r>
    </w:p>
    <w:bookmarkEnd w:id="85"/>
    <w:bookmarkStart w:id="86" w:name="mediana-contínua"/>
    <w:p>
      <w:pPr>
        <w:pStyle w:val="Heading4"/>
      </w:pPr>
      <w:r>
        <w:rPr>
          <w:rStyle w:val="SectionNumber"/>
        </w:rPr>
        <w:t xml:space="preserve">9.2.2.2</w:t>
      </w:r>
      <w:r>
        <w:tab/>
      </w:r>
      <w:r>
        <w:t xml:space="preserve">Mediana Contínua</w:t>
      </w:r>
    </w:p>
    <w:p>
      <w:pPr>
        <w:numPr>
          <w:ilvl w:val="0"/>
          <w:numId w:val="1073"/>
        </w:numPr>
        <w:pStyle w:val="Compact"/>
      </w:pPr>
      <w:r>
        <w:t xml:space="preserve">Mediana (</w:t>
      </w:r>
      <m:oMath>
        <m:r>
          <m:t>m</m:t>
        </m:r>
        <m:r>
          <m:t>d</m:t>
        </m:r>
      </m:oMath>
      <w:r>
        <w:t xml:space="preserve">) em distribuição de frenquência em variável contínua (dados agrupados em classes):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Fazer a coluna da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, que é o somatório das frequências ao logo das classes.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Definindo o</w:t>
      </w:r>
      <w:r>
        <w:t xml:space="preserve"> </w:t>
      </w:r>
      <w:r>
        <w:rPr>
          <w:bCs/>
          <w:b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Obter o número total de elementos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(somatório das frenquências de classes),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1"/>
          <w:numId w:val="1075"/>
        </w:numPr>
        <w:pStyle w:val="Compact"/>
      </w:pPr>
      <w:r>
        <w:t xml:space="preserve">Determinar a posição do elemento do meio do somatório das frequencias: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75"/>
        </w:numPr>
        <w:pStyle w:val="Compact"/>
      </w:pPr>
      <w:r>
        <w:t xml:space="preserve">A classe que contém essa posição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é 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Cálculo da Mediana: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∑</m:t>
                      </m:r>
                      <m:r>
                        <m:t>f</m:t>
                      </m:r>
                      <m:r>
                        <m:t>i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;</w:t>
      </w:r>
      <w:r>
        <w:br/>
      </w:r>
      <m:oMath>
        <m:r>
          <m:rPr>
            <m:sty m:val="p"/>
          </m:rPr>
          <m:t>∑</m:t>
        </m:r>
        <m:r>
          <m:t>f</m:t>
        </m:r>
        <m:r>
          <m:t>i</m:t>
        </m:r>
      </m:oMath>
      <w:r>
        <w:t xml:space="preserve"> </w:t>
      </w:r>
      <w:r>
        <w:t xml:space="preserve">é o somatório das frequências (</w:t>
      </w:r>
      <w:r>
        <w:rPr>
          <w:bCs/>
          <w:b/>
        </w:rPr>
        <w:t xml:space="preserve">frequência total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));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(linha anterior ao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);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 Amplitudade da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6"/>
    <w:bookmarkEnd w:id="87"/>
    <w:bookmarkStart w:id="88" w:name="moda"/>
    <w:p>
      <w:pPr>
        <w:pStyle w:val="Heading3"/>
      </w:pPr>
      <w:r>
        <w:rPr>
          <w:rStyle w:val="SectionNumber"/>
        </w:rPr>
        <w:t xml:space="preserve">9.2.3</w:t>
      </w:r>
      <w:r>
        <w:tab/>
      </w:r>
      <w:r>
        <w:t xml:space="preserve">Moda</w:t>
      </w:r>
    </w:p>
    <w:p>
      <w:pPr>
        <w:numPr>
          <w:ilvl w:val="0"/>
          <w:numId w:val="1077"/>
        </w:numPr>
      </w:pPr>
      <w:r>
        <w:t xml:space="preserve">Moda ou</w:t>
      </w:r>
      <w:r>
        <w:t xml:space="preserve"> </w:t>
      </w:r>
      <m:oMath>
        <m:r>
          <m:t>M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: Valor com maior frequência de ocorrência em uma distribuição.</w:t>
      </w:r>
      <w:r>
        <w:br/>
      </w:r>
    </w:p>
    <w:p>
      <w:pPr>
        <w:numPr>
          <w:ilvl w:val="0"/>
          <w:numId w:val="1077"/>
        </w:numPr>
      </w:pPr>
      <w:r>
        <w:t xml:space="preserve">Podem haver mais de um valor distinto com maior frequência, podendo assim ter mais de um valor na moda.</w:t>
      </w:r>
      <w:r>
        <w:br/>
      </w:r>
    </w:p>
    <w:p>
      <w:pPr>
        <w:numPr>
          <w:ilvl w:val="0"/>
          <w:numId w:val="1077"/>
        </w:numPr>
      </w:pPr>
      <w:r>
        <w:t xml:space="preserve">Moda com frequência Continua:</w:t>
      </w:r>
      <w:r>
        <w:br/>
      </w:r>
    </w:p>
    <w:p>
      <w:pPr>
        <w:numPr>
          <w:ilvl w:val="1"/>
          <w:numId w:val="1078"/>
        </w:numPr>
        <w:pStyle w:val="Compact"/>
      </w:pPr>
      <w:r>
        <w:rPr>
          <w:bCs/>
          <w:b/>
        </w:rPr>
        <w:t xml:space="preserve">Moda Bruta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Achar a classe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Cálcular 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(Representatividade da classe)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M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L</m:t>
              </m:r>
              <m:r>
                <m:t>I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w:r>
        <w:t xml:space="preserve">LS = Limite superior da classe;</w:t>
      </w:r>
      <w:r>
        <w:br/>
      </w:r>
      <w:r>
        <w:t xml:space="preserve">LI = Limite inferior da classe.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será a</w:t>
      </w:r>
      <w:r>
        <w:t xml:space="preserve"> </w:t>
      </w:r>
      <w:r>
        <w:rPr>
          <w:bCs/>
          <w:b/>
        </w:rPr>
        <w:t xml:space="preserve">Moda Bruta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1"/>
          <w:numId w:val="1080"/>
        </w:numPr>
        <w:pStyle w:val="Compact"/>
      </w:pPr>
      <w:r>
        <w:rPr>
          <w:bCs/>
          <w:b/>
        </w:rPr>
        <w:t xml:space="preserve">Moda King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Moda do Rei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Cálculo da Moda de King 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K</m:t>
              </m:r>
              <m:r>
                <m:t>i</m:t>
              </m:r>
              <m:r>
                <m:t>n</m:t>
              </m:r>
              <m:r>
                <m:t>g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posterior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anterior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 amplitude do intervalo da classe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1"/>
          <w:numId w:val="1082"/>
        </w:numPr>
        <w:pStyle w:val="Compact"/>
      </w:pP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Cálculo da</w:t>
      </w:r>
      <w:r>
        <w:t xml:space="preserve"> </w:t>
      </w: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C</m:t>
              </m:r>
              <m:r>
                <m:t>z</m:t>
              </m:r>
              <m:r>
                <m:t>u</m:t>
              </m:r>
              <m:r>
                <m:t>b</m:t>
              </m:r>
              <m:r>
                <m:t>e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Δ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Δ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anterior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sSub>
          <m:e>
            <m:r>
              <m:t>Δ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posterior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h</m:t>
        </m:r>
      </m:oMath>
      <w:r>
        <w:t xml:space="preserve"> </w:t>
      </w:r>
      <w:r>
        <w:t xml:space="preserve">é a amplitude do intervalo da classe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8"/>
    <w:bookmarkStart w:id="89" w:name="separatrizes"/>
    <w:p>
      <w:pPr>
        <w:pStyle w:val="Heading3"/>
      </w:pPr>
      <w:r>
        <w:rPr>
          <w:rStyle w:val="SectionNumber"/>
        </w:rPr>
        <w:t xml:space="preserve">9.2.4</w:t>
      </w:r>
      <w:r>
        <w:tab/>
      </w:r>
      <w:r>
        <w:t xml:space="preserve">Separatrizes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Separatrizes</w:t>
      </w:r>
      <w:r>
        <w:t xml:space="preserve"> </w:t>
      </w:r>
      <w:r>
        <w:t xml:space="preserve">são valores da distribuição que a dividem em partes quaisquer.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mediana</w:t>
      </w:r>
      <w:r>
        <w:t xml:space="preserve">, apesar de ser uma medida de tendência central, é também uma</w:t>
      </w:r>
      <w:r>
        <w:t xml:space="preserve"> </w:t>
      </w:r>
      <w:r>
        <w:rPr>
          <w:bCs/>
          <w:b/>
        </w:rPr>
        <w:t xml:space="preserve">separatriz</w:t>
      </w:r>
      <w:r>
        <w:t xml:space="preserve"> </w:t>
      </w:r>
      <w:r>
        <w:t xml:space="preserve">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, ou seja, divide a distribuição em duas partes iguais.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As</w:t>
      </w:r>
      <w:r>
        <w:t xml:space="preserve"> </w:t>
      </w:r>
      <w:r>
        <w:rPr>
          <w:bCs/>
          <w:b/>
        </w:rPr>
        <w:t xml:space="preserve">separatrizes</w:t>
      </w:r>
      <w:r>
        <w:t xml:space="preserve"> </w:t>
      </w:r>
      <w:r>
        <w:t xml:space="preserve">mais comumente usadas são: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Quartis</w:t>
      </w:r>
      <w:r>
        <w:br/>
      </w:r>
      <w:r>
        <w:t xml:space="preserve">Dividem a distribuição em quatro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Decis</w:t>
      </w:r>
      <w:r>
        <w:br/>
      </w:r>
      <w:r>
        <w:t xml:space="preserve">Dividem a distribuição em 10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</m:t>
        </m:r>
      </m:oMath>
      <w:r>
        <w:t xml:space="preserve">.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Centis</w:t>
      </w:r>
      <w:r>
        <w:br/>
      </w:r>
      <w:r>
        <w:t xml:space="preserve">Dividem a distribuição em 100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100</m:t>
        </m:r>
      </m:oMath>
      <w:r>
        <w:t xml:space="preserve">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Fórmula das Separatrizes: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Achar o</w:t>
      </w:r>
      <w:r>
        <w:t xml:space="preserve"> </w:t>
      </w:r>
      <w:r>
        <w:rPr>
          <w:bCs/>
          <w:b/>
        </w:rPr>
        <w:t xml:space="preserve">Intervalo da separatriz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É a classe em que se encontra a separatriz procurada.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Fazer a coluna de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É o somatório das frequencias (total das frequencias), multiplicado pela fração da separatriz procurada (</w:t>
      </w:r>
      <m:oMath>
        <m:r>
          <m:t>k</m:t>
        </m:r>
      </m:oMath>
      <w:r>
        <w:t xml:space="preserve">). O resultado é a posição da frequencia na coluna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⋅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A classe na qual a posição pertence é 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Cálculo da separatriz: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t>p</m:t>
          </m:r>
          <m:r>
            <m:rPr>
              <m:sty m:val="p"/>
            </m:rPr>
            <m:t>=</m:t>
          </m:r>
          <m:sSub>
            <m:e>
              <m:r>
                <m:t>L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k</m:t>
                  </m:r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∑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*</m:t>
              </m:r>
              <m:r>
                <m:t>h</m:t>
              </m:r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L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r>
          <m:t>k</m:t>
        </m:r>
      </m:oMath>
      <w:r>
        <w:t xml:space="preserve"> </w:t>
      </w:r>
      <w:r>
        <w:t xml:space="preserve">é a fração (porcentagem) da separatriz procurada;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 frequências;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ao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</w:t>
      </w:r>
      <w:r>
        <w:t xml:space="preserve"> </w:t>
      </w:r>
      <w:r>
        <w:t xml:space="preserve">da classe (limite superior - limite inferior da classe).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0"/>
          <w:numId w:val="1088"/>
        </w:numPr>
        <w:pStyle w:val="Compact"/>
      </w:pPr>
      <w:r>
        <w:t xml:space="preserve">Cálculo de</w:t>
      </w:r>
      <w:r>
        <w:t xml:space="preserve"> </w:t>
      </w:r>
      <w:r>
        <w:rPr>
          <w:bCs/>
          <w:b/>
        </w:rPr>
        <w:t xml:space="preserve">Amplitude Interquartil</w:t>
      </w:r>
      <w:r>
        <w:t xml:space="preserve"> </w:t>
      </w:r>
      <w:r>
        <w:t xml:space="preserve">(</w:t>
      </w:r>
      <m:oMath>
        <m:r>
          <m:t>A</m:t>
        </m:r>
        <m:r>
          <m:t>I</m:t>
        </m:r>
      </m:oMath>
      <w:r>
        <w:t xml:space="preserve">):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É a diferença entre 3º quartil e o 1º quartil.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I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numPr>
          <w:ilvl w:val="0"/>
          <w:numId w:val="1089"/>
        </w:numPr>
        <w:pStyle w:val="Compact"/>
      </w:pPr>
      <w:r>
        <w:t xml:space="preserve">Para descobrir os valores dos Quartis (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) basta usar o</w:t>
      </w:r>
      <w:r>
        <w:t xml:space="preserve"> </w:t>
      </w:r>
      <w:r>
        <w:rPr>
          <w:iCs/>
          <w:i/>
        </w:rPr>
        <w:t xml:space="preserve">cálculo das separatrizes</w:t>
      </w:r>
      <w:r>
        <w:t xml:space="preserve">.</w:t>
      </w:r>
      <w:r>
        <w:br/>
      </w:r>
    </w:p>
    <w:p>
      <w:r>
        <w:br w:type="page"/>
      </w:r>
    </w:p>
    <w:bookmarkEnd w:id="89"/>
    <w:bookmarkEnd w:id="90"/>
    <w:bookmarkStart w:id="105" w:name="medidas-de-dispersão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Medidas de dispersão</w:t>
      </w:r>
    </w:p>
    <w:p>
      <w:pPr>
        <w:numPr>
          <w:ilvl w:val="0"/>
          <w:numId w:val="1090"/>
        </w:numPr>
        <w:pStyle w:val="Compact"/>
      </w:pPr>
      <w:r>
        <w:t xml:space="preserve">Medem o grau de</w:t>
      </w:r>
      <w:r>
        <w:t xml:space="preserve"> </w:t>
      </w:r>
      <w:r>
        <w:rPr>
          <w:bCs/>
          <w:b/>
        </w:rPr>
        <w:t xml:space="preserve">variabilidade</w:t>
      </w:r>
      <w:r>
        <w:t xml:space="preserve"> </w:t>
      </w:r>
      <w:r>
        <w:t xml:space="preserve">(dispersão) dos valores observados em torno da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Caracterizam a</w:t>
      </w:r>
      <w:r>
        <w:t xml:space="preserve"> </w:t>
      </w:r>
      <w:r>
        <w:rPr>
          <w:bCs/>
          <w:b/>
        </w:rPr>
        <w:t xml:space="preserve">representatividade da média</w:t>
      </w:r>
      <w:r>
        <w:t xml:space="preserve"> </w:t>
      </w:r>
      <w:r>
        <w:t xml:space="preserve">e o nivel de</w:t>
      </w:r>
      <w:r>
        <w:t xml:space="preserve"> </w:t>
      </w:r>
      <w:r>
        <w:rPr>
          <w:bCs/>
          <w:b/>
        </w:rPr>
        <w:t xml:space="preserve">homogeneidade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heterogeneidade</w:t>
      </w:r>
      <w:r>
        <w:t xml:space="preserve"> </w:t>
      </w:r>
      <w:r>
        <w:t xml:space="preserve">dentro de cada grupo analizado.</w:t>
      </w:r>
      <w:r>
        <w:br/>
      </w:r>
    </w:p>
    <w:p>
      <w:pPr>
        <w:pStyle w:val="FirstParagraph"/>
      </w:pPr>
      <w:r>
        <w:drawing>
          <wp:inline>
            <wp:extent cx="3701408" cy="1799999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./Imagens/medidas_de_dispersao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08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4" w:name="amplitude-total-a_t"/>
    <w:p>
      <w:pPr>
        <w:pStyle w:val="Heading3"/>
      </w:pPr>
      <w:r>
        <w:rPr>
          <w:rStyle w:val="SectionNumber"/>
        </w:rPr>
        <w:t xml:space="preserve">9.3.1</w:t>
      </w:r>
      <w:r>
        <w:tab/>
      </w:r>
      <w:r>
        <w:t xml:space="preserve">Amplitude Total (</w:t>
      </w:r>
      <m:oMath>
        <m:sSub>
          <m:e>
            <m:r>
              <m:t>A</m:t>
            </m:r>
          </m:e>
          <m:sub>
            <m:r>
              <m:t>T</m:t>
            </m:r>
          </m:sub>
        </m:sSub>
      </m:oMath>
      <w:r>
        <w:t xml:space="preserve">)</w:t>
      </w:r>
    </w:p>
    <w:p>
      <w:pPr>
        <w:numPr>
          <w:ilvl w:val="0"/>
          <w:numId w:val="1091"/>
        </w:numPr>
        <w:pStyle w:val="Compact"/>
      </w:pPr>
      <w:r>
        <w:t xml:space="preserve">Diferença entre o maior e o menor dos valores da série.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Não considera a dispersão dos valores internos, apenas os extremos.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Utilização limitada enquanto medida de dispersão, oferece pouca informação.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á</m:t>
              </m:r>
              <m:r>
                <m:t>x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í</m:t>
              </m:r>
              <m:r>
                <m:t>n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á</m:t>
            </m:r>
            <m:r>
              <m:t>x</m:t>
            </m:r>
          </m:sub>
        </m:sSub>
      </m:oMath>
      <w:r>
        <w:t xml:space="preserve"> </w:t>
      </w:r>
      <w:r>
        <w:t xml:space="preserve">é o valor máximo da série;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í</m:t>
            </m:r>
            <m:r>
              <m:t>n</m:t>
            </m:r>
          </m:sub>
        </m:sSub>
      </m:oMath>
      <w:r>
        <w:t xml:space="preserve"> </w:t>
      </w:r>
      <w:r>
        <w:t xml:space="preserve">é o valor mínimo da série.</w:t>
      </w:r>
      <w:r>
        <w:br/>
      </w:r>
    </w:p>
    <w:p>
      <w:r>
        <w:br w:type="page"/>
      </w:r>
    </w:p>
    <w:bookmarkEnd w:id="94"/>
    <w:bookmarkStart w:id="97" w:name="desvio"/>
    <w:p>
      <w:pPr>
        <w:pStyle w:val="Heading3"/>
      </w:pPr>
      <w:r>
        <w:rPr>
          <w:rStyle w:val="SectionNumber"/>
        </w:rPr>
        <w:t xml:space="preserve">9.3.2</w:t>
      </w:r>
      <w:r>
        <w:tab/>
      </w:r>
      <w:r>
        <w:t xml:space="preserve">Desvio</w:t>
      </w:r>
    </w:p>
    <w:bookmarkStart w:id="95" w:name="desvio-absoluto-d"/>
    <w:p>
      <w:pPr>
        <w:pStyle w:val="Heading4"/>
      </w:pPr>
      <w:r>
        <w:rPr>
          <w:rStyle w:val="SectionNumber"/>
        </w:rPr>
        <w:t xml:space="preserve">9.3.2.1</w:t>
      </w:r>
      <w:r>
        <w:tab/>
      </w:r>
      <w:r>
        <w:t xml:space="preserve">Desvio Absoluto (</w:t>
      </w:r>
      <m:oMath>
        <m:r>
          <m:t>D</m:t>
        </m:r>
      </m:oMath>
      <w:r>
        <w:t xml:space="preserve">)</w:t>
      </w:r>
    </w:p>
    <w:p>
      <w:pPr>
        <w:numPr>
          <w:ilvl w:val="0"/>
          <w:numId w:val="1092"/>
        </w:numPr>
        <w:pStyle w:val="Compact"/>
      </w:pPr>
      <w:r>
        <w:t xml:space="preserve">Para dados não agrupados: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a diferença absoluta entre um valor observado e a média aritmética: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um conjunto de elementos como resposta final.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Para dados agrupados, sem intervalo de classe: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da variável discreta;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Para dados agrupados, com intervalo de classe: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 classe</w:t>
      </w:r>
      <w:r>
        <w:t xml:space="preserve"> </w:t>
      </w:r>
      <w:r>
        <w:t xml:space="preserve">(ponto médio da classe);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 </w:t>
      </w:r>
      <w:r>
        <w:t xml:space="preserve">cálculada para</w:t>
      </w:r>
      <w:r>
        <w:t xml:space="preserve"> </w:t>
      </w:r>
      <w:r>
        <w:rPr>
          <w:iCs/>
          <w:i/>
        </w:rPr>
        <w:t xml:space="preserve">dados agrupados continuos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r>
        <w:br w:type="page"/>
      </w:r>
    </w:p>
    <w:bookmarkEnd w:id="95"/>
    <w:bookmarkStart w:id="96" w:name="desvio-absoluto-médio-dm"/>
    <w:p>
      <w:pPr>
        <w:pStyle w:val="Heading4"/>
      </w:pPr>
      <w:r>
        <w:rPr>
          <w:rStyle w:val="SectionNumber"/>
        </w:rPr>
        <w:t xml:space="preserve">9.3.2.2</w:t>
      </w:r>
      <w:r>
        <w:tab/>
      </w:r>
      <w:r>
        <w:t xml:space="preserve">Desvio Absoluto Médio (</w:t>
      </w:r>
      <m:oMath>
        <m:r>
          <m:t>d</m:t>
        </m:r>
        <m:r>
          <m:t>m</m:t>
        </m:r>
      </m:oMath>
      <w:r>
        <w:t xml:space="preserve">)</w:t>
      </w:r>
    </w:p>
    <w:p>
      <w:pPr>
        <w:numPr>
          <w:ilvl w:val="0"/>
          <w:numId w:val="1096"/>
        </w:numPr>
        <w:pStyle w:val="Compact"/>
      </w:pPr>
      <w:r>
        <w:t xml:space="preserve">É a</w:t>
      </w:r>
      <w:r>
        <w:t xml:space="preserve"> </w:t>
      </w:r>
      <w:r>
        <w:rPr>
          <w:bCs/>
          <w:b/>
        </w:rPr>
        <w:t xml:space="preserve">Média</w:t>
      </w:r>
      <w:r>
        <w:t xml:space="preserve"> </w:t>
      </w:r>
      <w:r>
        <w:t xml:space="preserve">dos</w:t>
      </w:r>
      <w:r>
        <w:t xml:space="preserve"> </w:t>
      </w:r>
      <w:r>
        <w:rPr>
          <w:bCs/>
          <w:b/>
        </w:rPr>
        <w:t xml:space="preserve">Desvios</w:t>
      </w:r>
      <w:r>
        <w:t xml:space="preserve">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não agrupados: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t>m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de elementos</w:t>
      </w:r>
      <w:r>
        <w:t xml:space="preserve"> </w:t>
      </w:r>
      <w:r>
        <w:t xml:space="preserve">(frequencia total).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agrupados, sem intervalo de classe: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 Absoluto</w:t>
      </w:r>
      <w:r>
        <w:t xml:space="preserve"> </w:t>
      </w:r>
      <w:r>
        <w:t xml:space="preserve">para dados agrupados, sem intervalo de classe;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de cada variável discreta;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 (ou somatório das frequências).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agrupados, com intervalo de classe: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 Absoluto</w:t>
      </w:r>
      <w:r>
        <w:t xml:space="preserve"> </w:t>
      </w:r>
      <w:r>
        <w:t xml:space="preserve">para dados agrupados, com intervalo de classe;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de cada intervalo de classe.</w:t>
      </w:r>
      <w:r>
        <w:br/>
      </w:r>
    </w:p>
    <w:p>
      <w:r>
        <w:br w:type="page"/>
      </w:r>
    </w:p>
    <w:bookmarkEnd w:id="96"/>
    <w:bookmarkEnd w:id="97"/>
    <w:bookmarkStart w:id="98" w:name="variância-sigma2-ou-s2"/>
    <w:p>
      <w:pPr>
        <w:pStyle w:val="Heading3"/>
      </w:pPr>
      <w:r>
        <w:rPr>
          <w:rStyle w:val="SectionNumber"/>
        </w:rPr>
        <w:t xml:space="preserve">9.3.3</w:t>
      </w:r>
      <w:r>
        <w:tab/>
      </w:r>
      <w:r>
        <w:t xml:space="preserve">Variância (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ou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</w:t>
      </w:r>
    </w:p>
    <w:p>
      <w:pPr>
        <w:numPr>
          <w:ilvl w:val="0"/>
          <w:numId w:val="1100"/>
        </w:numPr>
        <w:pStyle w:val="Compact"/>
      </w:pPr>
      <w:r>
        <w:t xml:space="preserve">Leva em consideração os valores extremos e também os valores intermediários.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Relaciona os desvios em torno da média (destancias dos valores ate a média).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Média Aritmética dos quadrados dos desvios.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O símbolo para</w:t>
      </w:r>
      <w:r>
        <w:t xml:space="preserve"> </w:t>
      </w:r>
      <w:r>
        <w:rPr>
          <w:bCs/>
          <w:b/>
        </w:rPr>
        <w:t xml:space="preserve">Variância Populacional</w:t>
      </w:r>
      <w:r>
        <w:t xml:space="preserve"> </w:t>
      </w:r>
      <w:r>
        <w:t xml:space="preserve">é o sigma ao quadrado (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), já o símbolo para</w:t>
      </w:r>
      <w:r>
        <w:t xml:space="preserve"> </w:t>
      </w:r>
      <w:r>
        <w:rPr>
          <w:bCs/>
          <w:b/>
        </w:rPr>
        <w:t xml:space="preserve">Variância Amostral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 </w:t>
      </w:r>
      <w:r>
        <w:t xml:space="preserve">maiusculo ao quadrado (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Cálculo para dados não agrupados: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Simples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da população</w:t>
      </w:r>
      <w:r>
        <w:t xml:space="preserve">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nary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Simples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elementos da Amostra</w:t>
      </w:r>
      <w:r>
        <w:t xml:space="preserve">;</w:t>
      </w:r>
      <w:r>
        <w:br/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é por ser uma estimativa no caso da Amostra, trabalhando assim com um grau a menos de liberdade.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Cálculo dados agrupados: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Para dados agrupados, sem intervalo de classe (</w:t>
      </w:r>
      <w:r>
        <w:rPr>
          <w:bCs/>
          <w:b/>
        </w:rPr>
        <w:t xml:space="preserve">Variáveis Discretas</w:t>
      </w:r>
      <w:r>
        <w:t xml:space="preserve">):</w:t>
      </w:r>
      <w:r>
        <w:br/>
      </w:r>
    </w:p>
    <w:p>
      <w:pPr>
        <w:numPr>
          <w:ilvl w:val="2"/>
          <w:numId w:val="1103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.</w:t>
      </w:r>
      <w:r>
        <w:br/>
      </w:r>
    </w:p>
    <w:p>
      <w:pPr>
        <w:numPr>
          <w:ilvl w:val="2"/>
          <w:numId w:val="1103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 </w:t>
      </w:r>
      <w:r>
        <w:t xml:space="preserve">da Amostra menos 1.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Para dados agrupados, com intervalo de classe (</w:t>
      </w:r>
      <w:r>
        <w:rPr>
          <w:bCs/>
          <w:b/>
        </w:rPr>
        <w:t xml:space="preserve">Variáveis Contínuas</w:t>
      </w:r>
      <w:r>
        <w:t xml:space="preserve">):</w:t>
      </w:r>
      <w:r>
        <w:br/>
      </w:r>
    </w:p>
    <w:p>
      <w:pPr>
        <w:numPr>
          <w:ilvl w:val="2"/>
          <w:numId w:val="1104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das Classe</w:t>
      </w:r>
      <w:r>
        <w:t xml:space="preserve"> </w:t>
      </w:r>
      <w:r>
        <w:t xml:space="preserve">(</w:t>
      </w:r>
      <w:r>
        <w:rPr>
          <w:bCs/>
          <w:b/>
        </w:rPr>
        <w:t xml:space="preserve">Ponto Médio das Classes</w:t>
      </w:r>
      <w:r>
        <w:t xml:space="preserve">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.</w:t>
      </w:r>
      <w:r>
        <w:br/>
      </w:r>
    </w:p>
    <w:p>
      <w:pPr>
        <w:numPr>
          <w:ilvl w:val="2"/>
          <w:numId w:val="1104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das Classe</w:t>
      </w:r>
      <w:r>
        <w:t xml:space="preserve"> </w:t>
      </w:r>
      <w:r>
        <w:t xml:space="preserve">(</w:t>
      </w:r>
      <w:r>
        <w:rPr>
          <w:bCs/>
          <w:b/>
        </w:rPr>
        <w:t xml:space="preserve">Ponto Médio das Classes</w:t>
      </w:r>
      <w:r>
        <w:t xml:space="preserve">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 </w:t>
      </w:r>
      <w:r>
        <w:t xml:space="preserve">da Amostra menos 1.</w:t>
      </w:r>
      <w:r>
        <w:br/>
      </w:r>
    </w:p>
    <w:p>
      <w:r>
        <w:br w:type="page"/>
      </w:r>
    </w:p>
    <w:bookmarkEnd w:id="98"/>
    <w:bookmarkStart w:id="101" w:name="desvio-padrão-sigma-ou-s"/>
    <w:p>
      <w:pPr>
        <w:pStyle w:val="Heading3"/>
      </w:pPr>
      <w:r>
        <w:rPr>
          <w:rStyle w:val="SectionNumber"/>
        </w:rPr>
        <w:t xml:space="preserve">9.3.4</w:t>
      </w:r>
      <w:r>
        <w:tab/>
      </w:r>
      <w:r>
        <w:t xml:space="preserve">Desvio-padrão (</w:t>
      </w:r>
      <m:oMath>
        <m:r>
          <m:t>σ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t>S</m:t>
        </m:r>
      </m:oMath>
      <w:r>
        <w:t xml:space="preserve">)</w:t>
      </w:r>
    </w:p>
    <w:bookmarkStart w:id="99" w:name="variância-x-desvio-padrão"/>
    <w:p>
      <w:pPr>
        <w:pStyle w:val="Heading4"/>
      </w:pPr>
      <w:r>
        <w:rPr>
          <w:rStyle w:val="SectionNumber"/>
        </w:rPr>
        <w:t xml:space="preserve">9.3.4.1</w:t>
      </w:r>
      <w:r>
        <w:tab/>
      </w:r>
      <w:r>
        <w:t xml:space="preserve">Variância x Desvio-padrão</w:t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Variância</w:t>
      </w:r>
      <w:r>
        <w:t xml:space="preserve">: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Número em unidade</w:t>
      </w:r>
      <w:r>
        <w:t xml:space="preserve"> </w:t>
      </w:r>
      <w:r>
        <w:t xml:space="preserve">“</w:t>
      </w:r>
      <w:r>
        <w:t xml:space="preserve">quadrada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Maior dificuldade de compreensão e menor utilidade na estatística descritiva.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Extremamente relevante na inferência estatística e em combinações de amostras.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Desvio-padrão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Mais usado na comparação de diferenças entre conjuntos de dados.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Volta-se com os dados para a unidade original.</w:t>
      </w:r>
      <w:r>
        <w:br/>
      </w:r>
    </w:p>
    <w:bookmarkEnd w:id="99"/>
    <w:bookmarkStart w:id="100" w:name="desvio-padrão-populacional-e-amostral"/>
    <w:p>
      <w:pPr>
        <w:pStyle w:val="Heading4"/>
      </w:pPr>
      <w:r>
        <w:rPr>
          <w:rStyle w:val="SectionNumber"/>
        </w:rPr>
        <w:t xml:space="preserve">9.3.4.2</w:t>
      </w:r>
      <w:r>
        <w:tab/>
      </w:r>
      <w:r>
        <w:t xml:space="preserve">Desvio-padrão (Populacional e Amostral)</w:t>
      </w:r>
    </w:p>
    <w:p>
      <w:pPr>
        <w:numPr>
          <w:ilvl w:val="0"/>
          <w:numId w:val="1108"/>
        </w:numPr>
        <w:pStyle w:val="Compact"/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Variância Populacional</w:t>
      </w:r>
      <w:r>
        <w:t xml:space="preserve">;</w:t>
      </w:r>
      <w:r>
        <w:br/>
      </w:r>
      <m:oMath>
        <m:r>
          <m:t>σ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Populacional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Variância Amostral</w:t>
      </w:r>
      <w:r>
        <w:t xml:space="preserve">;</w:t>
      </w:r>
      <w:r>
        <w:br/>
      </w:r>
      <m:oMath>
        <m:r>
          <m:t>S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Amostral</w:t>
      </w:r>
      <w:r>
        <w:t xml:space="preserve">.</w:t>
      </w:r>
      <w:r>
        <w:br/>
      </w:r>
    </w:p>
    <w:p>
      <w:r>
        <w:br w:type="page"/>
      </w:r>
    </w:p>
    <w:bookmarkEnd w:id="100"/>
    <w:bookmarkEnd w:id="101"/>
    <w:bookmarkStart w:id="104" w:name="coeficiente-de-variação-cv"/>
    <w:p>
      <w:pPr>
        <w:pStyle w:val="Heading3"/>
      </w:pPr>
      <w:r>
        <w:rPr>
          <w:rStyle w:val="SectionNumber"/>
        </w:rPr>
        <w:t xml:space="preserve">9.3.5</w:t>
      </w:r>
      <w:r>
        <w:tab/>
      </w:r>
      <w:r>
        <w:t xml:space="preserve">Coeficiente de Variação (</w:t>
      </w:r>
      <m:oMath>
        <m:r>
          <m:t>C</m:t>
        </m:r>
        <m:r>
          <m:t>V</m:t>
        </m:r>
      </m:oMath>
      <w:r>
        <w:t xml:space="preserve">)</w:t>
      </w:r>
    </w:p>
    <w:bookmarkStart w:id="102" w:name="teoria-2"/>
    <w:p>
      <w:pPr>
        <w:pStyle w:val="Heading4"/>
      </w:pPr>
      <w:r>
        <w:rPr>
          <w:rStyle w:val="SectionNumber"/>
        </w:rPr>
        <w:t xml:space="preserve">9.3.5.1</w:t>
      </w:r>
      <w:r>
        <w:tab/>
      </w:r>
      <w:r>
        <w:t xml:space="preserve">Teoria</w:t>
      </w:r>
    </w:p>
    <w:p>
      <w:pPr>
        <w:numPr>
          <w:ilvl w:val="0"/>
          <w:numId w:val="1109"/>
        </w:numPr>
        <w:pStyle w:val="Compact"/>
      </w:pPr>
      <w:r>
        <w:t xml:space="preserve">Medida relativa de dispersão.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Útil para comparação em termos relativos do grau de concentração.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 </w:t>
      </w:r>
      <w:r>
        <w:t xml:space="preserve">(</w:t>
      </w:r>
      <m:oMath>
        <m:r>
          <m:t>C</m:t>
        </m:r>
        <m:r>
          <m:t>V</m:t>
        </m:r>
      </m:oMath>
      <w:r>
        <w:t xml:space="preserve">) é expresso em porcentagens.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Diz-se que uma distribuição: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≤</m:t>
        </m:r>
        <m:r>
          <m:t>15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Baixa Dispersão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15</m:t>
        </m:r>
        <m:r>
          <m:rPr>
            <m:sty m:val="p"/>
          </m:rPr>
          <m:t>%</m:t>
        </m:r>
        <m:r>
          <m:rPr>
            <m:sty m:val="p"/>
          </m:rPr>
          <m:t>&lt;</m:t>
        </m:r>
        <m:r>
          <m:t>C</m:t>
        </m:r>
        <m:r>
          <m:t>V</m:t>
        </m:r>
        <m:r>
          <m:rPr>
            <m:sty m:val="p"/>
          </m:rPr>
          <m:t>&lt;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Média Dispersão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≥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Alta Dispersão</w:t>
      </w:r>
      <w:r>
        <w:t xml:space="preserve">.</w:t>
      </w:r>
      <w:r>
        <w:br/>
      </w:r>
    </w:p>
    <w:bookmarkEnd w:id="102"/>
    <w:bookmarkStart w:id="103" w:name="cálculo-do-coeficiente-de-variação"/>
    <w:p>
      <w:pPr>
        <w:pStyle w:val="Heading4"/>
      </w:pPr>
      <w:r>
        <w:rPr>
          <w:rStyle w:val="SectionNumber"/>
        </w:rPr>
        <w:t xml:space="preserve">9.3.5.2</w:t>
      </w:r>
      <w:r>
        <w:tab/>
      </w:r>
      <w:r>
        <w:t xml:space="preserve">Cálculo do Coeficiente de Variação</w:t>
      </w:r>
    </w:p>
    <w:p>
      <w:pPr>
        <w:numPr>
          <w:ilvl w:val="0"/>
          <w:numId w:val="1111"/>
        </w:numPr>
        <w:pStyle w:val="Compact"/>
      </w:pPr>
      <w:r>
        <w:t xml:space="preserve">População: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σ</m:t>
              </m:r>
            </m:num>
            <m:den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σ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Populacional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Populacional</w:t>
      </w:r>
      <w:r>
        <w:t xml:space="preserve">.</w:t>
      </w:r>
      <w:r>
        <w:br/>
      </w:r>
    </w:p>
    <w:p>
      <w:pPr>
        <w:numPr>
          <w:ilvl w:val="0"/>
          <w:numId w:val="1111"/>
        </w:numPr>
        <w:pStyle w:val="Compact"/>
      </w:pPr>
      <w:r>
        <w:t xml:space="preserve">Amostra: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S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Amostral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Amostral</w:t>
      </w:r>
      <w:r>
        <w:t xml:space="preserve">.</w:t>
      </w:r>
      <w:r>
        <w:br/>
      </w:r>
    </w:p>
    <w:p>
      <w:r>
        <w:br w:type="page"/>
      </w:r>
    </w:p>
    <w:bookmarkEnd w:id="103"/>
    <w:bookmarkEnd w:id="104"/>
    <w:bookmarkEnd w:id="105"/>
    <w:bookmarkEnd w:id="106"/>
    <w:bookmarkStart w:id="107" w:name="aula-125---análise-estatística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Aula 125 - Análise Estatística</w:t>
      </w:r>
    </w:p>
    <w:p>
      <w:pPr>
        <w:numPr>
          <w:ilvl w:val="0"/>
          <w:numId w:val="1112"/>
        </w:numPr>
        <w:pStyle w:val="Compact"/>
      </w:pPr>
      <w:r>
        <w:t xml:space="preserve">Para fazer uma Análise Estatística eficiente de dados, necessitamos: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Limpar os dados</w:t>
      </w:r>
      <w:r>
        <w:br/>
      </w:r>
      <w:r>
        <w:t xml:space="preserve">Remover os</w:t>
      </w:r>
      <w:r>
        <w:t xml:space="preserve"> </w:t>
      </w:r>
      <w:r>
        <w:rPr>
          <w:iCs/>
          <w:i/>
        </w:rPr>
        <w:t xml:space="preserve">OUTLIER</w:t>
      </w:r>
      <w:r>
        <w:t xml:space="preserve"> </w:t>
      </w:r>
      <w:r>
        <w:t xml:space="preserve">(valores atipicos, inconsistentes).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Aplicar Estatística Descritiva aos dados</w:t>
      </w:r>
      <w:r>
        <w:br/>
      </w:r>
      <w:r>
        <w:t xml:space="preserve">As medidas de posição (</w:t>
      </w:r>
      <w:r>
        <w:rPr>
          <w:bCs/>
          <w:b/>
        </w:rPr>
        <w:t xml:space="preserve">Média</w:t>
      </w:r>
      <w:r>
        <w:t xml:space="preserve">,</w:t>
      </w:r>
      <w:r>
        <w:t xml:space="preserve"> </w:t>
      </w:r>
      <w:r>
        <w:rPr>
          <w:bCs/>
          <w:b/>
        </w:rPr>
        <w:t xml:space="preserve">Mediana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moda</w:t>
      </w:r>
      <w:r>
        <w:t xml:space="preserve">) e dispersão (</w:t>
      </w:r>
      <w:r>
        <w:rPr>
          <w:bCs/>
          <w:b/>
        </w:rPr>
        <w:t xml:space="preserve">Amplitude Total</w:t>
      </w:r>
      <w:r>
        <w:t xml:space="preserve">,</w:t>
      </w:r>
      <w:r>
        <w:t xml:space="preserve"> </w:t>
      </w:r>
      <w:r>
        <w:rPr>
          <w:bCs/>
          <w:b/>
        </w:rPr>
        <w:t xml:space="preserve">Desvio</w:t>
      </w:r>
      <w:r>
        <w:t xml:space="preserve">,</w:t>
      </w:r>
      <w:r>
        <w:t xml:space="preserve"> </w:t>
      </w:r>
      <w:r>
        <w:rPr>
          <w:bCs/>
          <w:b/>
        </w:rPr>
        <w:t xml:space="preserve">Desvio Médio</w:t>
      </w:r>
      <w:r>
        <w:t xml:space="preserve">,</w:t>
      </w:r>
      <w:r>
        <w:t xml:space="preserve"> </w:t>
      </w:r>
      <w:r>
        <w:rPr>
          <w:bCs/>
          <w:b/>
        </w:rPr>
        <w:t xml:space="preserve">Variância</w:t>
      </w:r>
      <w:r>
        <w:t xml:space="preserve">,</w:t>
      </w:r>
      <w:r>
        <w:t xml:space="preserve"> </w:t>
      </w:r>
      <w:r>
        <w:rPr>
          <w:bCs/>
          <w:b/>
        </w:rPr>
        <w:t xml:space="preserve">Desvio-padrão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) são maneiras de descrever os dados.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Comparar as medidas dos dados</w:t>
      </w:r>
      <w:r>
        <w:br/>
      </w:r>
      <w:r>
        <w:t xml:space="preserve">Principalmente medidas de dispersão, me especial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, são ótimas para comparar dados.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Previsão de dados</w:t>
      </w:r>
      <w:r>
        <w:br/>
      </w:r>
      <w:r>
        <w:t xml:space="preserve">A principal técnica é de</w:t>
      </w:r>
      <w:r>
        <w:t xml:space="preserve"> </w:t>
      </w:r>
      <w:r>
        <w:rPr>
          <w:bCs/>
          <w:b/>
        </w:rPr>
        <w:t xml:space="preserve">Regressão</w:t>
      </w:r>
      <w:r>
        <w:t xml:space="preserve">, porém para aplicar, necessita que os dados estejam limpos e com pouca dispersão (quanto menor, melhor).</w:t>
      </w:r>
      <w:r>
        <w:br/>
      </w:r>
    </w:p>
    <w:p>
      <w:r>
        <w:br w:type="page"/>
      </w:r>
    </w:p>
    <w:bookmarkEnd w:id="107"/>
    <w:bookmarkStart w:id="135" w:name="Xf24ead1eeb6c1d7d4e0824d6c12529a9a078804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Aula 126 - Modelagem de Banco de dados X Modelagem Data Science e BI</w:t>
      </w:r>
    </w:p>
    <w:bookmarkStart w:id="111" w:name="modelagem-de-banco-de-dados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Modelagem de Banco de dados</w:t>
      </w:r>
    </w:p>
    <w:p>
      <w:pPr>
        <w:numPr>
          <w:ilvl w:val="0"/>
          <w:numId w:val="1114"/>
        </w:numPr>
        <w:pStyle w:val="Compact"/>
      </w:pPr>
      <w:r>
        <w:t xml:space="preserve">Evitam reduncancia, consequentemente poupam espaço em disco.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Consomem muito processamento em função de</w:t>
      </w:r>
      <w:r>
        <w:t xml:space="preserve"> </w:t>
      </w:r>
      <w:r>
        <w:rPr>
          <w:bCs/>
          <w:b/>
        </w:rPr>
        <w:t xml:space="preserve">JOINS</w:t>
      </w:r>
      <w:r>
        <w:t xml:space="preserve">. Queries lentas.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Por boas práticas, o banco de dados deve seguir (pelo menos) as três primeiras</w:t>
      </w:r>
      <w:r>
        <w:t xml:space="preserve"> </w:t>
      </w:r>
      <w:r>
        <w:rPr>
          <w:bCs/>
          <w:b/>
        </w:rPr>
        <w:t xml:space="preserve">Formas Normais</w:t>
      </w:r>
      <w:r>
        <w:t xml:space="preserve">.</w:t>
      </w:r>
      <w:r>
        <w:br/>
      </w:r>
    </w:p>
    <w:bookmarkStart w:id="108" w:name="primeira-forma-normal"/>
    <w:p>
      <w:pPr>
        <w:pStyle w:val="Heading3"/>
      </w:pPr>
      <w:r>
        <w:rPr>
          <w:rStyle w:val="SectionNumber"/>
        </w:rPr>
        <w:t xml:space="preserve">11.1.1</w:t>
      </w:r>
      <w:r>
        <w:tab/>
      </w:r>
      <w:r>
        <w:t xml:space="preserve">Primeira forma normal</w:t>
      </w:r>
    </w:p>
    <w:p>
      <w:pPr>
        <w:numPr>
          <w:ilvl w:val="0"/>
          <w:numId w:val="1115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122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122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108"/>
    <w:bookmarkStart w:id="109" w:name="segunda-forma-normal"/>
    <w:p>
      <w:pPr>
        <w:pStyle w:val="Heading3"/>
      </w:pPr>
      <w:r>
        <w:rPr>
          <w:rStyle w:val="SectionNumber"/>
        </w:rPr>
        <w:t xml:space="preserve">11.1.2</w:t>
      </w:r>
      <w:r>
        <w:tab/>
      </w:r>
      <w:r>
        <w:t xml:space="preserve">Segunda forma normal</w:t>
      </w:r>
    </w:p>
    <w:p>
      <w:pPr>
        <w:pStyle w:val="FirstParagraph"/>
      </w:pPr>
      <w:r>
        <w:t xml:space="preserve">“</w:t>
      </w:r>
      <w:r>
        <w:t xml:space="preserve">Uma relação está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se, e somente se, estiver na</w:t>
      </w:r>
      <w:r>
        <w:t xml:space="preserve"> </w:t>
      </w:r>
      <w:r>
        <w:rPr>
          <w:bCs/>
          <w:b/>
        </w:rPr>
        <w:t xml:space="preserve">1º forma normal</w:t>
      </w:r>
      <w:r>
        <w:t xml:space="preserve"> </w:t>
      </w:r>
      <w:r>
        <w:t xml:space="preserve">e cada atributo não-chave for dependente da chave primária inteira, isto é, cada atributo não-chave não poderá ser dependente de apenas parte da chave.</w:t>
      </w:r>
      <w:r>
        <w:t xml:space="preserve">”</w:t>
      </w:r>
      <w:r>
        <w:br/>
      </w:r>
    </w:p>
    <w:p>
      <w:pPr>
        <w:numPr>
          <w:ilvl w:val="0"/>
          <w:numId w:val="1125"/>
        </w:numPr>
      </w:pPr>
      <w:r>
        <w:t xml:space="preserve">No caso de tabelas com chave primária composta, se um atributo depende apenas de uma parte da chave primária, então esse atributo deve ser colocado em outra tabela.</w:t>
      </w:r>
      <w:r>
        <w:br/>
      </w:r>
    </w:p>
    <w:p>
      <w:pPr>
        <w:numPr>
          <w:ilvl w:val="0"/>
          <w:numId w:val="1125"/>
        </w:numPr>
      </w:pPr>
      <w:r>
        <w:t xml:space="preserve">Uma relação está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quando duas condições são satisfeitas: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A relação estiver na</w:t>
      </w:r>
      <w:r>
        <w:t xml:space="preserve"> </w:t>
      </w:r>
      <w:r>
        <w:rPr>
          <w:bCs/>
          <w:b/>
        </w:rPr>
        <w:t xml:space="preserve">1º forma normal</w:t>
      </w:r>
      <w:r>
        <w:t xml:space="preserve">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Todos os atributos primos dependerem funcionalmente de toda 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.</w:t>
      </w:r>
      <w:r>
        <w:br/>
      </w:r>
    </w:p>
    <w:p>
      <w:pPr>
        <w:numPr>
          <w:ilvl w:val="0"/>
          <w:numId w:val="1125"/>
        </w:numPr>
      </w:pPr>
      <w:r>
        <w:t xml:space="preserve">Conclusões: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Maior independência de dados.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Redundâncias e anomalias: dependências funcionais indiretas.</w:t>
      </w:r>
      <w:r>
        <w:br/>
      </w:r>
    </w:p>
    <w:bookmarkEnd w:id="109"/>
    <w:bookmarkStart w:id="110" w:name="terceira-forma-normal"/>
    <w:p>
      <w:pPr>
        <w:pStyle w:val="Heading3"/>
      </w:pPr>
      <w:r>
        <w:rPr>
          <w:rStyle w:val="SectionNumber"/>
        </w:rPr>
        <w:t xml:space="preserve">11.1.3</w:t>
      </w:r>
      <w:r>
        <w:tab/>
      </w:r>
      <w:r>
        <w:t xml:space="preserve">Terceira forma normal</w:t>
      </w:r>
    </w:p>
    <w:p>
      <w:pPr>
        <w:pStyle w:val="FirstParagraph"/>
      </w:pPr>
      <w:r>
        <w:t xml:space="preserve">“</w:t>
      </w:r>
      <w:r>
        <w:t xml:space="preserve">Uma relação R está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se ela estiver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e cada atributo não-chave de R não possuir</w:t>
      </w:r>
      <w:r>
        <w:t xml:space="preserve"> </w:t>
      </w:r>
      <w:r>
        <w:rPr>
          <w:bCs/>
          <w:b/>
        </w:rPr>
        <w:t xml:space="preserve">dependência transitiva</w:t>
      </w:r>
      <w:r>
        <w:t xml:space="preserve">, para cada chave candidata de R. Todos os atributos dessa tabela devem ser independentes uns dos outros, ao mesmo tempo que devem ser dependentes exclusivamente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 </w:t>
      </w:r>
      <w:r>
        <w:t xml:space="preserve">da tabela.</w:t>
      </w:r>
      <w:r>
        <w:t xml:space="preserve">”</w:t>
      </w:r>
      <w:r>
        <w:br/>
      </w:r>
    </w:p>
    <w:p>
      <w:pPr>
        <w:numPr>
          <w:ilvl w:val="0"/>
          <w:numId w:val="1128"/>
        </w:numPr>
      </w:pPr>
      <w:r>
        <w:t xml:space="preserve">Exemplo ilustrativo:</w:t>
      </w:r>
      <w:r>
        <w:br/>
      </w:r>
      <w:r>
        <w:t xml:space="preserve">“</w:t>
      </w:r>
      <w:r>
        <w:t xml:space="preserve">Uma tabela não está na</w:t>
      </w:r>
      <w:r>
        <w:t xml:space="preserve"> </w:t>
      </w:r>
      <w:r>
        <w:rPr>
          <w:bCs/>
          <w:b/>
        </w:rPr>
        <w:t xml:space="preserve">Terceira Forma Normal</w:t>
      </w:r>
      <w:r>
        <w:t xml:space="preserve"> </w:t>
      </w:r>
      <w:r>
        <w:t xml:space="preserve">porque a coluna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é dependente, ou é resultado, da multiplicação das colunas</w:t>
      </w:r>
      <w:r>
        <w:t xml:space="preserve"> </w:t>
      </w:r>
      <w:r>
        <w:rPr>
          <w:iCs/>
          <w:i/>
        </w:rPr>
        <w:t xml:space="preserve">Preço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Quantidade</w:t>
      </w:r>
      <w:r>
        <w:t xml:space="preserve">, ou seja, a coluna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dependência transitiva</w:t>
      </w:r>
      <w:r>
        <w:t xml:space="preserve"> </w:t>
      </w:r>
      <w:r>
        <w:t xml:space="preserve">de colunas que não fazem parte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, ou mesmo candidata da tabela. Para que essa tabela passe à</w:t>
      </w:r>
      <w:r>
        <w:t xml:space="preserve"> </w:t>
      </w:r>
      <w:r>
        <w:rPr>
          <w:bCs/>
          <w:b/>
        </w:rPr>
        <w:t xml:space="preserve">Terceira forma normal</w:t>
      </w:r>
      <w:r>
        <w:t xml:space="preserve"> </w:t>
      </w:r>
      <w:r>
        <w:t xml:space="preserve">o campo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deverá ser eliminado, a fim de que nenhuma coluna tenha dependência de qualquer outra que não seja exclusivamente chave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28"/>
        </w:numPr>
      </w:pPr>
      <w:r>
        <w:t xml:space="preserve">Passagem para 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: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Para estar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precisa estar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Geração de novas tabelas com DF (Dependências Funcionais) diretas.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Análise de dependências funcionais entre atributos não-chave.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Verificar a dependência exclusiva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Entidades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também não podem conter atributos que sejam resultados de algum cálculo de outro atributo.</w:t>
      </w:r>
      <w:r>
        <w:br/>
      </w:r>
    </w:p>
    <w:p>
      <w:pPr>
        <w:numPr>
          <w:ilvl w:val="0"/>
          <w:numId w:val="1128"/>
        </w:numPr>
      </w:pPr>
      <w:r>
        <w:t xml:space="preserve">Conclusões: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Maior independência de dados.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3º forma normal</w:t>
      </w:r>
      <w:r>
        <w:t xml:space="preserve"> </w:t>
      </w:r>
      <w:r>
        <w:t xml:space="preserve">gera representações lógicas finais na maioria das vezes.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Redundâncias e anomalias: dependências funcionais.</w:t>
      </w:r>
      <w:r>
        <w:br/>
      </w:r>
    </w:p>
    <w:p>
      <w:r>
        <w:br w:type="page"/>
      </w:r>
    </w:p>
    <w:bookmarkEnd w:id="110"/>
    <w:bookmarkEnd w:id="111"/>
    <w:bookmarkStart w:id="112" w:name="modelagem-data-scienc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Modelagem Data Science</w:t>
      </w:r>
    </w:p>
    <w:p>
      <w:pPr>
        <w:numPr>
          <w:ilvl w:val="0"/>
          <w:numId w:val="1131"/>
        </w:numPr>
        <w:pStyle w:val="Compact"/>
      </w:pPr>
      <w:r>
        <w:t xml:space="preserve">Foca em agregações e performance.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Não se preocupa com espaço em disco.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Não evitam redundâncias, em função de uma melhor performance.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Preferencialmente</w:t>
      </w:r>
      <w:r>
        <w:t xml:space="preserve"> </w:t>
      </w:r>
      <w:r>
        <w:rPr>
          <w:bCs/>
          <w:b/>
        </w:rPr>
        <w:t xml:space="preserve">Modelagem Colunar</w:t>
      </w:r>
      <w:r>
        <w:t xml:space="preserve">, Tabelas com redundâncias que crescem para baixo facilmente (agregam o máximo de informações possivel numa mesma tabela).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Performa melhor que modelos</w:t>
      </w:r>
      <w:r>
        <w:t xml:space="preserve"> </w:t>
      </w:r>
      <w:r>
        <w:rPr>
          <w:bCs/>
          <w:b/>
        </w:rPr>
        <w:t xml:space="preserve">BI</w:t>
      </w:r>
      <w:r>
        <w:t xml:space="preserve"> </w:t>
      </w:r>
      <w:r>
        <w:t xml:space="preserve">(</w:t>
      </w:r>
      <w:r>
        <w:rPr>
          <w:bCs/>
          <w:b/>
        </w:rPr>
        <w:t xml:space="preserve">Modelagem Dimensional</w:t>
      </w:r>
      <w:r>
        <w:t xml:space="preserve">), pois não utiliza tantos</w:t>
      </w:r>
      <w:r>
        <w:t xml:space="preserve"> </w:t>
      </w:r>
      <w:r>
        <w:rPr>
          <w:bCs/>
          <w:b/>
        </w:rPr>
        <w:t xml:space="preserve">JOIN</w:t>
      </w:r>
      <w:r>
        <w:t xml:space="preserve">s.</w:t>
      </w:r>
      <w:r>
        <w:br/>
      </w:r>
    </w:p>
    <w:p>
      <w:r>
        <w:br w:type="page"/>
      </w:r>
    </w:p>
    <w:bookmarkEnd w:id="112"/>
    <w:bookmarkStart w:id="134" w:name="modelagem-business-intelligence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t xml:space="preserve">Modelagem Business Intelligence</w:t>
      </w:r>
    </w:p>
    <w:p>
      <w:pPr>
        <w:numPr>
          <w:ilvl w:val="0"/>
          <w:numId w:val="1132"/>
        </w:numPr>
        <w:pStyle w:val="Compact"/>
      </w:pPr>
      <w:r>
        <w:t xml:space="preserve">Foca em agregações e performance.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Não evitam redundâncias, em função de uma melhor performance.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Tem um desempenho (performace) pior que em</w:t>
      </w:r>
      <w:r>
        <w:t xml:space="preserve"> </w:t>
      </w:r>
      <w:r>
        <w:rPr>
          <w:bCs/>
          <w:b/>
        </w:rPr>
        <w:t xml:space="preserve">Data Science</w:t>
      </w:r>
      <w:r>
        <w:t xml:space="preserve"> </w:t>
      </w:r>
      <w:r>
        <w:t xml:space="preserve">pois o</w:t>
      </w:r>
      <w:r>
        <w:t xml:space="preserve"> </w:t>
      </w:r>
      <w:r>
        <w:rPr>
          <w:bCs/>
          <w:b/>
        </w:rPr>
        <w:t xml:space="preserve">Modelo Dimensional</w:t>
      </w:r>
      <w:r>
        <w:t xml:space="preserve"> </w:t>
      </w:r>
      <w:r>
        <w:t xml:space="preserve">ainda implica em uso de</w:t>
      </w:r>
      <w:r>
        <w:t xml:space="preserve"> </w:t>
      </w:r>
      <w:r>
        <w:rPr>
          <w:bCs/>
          <w:b/>
        </w:rPr>
        <w:t xml:space="preserve">JOIN</w:t>
      </w:r>
      <w:r>
        <w:t xml:space="preserve">s, unindo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dimensões</w:t>
      </w:r>
      <w:r>
        <w:t xml:space="preserve">, para formar as</w:t>
      </w:r>
      <w:r>
        <w:t xml:space="preserve"> </w:t>
      </w:r>
      <w:r>
        <w:rPr>
          <w:bCs/>
          <w:b/>
        </w:rPr>
        <w:t xml:space="preserve">QUERY</w:t>
      </w:r>
      <w:r>
        <w:t xml:space="preserve">s (consultas).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Não se preocupa com espaço em disco.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Modelagem mínima,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 </w:t>
      </w:r>
      <w:r>
        <w:t xml:space="preserve">(</w:t>
      </w:r>
      <w:r>
        <w:rPr>
          <w:bCs/>
          <w:b/>
        </w:rPr>
        <w:t xml:space="preserve">DW</w:t>
      </w:r>
      <w:r>
        <w:t xml:space="preserve">).</w:t>
      </w:r>
      <w:r>
        <w:br/>
      </w:r>
    </w:p>
    <w:p>
      <w:pPr>
        <w:numPr>
          <w:ilvl w:val="0"/>
          <w:numId w:val="1132"/>
        </w:numPr>
        <w:pStyle w:val="Compact"/>
      </w:pPr>
      <w:r>
        <w:rPr>
          <w:iCs/>
          <w:i/>
        </w:rPr>
        <w:t xml:space="preserve">Modelagem Dimensional</w:t>
      </w:r>
      <w:r>
        <w:t xml:space="preserve">, ou</w:t>
      </w:r>
      <w:r>
        <w:t xml:space="preserve"> </w:t>
      </w:r>
      <w:r>
        <w:rPr>
          <w:iCs/>
          <w:i/>
        </w:rPr>
        <w:t xml:space="preserve">Multidimensional</w:t>
      </w:r>
      <w:r>
        <w:t xml:space="preserve"> </w:t>
      </w:r>
      <w:r>
        <w:t xml:space="preserve">(</w:t>
      </w:r>
      <w:r>
        <w:rPr>
          <w:bCs/>
          <w:b/>
        </w:rPr>
        <w:t xml:space="preserve">STAR SCHEMA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).</w:t>
      </w:r>
      <w:r>
        <w:br/>
      </w:r>
    </w:p>
    <w:bookmarkStart w:id="113" w:name="modelagem-dimensional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t xml:space="preserve">Modelagem Dimensional</w:t>
      </w:r>
    </w:p>
    <w:p>
      <w:pPr>
        <w:numPr>
          <w:ilvl w:val="0"/>
          <w:numId w:val="1133"/>
        </w:numPr>
        <w:pStyle w:val="Compact"/>
      </w:pPr>
      <w:r>
        <w:rPr>
          <w:bCs/>
          <w:b/>
        </w:rPr>
        <w:t xml:space="preserve">Modelagem dimensional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multidimensional</w:t>
      </w:r>
      <w:r>
        <w:t xml:space="preserve">) é uma técnica de projeto lógico normalmente usada para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 </w:t>
      </w:r>
      <w:r>
        <w:t xml:space="preserve">que contrasta com a</w:t>
      </w:r>
      <w:r>
        <w:t xml:space="preserve"> </w:t>
      </w:r>
      <w:r>
        <w:rPr>
          <w:bCs/>
          <w:b/>
        </w:rPr>
        <w:t xml:space="preserve">modelagem entidade-relacionamento</w:t>
      </w:r>
      <w:r>
        <w:t xml:space="preserve">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construção de um modelo dimensional bem desenhado deve ter como princípio a simplicidade, afinal modelos muito complexos tentem a ser problemáticos a longo prazo, tornando-se</w:t>
      </w:r>
      <w:r>
        <w:t xml:space="preserve"> </w:t>
      </w:r>
      <w:r>
        <w:t xml:space="preserve">“</w:t>
      </w:r>
      <w:r>
        <w:t xml:space="preserve">pesados</w:t>
      </w:r>
      <w:r>
        <w:t xml:space="preserve">”</w:t>
      </w:r>
      <w:r>
        <w:t xml:space="preserve"> </w:t>
      </w:r>
      <w:r>
        <w:t xml:space="preserve">e de difícil manutenção, então aqui podemos aplicar uma regra básica,</w:t>
      </w:r>
      <w:r>
        <w:t xml:space="preserve"> </w:t>
      </w:r>
      <w:r>
        <w:t xml:space="preserve">“</w:t>
      </w:r>
      <w:r>
        <w:t xml:space="preserve">se está muito complexo, está errado</w:t>
      </w:r>
      <w:r>
        <w:t xml:space="preserve">”</w:t>
      </w:r>
      <w:r>
        <w:t xml:space="preserve">, ou seja, modelagens muito complexas precisam ser reavaliadas e simplificadas.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modelagem dimensional é a única técnica viável para bancos de dados que devem responder consultas em um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modelagem entidade-relacionamento</w:t>
      </w:r>
      <w:r>
        <w:t xml:space="preserve"> </w:t>
      </w:r>
      <w:r>
        <w:t xml:space="preserve">é muito útil para registro de transações e para fase de administração da construção de um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, mas deve ser evitada na entrega do sistema para o usuário final.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modelagem multidimensional foi definida sobre dois pilares: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Dimensões Conformados</w:t>
      </w:r>
      <w:r>
        <w:br/>
      </w:r>
      <w:r>
        <w:t xml:space="preserve">Dimensões conformados diz respeito a entidade que servem de perspectivas de análise em qualquer assunto da organização. Uma dimensão conformada possui atributos conflitantes com um ou mais</w:t>
      </w:r>
      <w:r>
        <w:t xml:space="preserve"> </w:t>
      </w:r>
      <w:r>
        <w:rPr>
          <w:bCs/>
          <w:b/>
        </w:rPr>
        <w:t xml:space="preserve">data-marts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Fatos com granularidade única</w:t>
      </w:r>
      <w:r>
        <w:br/>
      </w:r>
      <w:r>
        <w:t xml:space="preserve">Por grão de fato entende-se a unidade de medida de um indicador de desempenho. Assim, quando fala-se de unidades vendidas, pode-se estar falando em unidades vendidas de uma loja em um mês ou de um dado produto no semestre. Obviamente, esse valores não são operáveis entre si.</w:t>
      </w:r>
      <w:r>
        <w:br/>
      </w:r>
      <w:r>
        <w:t xml:space="preserve">A modelagem multidimensional visa construir um data warehouse com dimensões conformados e fatos afins com grãos os mais próximos possíveis.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Esse tipo de modelagem tem dois modelos</w:t>
      </w:r>
      <w:r>
        <w:t xml:space="preserve"> </w:t>
      </w:r>
      <w:r>
        <w:rPr>
          <w:iCs/>
          <w:i/>
        </w:rPr>
        <w:t xml:space="preserve">MODELO ESTRELA</w:t>
      </w:r>
      <w:r>
        <w:t xml:space="preserve"> </w:t>
      </w:r>
      <w:r>
        <w:t xml:space="preserve">(</w:t>
      </w:r>
      <w:r>
        <w:rPr>
          <w:bCs/>
          <w:b/>
        </w:rPr>
        <w:t xml:space="preserve">STAR SCHEMA</w:t>
      </w:r>
      <w:r>
        <w:t xml:space="preserve">) e</w:t>
      </w:r>
      <w:r>
        <w:t xml:space="preserve"> </w:t>
      </w:r>
      <w:r>
        <w:rPr>
          <w:iCs/>
          <w:i/>
        </w:rPr>
        <w:t xml:space="preserve">MODELO FLOCO DE NEVE</w:t>
      </w:r>
      <w:r>
        <w:t xml:space="preserve"> </w:t>
      </w:r>
      <w:r>
        <w:t xml:space="preserve">(</w:t>
      </w:r>
      <w:r>
        <w:rPr>
          <w:bCs/>
          <w:b/>
        </w:rPr>
        <w:t xml:space="preserve">SNOWFLAKE SCHEMA</w:t>
      </w:r>
      <w:r>
        <w:t xml:space="preserve">).</w:t>
      </w:r>
      <w:r>
        <w:br/>
      </w:r>
    </w:p>
    <w:p>
      <w:r>
        <w:br w:type="page"/>
      </w:r>
    </w:p>
    <w:bookmarkEnd w:id="113"/>
    <w:bookmarkStart w:id="123" w:name="star-schema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t xml:space="preserve">STAR SCHEMA</w:t>
      </w:r>
    </w:p>
    <w:p>
      <w:pPr>
        <w:numPr>
          <w:ilvl w:val="0"/>
          <w:numId w:val="1135"/>
        </w:numPr>
      </w:pPr>
      <w:r>
        <w:t xml:space="preserve">Neste foi um modelo o objetivo é: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Simplificar a visualização dimensional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Facilitando a distinção entre as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e os</w:t>
      </w:r>
      <w:r>
        <w:t xml:space="preserve"> </w:t>
      </w:r>
      <w:r>
        <w:rPr>
          <w:bCs/>
          <w:b/>
        </w:rPr>
        <w:t xml:space="preserve">fatos</w:t>
      </w:r>
      <w:r>
        <w:t xml:space="preserve">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Classifica as tabelas de modelo como</w:t>
      </w:r>
      <w:r>
        <w:t xml:space="preserve"> </w:t>
      </w:r>
      <w:r>
        <w:rPr>
          <w:bCs/>
          <w:b/>
        </w:rPr>
        <w:t xml:space="preserve">Dimensão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Fato</w:t>
      </w:r>
      <w:r>
        <w:t xml:space="preserve">.</w:t>
      </w:r>
      <w:r>
        <w:br/>
      </w:r>
    </w:p>
    <w:p>
      <w:pPr>
        <w:numPr>
          <w:ilvl w:val="0"/>
          <w:numId w:val="1135"/>
        </w:numPr>
      </w:pPr>
      <w:r>
        <w:t xml:space="preserve">Classificação de tabelas: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Fatos</w:t>
      </w:r>
      <w:r>
        <w:t xml:space="preserve">:</w:t>
      </w:r>
      <w:r>
        <w:br/>
      </w:r>
    </w:p>
    <w:p>
      <w:pPr>
        <w:numPr>
          <w:ilvl w:val="2"/>
          <w:numId w:val="1138"/>
        </w:numPr>
        <w:pStyle w:val="Compact"/>
      </w:pPr>
      <w:r>
        <w:rPr>
          <w:bCs/>
          <w:b/>
        </w:rPr>
        <w:t xml:space="preserve">Fatos</w:t>
      </w:r>
      <w:r>
        <w:t xml:space="preserve"> </w:t>
      </w:r>
      <w:r>
        <w:t xml:space="preserve">são métricas (algo que pode ser medido ou quantificado), resultantes de um evento do processo de negócio. Ou seja, um acontecimento do negócio, que traz uma métrica (ou medida) associada a ele.</w:t>
      </w:r>
    </w:p>
    <w:p>
      <w:pPr>
        <w:numPr>
          <w:ilvl w:val="2"/>
          <w:numId w:val="1138"/>
        </w:numPr>
        <w:pStyle w:val="Compact"/>
      </w:pPr>
      <w:r>
        <w:t xml:space="preserve">Uma tabela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armazena as métricas relacionadas a determinado evento, por exemplo, uma fato de Vendas pode armazenar quantidade de itens vendidos, valor dos itens vendidos, entre outras métricas.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Dimensões</w:t>
      </w:r>
      <w:r>
        <w:t xml:space="preserve">:</w:t>
      </w:r>
      <w:r>
        <w:br/>
      </w:r>
    </w:p>
    <w:p>
      <w:pPr>
        <w:numPr>
          <w:ilvl w:val="2"/>
          <w:numId w:val="1139"/>
        </w:numPr>
        <w:pStyle w:val="Compact"/>
      </w:pPr>
      <w:r>
        <w:t xml:space="preserve">As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representam os contextos para análise de um fato.</w:t>
      </w:r>
      <w:r>
        <w:br/>
      </w:r>
    </w:p>
    <w:p>
      <w:pPr>
        <w:numPr>
          <w:ilvl w:val="2"/>
          <w:numId w:val="1139"/>
        </w:numPr>
        <w:pStyle w:val="Compact"/>
      </w:pPr>
      <w:r>
        <w:t xml:space="preserve">Proporcionando diferentes perspectivas de análise para o usuário e normalmente interpretadas como os</w:t>
      </w:r>
      <w:r>
        <w:t xml:space="preserve"> </w:t>
      </w:r>
      <w:r>
        <w:t xml:space="preserve">“</w:t>
      </w:r>
      <w:r>
        <w:t xml:space="preserve">filtros possíveis</w:t>
      </w:r>
      <w:r>
        <w:t xml:space="preserve">”</w:t>
      </w:r>
      <w:r>
        <w:t xml:space="preserve"> </w:t>
      </w:r>
      <w:r>
        <w:t xml:space="preserve">para determinada tabela</w:t>
      </w:r>
      <w:r>
        <w:t xml:space="preserve"> </w:t>
      </w:r>
      <w:r>
        <w:rPr>
          <w:bCs/>
          <w:b/>
        </w:rPr>
        <w:t xml:space="preserve">fato</w:t>
      </w:r>
      <w:r>
        <w:t xml:space="preserve">.</w:t>
      </w:r>
      <w:r>
        <w:br/>
      </w:r>
    </w:p>
    <w:p>
      <w:pPr>
        <w:numPr>
          <w:ilvl w:val="0"/>
          <w:numId w:val="1135"/>
        </w:numPr>
      </w:pPr>
      <w:r>
        <w:t xml:space="preserve">Modelo Teórico:</w:t>
      </w:r>
      <w:r>
        <w:br/>
      </w:r>
      <w:r>
        <w:drawing>
          <wp:inline>
            <wp:extent cx="2700975" cy="1799999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./Imagens/Star_Schema_Teorico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97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5"/>
        </w:numPr>
      </w:pPr>
      <w:r>
        <w:t xml:space="preserve">Modelo Prático:</w:t>
      </w:r>
      <w:r>
        <w:br/>
      </w:r>
      <w:r>
        <w:drawing>
          <wp:inline>
            <wp:extent cx="2636269" cy="1799999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./Imagens/Star_Schema_Modelo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26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5"/>
        </w:numPr>
      </w:pPr>
      <w:r>
        <w:t xml:space="preserve">Exemplo:</w:t>
      </w:r>
      <w:r>
        <w:br/>
      </w:r>
      <w:r>
        <w:drawing>
          <wp:inline>
            <wp:extent cx="2991097" cy="1799999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./Imagens/Star_Schema_Exemplo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09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23"/>
    <w:bookmarkStart w:id="133" w:name="snowflake-schema"/>
    <w:p>
      <w:pPr>
        <w:pStyle w:val="Heading3"/>
      </w:pPr>
      <w:r>
        <w:rPr>
          <w:rStyle w:val="SectionNumber"/>
        </w:rPr>
        <w:t xml:space="preserve">11.3.3</w:t>
      </w:r>
      <w:r>
        <w:tab/>
      </w:r>
      <w:r>
        <w:t xml:space="preserve">SNOWFLAKE SCHEMA</w:t>
      </w:r>
    </w:p>
    <w:p>
      <w:pPr>
        <w:numPr>
          <w:ilvl w:val="0"/>
          <w:numId w:val="11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 </w:t>
      </w:r>
      <w:r>
        <w:t xml:space="preserve">adiciona complexidade ao modelo, com o objetivo de reduzir a redundância no armazenamento.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Uma</w:t>
      </w:r>
      <w:r>
        <w:t xml:space="preserve"> </w:t>
      </w:r>
      <w:r>
        <w:rPr>
          <w:iCs/>
          <w:i/>
        </w:rPr>
        <w:t xml:space="preserve">dimensão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 </w:t>
      </w:r>
      <w:r>
        <w:t xml:space="preserve">(Modelo de Floco de Neve) é um conjunto de tabelas normalizadas para uma única entidade de negócios.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Este modelo apresenta uma decomposição de uma ou mais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que possuem hierarquias.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Modelo Teórico:</w:t>
      </w:r>
      <w:r>
        <w:br/>
      </w:r>
      <w:r>
        <w:drawing>
          <wp:inline>
            <wp:extent cx="2101167" cy="1799999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./Imagens/Snowflake_Schema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16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Ou seja, no modelo Floco existem tabelas de dimensões auxiliares que normalizam as tabelas de dimensões principais.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Exemplo:</w:t>
      </w:r>
      <w:r>
        <w:br/>
      </w:r>
      <w:r>
        <w:t xml:space="preserve">A</w:t>
      </w:r>
      <w:r>
        <w:t xml:space="preserve"> </w:t>
      </w:r>
      <w:r>
        <w:rPr>
          <w:bCs/>
          <w:b/>
        </w:rPr>
        <w:t xml:space="preserve">Adventure Works</w:t>
      </w:r>
      <w:r>
        <w:t xml:space="preserve"> </w:t>
      </w:r>
      <w:r>
        <w:t xml:space="preserve">classifica</w:t>
      </w:r>
      <w:r>
        <w:t xml:space="preserve"> </w:t>
      </w:r>
      <w:r>
        <w:rPr>
          <w:iCs/>
          <w:i/>
        </w:rPr>
        <w:t xml:space="preserve">produtos</w:t>
      </w:r>
      <w:r>
        <w:t xml:space="preserve"> </w:t>
      </w:r>
      <w:r>
        <w:t xml:space="preserve">por</w:t>
      </w:r>
      <w:r>
        <w:t xml:space="preserve"> </w:t>
      </w:r>
      <w:r>
        <w:rPr>
          <w:iCs/>
          <w:i/>
        </w:rPr>
        <w:t xml:space="preserve">categoria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subcategoria</w:t>
      </w:r>
      <w:r>
        <w:t xml:space="preserve">. Os</w:t>
      </w:r>
      <w:r>
        <w:t xml:space="preserve"> </w:t>
      </w:r>
      <w:r>
        <w:rPr>
          <w:iCs/>
          <w:i/>
        </w:rPr>
        <w:t xml:space="preserve">produtos</w:t>
      </w:r>
      <w:r>
        <w:t xml:space="preserve"> </w:t>
      </w:r>
      <w:r>
        <w:t xml:space="preserve">são</w:t>
      </w:r>
      <w:r>
        <w:t xml:space="preserve"> </w:t>
      </w:r>
      <w:r>
        <w:rPr>
          <w:bCs/>
          <w:b/>
        </w:rPr>
        <w:t xml:space="preserve">atribuídos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subcategorias</w:t>
      </w:r>
      <w:r>
        <w:t xml:space="preserve"> </w:t>
      </w:r>
      <w:r>
        <w:t xml:space="preserve">e as</w:t>
      </w:r>
      <w:r>
        <w:t xml:space="preserve"> </w:t>
      </w:r>
      <w:r>
        <w:rPr>
          <w:iCs/>
          <w:i/>
        </w:rPr>
        <w:t xml:space="preserve">subcategorias</w:t>
      </w:r>
      <w:r>
        <w:t xml:space="preserve">, por sua vez, são atribuídas a</w:t>
      </w:r>
      <w:r>
        <w:t xml:space="preserve"> </w:t>
      </w:r>
      <w:r>
        <w:rPr>
          <w:iCs/>
          <w:i/>
        </w:rPr>
        <w:t xml:space="preserve">categorias</w:t>
      </w:r>
      <w:r>
        <w:t xml:space="preserve">. No</w:t>
      </w:r>
      <w:r>
        <w:t xml:space="preserve"> </w:t>
      </w:r>
      <w:r>
        <w:rPr>
          <w:bCs/>
          <w:b/>
        </w:rPr>
        <w:t xml:space="preserve">data warehouse relacional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Adventure Works</w:t>
      </w:r>
      <w:r>
        <w:t xml:space="preserve">, a dimensão de produto é normalizada e armazenada em três tabelas relacionadas:</w:t>
      </w:r>
      <w:r>
        <w:t xml:space="preserve"> </w:t>
      </w:r>
      <w:r>
        <w:rPr>
          <w:bCs/>
          <w:b/>
        </w:rPr>
        <w:t xml:space="preserve">DimProductCategory</w:t>
      </w:r>
      <w:r>
        <w:t xml:space="preserve">,</w:t>
      </w:r>
      <w:r>
        <w:t xml:space="preserve"> </w:t>
      </w:r>
      <w:r>
        <w:rPr>
          <w:bCs/>
          <w:b/>
        </w:rPr>
        <w:t xml:space="preserve">DimProductSubcategory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DimProduct</w:t>
      </w:r>
      <w:r>
        <w:t xml:space="preserve">.</w:t>
      </w:r>
      <w:r>
        <w:br/>
      </w:r>
      <w:r>
        <w:drawing>
          <wp:inline>
            <wp:extent cx="4926888" cy="1799999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./Imagens/Snowflake_design_tables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888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Processo de Modelagem: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Definição dos processos de negócio;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Declaração/definição da granularidade;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Identificação dos Fatos;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Identificação das Dimensões;</w:t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Glanularidade</w:t>
      </w:r>
      <w:r>
        <w:t xml:space="preserve"> </w:t>
      </w:r>
      <w:r>
        <w:t xml:space="preserve">vesus</w:t>
      </w:r>
      <w:r>
        <w:t xml:space="preserve"> </w:t>
      </w:r>
      <w:r>
        <w:rPr>
          <w:bCs/>
          <w:b/>
        </w:rPr>
        <w:t xml:space="preserve">Detalhamento</w:t>
      </w:r>
      <w:r>
        <w:t xml:space="preserve">: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A granularidade está diretamente ligada na criação das fatos, impactando e definindo o volume de dados a ser armazenado e processado em cada fato.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A granularidade diz respeito ao nível de detalhamento dos dados que vamos armazenar em um determinado fato, onde:</w:t>
      </w:r>
      <w:r>
        <w:br/>
      </w:r>
      <w:r>
        <w:t xml:space="preserve">“</w:t>
      </w:r>
      <w:r>
        <w:rPr>
          <w:iCs/>
          <w:i/>
        </w:rPr>
        <w:t xml:space="preserve">Quanto maior a granularidade, menor o nível de detalhamento e quanto menor a granularidade, maior o nível de detalhamento</w:t>
      </w:r>
      <w:r>
        <w:t xml:space="preserve">”</w:t>
      </w:r>
      <w:r>
        <w:t xml:space="preserve">.</w:t>
      </w:r>
      <w:r>
        <w:br/>
      </w:r>
      <w:r>
        <w:drawing>
          <wp:inline>
            <wp:extent cx="1124137" cy="1799999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./Imagens/Granularidade_x_Detalhamento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13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 de definição de granularidade: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Vendas de uma loja varejista, onde em uma fato com</w:t>
      </w:r>
      <w:r>
        <w:t xml:space="preserve"> </w:t>
      </w:r>
      <w:r>
        <w:rPr>
          <w:bCs/>
          <w:b/>
        </w:rPr>
        <w:t xml:space="preserve">baixa granularidade</w:t>
      </w:r>
      <w:r>
        <w:t xml:space="preserve"> </w:t>
      </w:r>
      <w:r>
        <w:t xml:space="preserve">teremos o armazenamento de dados de vendas em nível de cupom fiscal, resultando em um grande número de linhas armazenadas, porém possibilitando a visualização individual de cada venda.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Já em um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determinado com</w:t>
      </w:r>
      <w:r>
        <w:t xml:space="preserve"> </w:t>
      </w:r>
      <w:r>
        <w:rPr>
          <w:bCs/>
          <w:b/>
        </w:rPr>
        <w:t xml:space="preserve">alta granularidade</w:t>
      </w:r>
      <w:r>
        <w:t xml:space="preserve">, poderíamos armazenar os dados de vendas consolidados por dia, assim reduziríamos a quantidade de linhas armazenadas na tabela, mas perderíamos a capacidade de ver detalhadamente cada venda.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É possível ainda ter os dois cenários dentro do mesmo modelo, onde a fato seria selecionada de acordo com a necessidade da consulta, permitindo assim tornar o modelo mais eficiente.</w:t>
      </w:r>
      <w:r>
        <w:br/>
      </w:r>
    </w:p>
    <w:p>
      <w:r>
        <w:br w:type="page"/>
      </w:r>
    </w:p>
    <w:bookmarkEnd w:id="133"/>
    <w:bookmarkEnd w:id="134"/>
    <w:bookmarkEnd w:id="135"/>
    <w:bookmarkStart w:id="139" w:name="X9546ccb732711465be6aea1a0b6e14d08747e6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Aula 127 Parte 1 - Importação de dados de um arquivo</w:t>
      </w:r>
    </w:p>
    <w:bookmarkStart w:id="136" w:name="Xa07c89e6949bbd2f21509e60360541aba974d38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Principais Tipos de Arquivos de Importação e Exportação de dados</w:t>
      </w:r>
    </w:p>
    <w:p>
      <w:pPr>
        <w:numPr>
          <w:ilvl w:val="0"/>
          <w:numId w:val="1144"/>
        </w:numPr>
        <w:pStyle w:val="Compact"/>
      </w:pPr>
      <w:r>
        <w:t xml:space="preserve">Os tipos mais comuns de arquivos gerados são: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No Caso de Servidores: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“</w:t>
      </w:r>
      <w:r>
        <w:t xml:space="preserve">.log</w:t>
      </w:r>
      <w:r>
        <w:t xml:space="preserve">”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“</w:t>
      </w:r>
      <w:r>
        <w:t xml:space="preserve">.csv</w:t>
      </w:r>
      <w:r>
        <w:t xml:space="preserve">”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No caso de Banco de dados: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“</w:t>
      </w:r>
      <w:r>
        <w:t xml:space="preserve">.csv</w:t>
      </w:r>
      <w:r>
        <w:t xml:space="preserve">”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outros arquivos relacionais.</w:t>
      </w:r>
      <w:r>
        <w:br/>
      </w:r>
    </w:p>
    <w:bookmarkEnd w:id="136"/>
    <w:bookmarkStart w:id="137" w:name="sobre-exportar-arquivo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Sobre Exportar Arquivos</w:t>
      </w:r>
    </w:p>
    <w:p>
      <w:pPr>
        <w:numPr>
          <w:ilvl w:val="0"/>
          <w:numId w:val="1148"/>
        </w:numPr>
        <w:pStyle w:val="Compact"/>
      </w:pPr>
      <w:r>
        <w:t xml:space="preserve">Um aspecto importante ao exportar um arquivo, devemos passar do</w:t>
      </w:r>
      <w:r>
        <w:t xml:space="preserve"> </w:t>
      </w:r>
      <w:r>
        <w:t xml:space="preserve">“</w:t>
      </w:r>
      <w:r>
        <w:t xml:space="preserve">modelo relacional</w:t>
      </w:r>
      <w:r>
        <w:t xml:space="preserve">”</w:t>
      </w:r>
      <w:r>
        <w:t xml:space="preserve"> </w:t>
      </w:r>
      <w:r>
        <w:t xml:space="preserve">para o</w:t>
      </w:r>
      <w:r>
        <w:t xml:space="preserve"> </w:t>
      </w:r>
      <w:r>
        <w:t xml:space="preserve">“</w:t>
      </w:r>
      <w:r>
        <w:t xml:space="preserve">modelo colunar</w:t>
      </w:r>
      <w:r>
        <w:t xml:space="preserve">”</w:t>
      </w:r>
      <w:r>
        <w:t xml:space="preserve">, facilitando assim o trabalho desse arquivo com linguagens de programação (R, Python, …).</w:t>
      </w:r>
      <w:r>
        <w:br/>
      </w:r>
    </w:p>
    <w:p>
      <w:pPr>
        <w:numPr>
          <w:ilvl w:val="0"/>
          <w:numId w:val="1148"/>
        </w:numPr>
        <w:pStyle w:val="Compact"/>
      </w:pPr>
      <w:r>
        <w:t xml:space="preserve">No processo de passar do</w:t>
      </w:r>
      <w:r>
        <w:t xml:space="preserve"> </w:t>
      </w:r>
      <w:r>
        <w:t xml:space="preserve">“</w:t>
      </w:r>
      <w:r>
        <w:t xml:space="preserve">modelo relacional</w:t>
      </w:r>
      <w:r>
        <w:t xml:space="preserve">”</w:t>
      </w:r>
      <w:r>
        <w:t xml:space="preserve"> </w:t>
      </w:r>
      <w:r>
        <w:t xml:space="preserve">para o</w:t>
      </w:r>
      <w:r>
        <w:t xml:space="preserve"> </w:t>
      </w:r>
      <w:r>
        <w:t xml:space="preserve">“</w:t>
      </w:r>
      <w:r>
        <w:t xml:space="preserve">modelo colunar</w:t>
      </w:r>
      <w:r>
        <w:t xml:space="preserve">”</w:t>
      </w:r>
      <w:r>
        <w:t xml:space="preserve">, antes de exportarmos os dados, devemos fazer uma</w:t>
      </w:r>
      <w:r>
        <w:t xml:space="preserve"> </w:t>
      </w:r>
      <w:r>
        <w:rPr>
          <w:bCs/>
          <w:b/>
        </w:rPr>
        <w:t xml:space="preserve">Query</w:t>
      </w:r>
      <w:r>
        <w:t xml:space="preserve"> </w:t>
      </w:r>
      <w:r>
        <w:t xml:space="preserve">(consulta) que junte numa única tabela as informações a serem exportadas, podendo adicionar informações de resumo dos dados (como por exemplo, funções de agregação: max, min, avg, …), e então exportar o resultado desta</w:t>
      </w:r>
      <w:r>
        <w:t xml:space="preserve"> </w:t>
      </w:r>
      <w:r>
        <w:rPr>
          <w:bCs/>
          <w:b/>
        </w:rPr>
        <w:t xml:space="preserve">Query</w:t>
      </w:r>
      <w:r>
        <w:t xml:space="preserve"> </w:t>
      </w:r>
      <w:r>
        <w:t xml:space="preserve">(consulta).</w:t>
      </w:r>
      <w:r>
        <w:br/>
      </w:r>
    </w:p>
    <w:bookmarkEnd w:id="137"/>
    <w:bookmarkStart w:id="138" w:name="importar-arquivos"/>
    <w:p>
      <w:pPr>
        <w:pStyle w:val="Heading2"/>
      </w:pPr>
      <w:r>
        <w:rPr>
          <w:rStyle w:val="SectionNumber"/>
        </w:rPr>
        <w:t xml:space="preserve">12.3</w:t>
      </w:r>
      <w:r>
        <w:tab/>
      </w:r>
      <w:r>
        <w:t xml:space="preserve">Importar Arquivos</w:t>
      </w:r>
    </w:p>
    <w:p>
      <w:pPr>
        <w:numPr>
          <w:ilvl w:val="0"/>
          <w:numId w:val="1149"/>
        </w:numPr>
        <w:pStyle w:val="Compact"/>
      </w:pPr>
      <w:r>
        <w:t xml:space="preserve">O principal formato de arquivo para importação é 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49"/>
        </w:numPr>
        <w:pStyle w:val="Compact"/>
      </w:pPr>
      <w:r>
        <w:t xml:space="preserve">O passo a passo: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Preparação da tabela para receber os dados importados.</w:t>
      </w:r>
      <w:r>
        <w:br/>
      </w:r>
      <w:r>
        <w:t xml:space="preserve">Criação de uma tabela (</w:t>
      </w:r>
      <w:r>
        <w:rPr>
          <w:bCs/>
          <w:b/>
        </w:rPr>
        <w:t xml:space="preserve">CREATE TABLE</w:t>
      </w:r>
      <w:r>
        <w:t xml:space="preserve">) que comporte receber os dados que serão importados do arquivo.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Definir o caminho no dispositivo (computador, servidor, …) em que esta contido o arquivo que se deseja importar.</w:t>
      </w:r>
      <w:r>
        <w:br/>
      </w:r>
      <w:r>
        <w:t xml:space="preserve">Por boa pratica, pode ser interessante copiar o caminho para o</w:t>
      </w:r>
      <w:r>
        <w:t xml:space="preserve"> </w:t>
      </w:r>
      <w:r>
        <w:rPr>
          <w:iCs/>
          <w:i/>
        </w:rPr>
        <w:t xml:space="preserve">script</w:t>
      </w:r>
      <w:r>
        <w:t xml:space="preserve">, pois pode ser usado no código em diversos momentos, logo deixa ele de facil acesso pode ser uma boa estrategia.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Comando de Importação</w:t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COPY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Indica para qual tabela vai a copia dos dados do arquivo.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t xml:space="preserve">Indica o caminho do arquivo com os dados a serem importados.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DELIMITER</w:t>
      </w:r>
      <w:r>
        <w:t xml:space="preserve"> </w:t>
      </w:r>
      <w:r>
        <w:t xml:space="preserve">‘</w:t>
      </w:r>
      <w:r>
        <w:rPr>
          <w:iCs/>
          <w:i/>
        </w:rPr>
        <w:t xml:space="preserve">delimitador_do_campo</w:t>
      </w:r>
      <w:r>
        <w:t xml:space="preserve">’</w:t>
      </w:r>
      <w:r>
        <w:br/>
      </w:r>
      <w:r>
        <w:t xml:space="preserve">Define o delimitador dos campos, dos dados, no arquivo. Pode ser</w:t>
      </w:r>
      <w:r>
        <w:t xml:space="preserve"> </w:t>
      </w:r>
      <w:r>
        <w:t xml:space="preserve">‘</w:t>
      </w:r>
      <w:r>
        <w:t xml:space="preserve">,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, ’ ’, entre outros.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CSV HEADER</w:t>
      </w:r>
      <w:r>
        <w:t xml:space="preserve">;</w:t>
      </w:r>
      <w:r>
        <w:br/>
      </w:r>
      <w:r>
        <w:t xml:space="preserve">Define o tipo de arquivo e se contém cabeçalho. Se contiver cabeçalho, a primeira linha do arquivo é ignorada.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Verificando os dados importados.</w:t>
      </w:r>
      <w:r>
        <w:br/>
      </w:r>
      <w:r>
        <w:t xml:space="preserve">Dar um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na tabela para verificar se os dados foram importados corretamente.</w:t>
      </w:r>
      <w:r>
        <w:br/>
      </w:r>
    </w:p>
    <w:p>
      <w:pPr>
        <w:numPr>
          <w:ilvl w:val="0"/>
          <w:numId w:val="1149"/>
        </w:numPr>
        <w:pStyle w:val="Compact"/>
      </w:pPr>
      <w:r>
        <w:t xml:space="preserve">Sintaxe, comentários entre colchetes:</w:t>
      </w:r>
      <w:r>
        <w:br/>
      </w:r>
      <w:r>
        <w:t xml:space="preserve">[Criação de tabela para receber dados importados]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br/>
      </w:r>
      <w:r>
        <w:rPr>
          <w:iCs/>
          <w:i/>
        </w:rPr>
        <w:t xml:space="preserve">coluna_3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  <w:r>
        <w:t xml:space="preserve">[Salvando caminho para o arquivo. Não é um comando.]</w:t>
      </w:r>
      <w:r>
        <w:br/>
      </w:r>
      <w:r>
        <w:t xml:space="preserve">‘</w:t>
      </w:r>
      <w:r>
        <w:t xml:space="preserve">C:/Scripts SQL DataScience/</w:t>
      </w:r>
      <w:r>
        <w:t xml:space="preserve">’</w:t>
      </w:r>
      <w:r>
        <w:br/>
      </w:r>
      <w:r>
        <w:t xml:space="preserve">[Comandos de Importação de dados do arquivo]</w:t>
      </w:r>
      <w:r>
        <w:br/>
      </w:r>
      <w:r>
        <w:rPr>
          <w:bCs/>
          <w:b/>
        </w:rPr>
        <w:t xml:space="preserve">COPY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[Indica para qual tabela vai a copia dos dados do arquivo.]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t xml:space="preserve">C:/Scripts SQL DataScience/lOGmAQUINAS.csv</w:t>
      </w:r>
      <w:r>
        <w:t xml:space="preserve">’</w:t>
      </w:r>
      <w:r>
        <w:t xml:space="preserve"> </w:t>
      </w:r>
      <w:r>
        <w:t xml:space="preserve">[Indica o caminho do arquivo importado. Entre aspas simples.]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‘</w:t>
      </w:r>
      <w:r>
        <w:t xml:space="preserve">,</w:t>
      </w:r>
      <w:r>
        <w:t xml:space="preserve">’</w:t>
      </w:r>
      <w:r>
        <w:t xml:space="preserve"> </w:t>
      </w:r>
      <w:r>
        <w:t xml:space="preserve">[Define o delimitador dos campos no arquivo. Entre aspas simples.]</w:t>
      </w:r>
      <w:r>
        <w:br/>
      </w:r>
      <w:r>
        <w:rPr>
          <w:bCs/>
          <w:b/>
        </w:rPr>
        <w:t xml:space="preserve">CSV HEADER</w:t>
      </w:r>
      <w:r>
        <w:t xml:space="preserve">; [Indica que o arquivo tem cabeçalho, por conta disto deve ignorar a primeira linha.]</w:t>
      </w:r>
      <w:r>
        <w:br/>
      </w:r>
      <w:r>
        <w:t xml:space="preserve">[Verificando os dados importados]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138"/>
    <w:bookmarkEnd w:id="139"/>
    <w:bookmarkStart w:id="143" w:name="Xbfc005281f304039086f0adca78b2b560c61b05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Aula 127 Parte 2 - Estatística com Banco de dados (</w:t>
      </w:r>
      <w:r>
        <w:rPr>
          <w:bCs/>
          <w:b/>
        </w:rPr>
        <w:t xml:space="preserve">MÉDIA</w:t>
      </w:r>
      <w:r>
        <w:t xml:space="preserve">,</w:t>
      </w:r>
      <w:r>
        <w:t xml:space="preserve"> </w:t>
      </w:r>
      <w:r>
        <w:rPr>
          <w:bCs/>
          <w:b/>
        </w:rPr>
        <w:t xml:space="preserve">MODA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ARREDONDAMENTO</w:t>
      </w:r>
      <w:r>
        <w:t xml:space="preserve">)</w:t>
      </w:r>
    </w:p>
    <w:bookmarkStart w:id="140" w:name="média-avg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t xml:space="preserve">Média (</w:t>
      </w:r>
      <w:r>
        <w:rPr>
          <w:bCs/>
          <w:b/>
        </w:rPr>
        <w:t xml:space="preserve">AVG</w:t>
      </w:r>
      <w:r>
        <w:t xml:space="preserve">)</w:t>
      </w:r>
    </w:p>
    <w:p>
      <w:pPr>
        <w:numPr>
          <w:ilvl w:val="0"/>
          <w:numId w:val="1153"/>
        </w:numPr>
        <w:pStyle w:val="Compact"/>
      </w:pPr>
      <w:r>
        <w:t xml:space="preserve">Para cálcular a</w:t>
      </w:r>
      <w:r>
        <w:t xml:space="preserve"> </w:t>
      </w:r>
      <w:r>
        <w:rPr>
          <w:bCs/>
          <w:b/>
        </w:rPr>
        <w:t xml:space="preserve">média</w:t>
      </w:r>
      <w:r>
        <w:t xml:space="preserve"> </w:t>
      </w:r>
      <w:r>
        <w:t xml:space="preserve">nos dados, em um banco de dados, são necessários um conjunto de comandos.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O principal é a função de agregação</w:t>
      </w:r>
      <w:r>
        <w:t xml:space="preserve"> </w:t>
      </w:r>
      <w:r>
        <w:rPr>
          <w:bCs/>
          <w:b/>
        </w:rPr>
        <w:t xml:space="preserve">AVG</w:t>
      </w:r>
      <w:r>
        <w:t xml:space="preserve">(), que serve justamente para calcular a média dos valores de uma determinada coluna.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Porem o comando</w:t>
      </w:r>
      <w:r>
        <w:t xml:space="preserve"> </w:t>
      </w:r>
      <w:r>
        <w:rPr>
          <w:bCs/>
          <w:b/>
        </w:rPr>
        <w:t xml:space="preserve">AVG</w:t>
      </w:r>
      <w:r>
        <w:t xml:space="preserve"> </w:t>
      </w:r>
      <w:r>
        <w:t xml:space="preserve">sozinho não seja suficiente para explorar os dados. Em conjunto com filtro (</w:t>
      </w:r>
      <w:r>
        <w:rPr>
          <w:bCs/>
          <w:b/>
        </w:rPr>
        <w:t xml:space="preserve">WHERE</w:t>
      </w:r>
      <w:r>
        <w:t xml:space="preserve">), agrupar os dados (</w:t>
      </w:r>
      <w:r>
        <w:rPr>
          <w:bCs/>
          <w:b/>
        </w:rPr>
        <w:t xml:space="preserve">GROUP BY</w:t>
      </w:r>
      <w:r>
        <w:t xml:space="preserve">) e ordernar os dados (</w:t>
      </w:r>
      <w:r>
        <w:rPr>
          <w:bCs/>
          <w:b/>
        </w:rPr>
        <w:t xml:space="preserve">ORDER BY</w:t>
      </w:r>
      <w:r>
        <w:t xml:space="preserve">) seja uma melhor forma de ter um resumo de informações da média desses dados.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Colune_1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Coluna_2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MEDIA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t xml:space="preserve">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2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140"/>
    <w:bookmarkStart w:id="141" w:name="moda-count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Moda (</w:t>
      </w:r>
      <w:r>
        <w:rPr>
          <w:bCs/>
          <w:b/>
        </w:rPr>
        <w:t xml:space="preserve">COUNT</w:t>
      </w:r>
      <w:r>
        <w:t xml:space="preserve">)</w:t>
      </w:r>
    </w:p>
    <w:p>
      <w:pPr>
        <w:numPr>
          <w:ilvl w:val="0"/>
          <w:numId w:val="1154"/>
        </w:numPr>
        <w:pStyle w:val="Compact"/>
      </w:pPr>
      <w:r>
        <w:t xml:space="preserve">Para cálcular a</w:t>
      </w:r>
      <w:r>
        <w:t xml:space="preserve"> </w:t>
      </w:r>
      <w:r>
        <w:rPr>
          <w:bCs/>
          <w:b/>
        </w:rPr>
        <w:t xml:space="preserve">moda</w:t>
      </w:r>
      <w:r>
        <w:t xml:space="preserve"> </w:t>
      </w:r>
      <w:r>
        <w:t xml:space="preserve">dos dados, em um banco de dados, são necessários um conjunto de comandos.</w:t>
      </w:r>
      <w:r>
        <w:br/>
      </w:r>
    </w:p>
    <w:p>
      <w:pPr>
        <w:numPr>
          <w:ilvl w:val="0"/>
          <w:numId w:val="1154"/>
        </w:numPr>
        <w:pStyle w:val="Compact"/>
      </w:pPr>
      <w:r>
        <w:t xml:space="preserve">Diferente da</w:t>
      </w:r>
      <w:r>
        <w:t xml:space="preserve"> </w:t>
      </w:r>
      <w:r>
        <w:rPr>
          <w:bCs/>
          <w:b/>
        </w:rPr>
        <w:t xml:space="preserve">média</w:t>
      </w:r>
      <w:r>
        <w:t xml:space="preserve">, a</w:t>
      </w:r>
      <w:r>
        <w:t xml:space="preserve"> </w:t>
      </w:r>
      <w:r>
        <w:rPr>
          <w:bCs/>
          <w:b/>
        </w:rPr>
        <w:t xml:space="preserve">moda</w:t>
      </w:r>
      <w:r>
        <w:t xml:space="preserve"> </w:t>
      </w:r>
      <w:r>
        <w:t xml:space="preserve">são os valores de maior frenquencia no conjunto de dados, podendo assim existir mais de uma</w:t>
      </w:r>
      <w:r>
        <w:t xml:space="preserve"> </w:t>
      </w:r>
      <w:r>
        <w:rPr>
          <w:bCs/>
          <w:b/>
        </w:rPr>
        <w:t xml:space="preserve">moda</w:t>
      </w:r>
      <w:r>
        <w:t xml:space="preserve"> </w:t>
      </w:r>
      <w:r>
        <w:t xml:space="preserve">(multimodal).</w:t>
      </w:r>
      <w:r>
        <w:br/>
      </w:r>
    </w:p>
    <w:p>
      <w:pPr>
        <w:numPr>
          <w:ilvl w:val="0"/>
          <w:numId w:val="1154"/>
        </w:numPr>
        <w:pStyle w:val="Compact"/>
      </w:pPr>
      <w:r>
        <w:t xml:space="preserve">O que os comandos pegam no caso da</w:t>
      </w:r>
      <w:r>
        <w:t xml:space="preserve"> </w:t>
      </w:r>
      <w:r>
        <w:rPr>
          <w:bCs/>
          <w:b/>
        </w:rPr>
        <w:t xml:space="preserve">moda</w:t>
      </w:r>
      <w:r>
        <w:t xml:space="preserve">, é a frequencia de repetição dos dados (atraves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), filtrar (</w:t>
      </w:r>
      <w:r>
        <w:rPr>
          <w:bCs/>
          <w:b/>
        </w:rPr>
        <w:t xml:space="preserve">WHERE</w:t>
      </w:r>
      <w:r>
        <w:t xml:space="preserve">), agrupar (</w:t>
      </w:r>
      <w:r>
        <w:rPr>
          <w:bCs/>
          <w:b/>
        </w:rPr>
        <w:t xml:space="preserve">GROUP BY</w:t>
      </w:r>
      <w:r>
        <w:t xml:space="preserve">) e por fim ordernar os dados (</w:t>
      </w:r>
      <w:r>
        <w:rPr>
          <w:bCs/>
          <w:b/>
        </w:rPr>
        <w:t xml:space="preserve">ORDER BY</w:t>
      </w:r>
      <w:r>
        <w:t xml:space="preserve">) priorizando as maiores frequencias (</w:t>
      </w:r>
      <w:r>
        <w:rPr>
          <w:bCs/>
          <w:b/>
        </w:rPr>
        <w:t xml:space="preserve">DESC</w:t>
      </w:r>
      <w:r>
        <w:t xml:space="preserve">).</w:t>
      </w:r>
      <w:r>
        <w:br/>
      </w:r>
    </w:p>
    <w:p>
      <w:pPr>
        <w:numPr>
          <w:ilvl w:val="0"/>
          <w:numId w:val="1154"/>
        </w:numPr>
        <w:pStyle w:val="Compact"/>
      </w:pPr>
      <w:r>
        <w:t xml:space="preserve">Com o uso do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, para limitar a aprofundidade da investigação dos dados. Por exemplo, podemos querer apenas as três principais modas, sendo essas informções suficiente sobre as modas.</w:t>
      </w:r>
      <w:r>
        <w:br/>
      </w:r>
    </w:p>
    <w:p>
      <w:pPr>
        <w:numPr>
          <w:ilvl w:val="0"/>
          <w:numId w:val="11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t xml:space="preserve">,</w:t>
      </w:r>
      <w:r>
        <w:br/>
      </w:r>
      <w:r>
        <w:rPr>
          <w:iCs/>
          <w:i/>
        </w:rPr>
        <w:t xml:space="preserve">QTD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QTD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3</w:t>
      </w:r>
      <w:r>
        <w:t xml:space="preserve"> </w:t>
      </w:r>
      <w:r>
        <w:rPr>
          <w:bCs/>
          <w:b/>
        </w:rPr>
        <w:t xml:space="preserve">DESC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3;</w:t>
      </w:r>
      <w:r>
        <w:br/>
      </w:r>
    </w:p>
    <w:p>
      <w:r>
        <w:br w:type="page"/>
      </w:r>
    </w:p>
    <w:bookmarkEnd w:id="141"/>
    <w:bookmarkStart w:id="142" w:name="arredondamento-round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t xml:space="preserve">Arredondamento (</w:t>
      </w:r>
      <w:r>
        <w:rPr>
          <w:bCs/>
          <w:b/>
        </w:rPr>
        <w:t xml:space="preserve">ROUND</w:t>
      </w:r>
      <w:r>
        <w:t xml:space="preserve">)</w:t>
      </w:r>
    </w:p>
    <w:p>
      <w:pPr>
        <w:numPr>
          <w:ilvl w:val="0"/>
          <w:numId w:val="1155"/>
        </w:numPr>
        <w:pStyle w:val="Compact"/>
      </w:pPr>
      <w:r>
        <w:t xml:space="preserve">Para arredondar um valor basta aplicar a função</w:t>
      </w:r>
      <w:r>
        <w:t xml:space="preserve"> </w:t>
      </w:r>
      <w:r>
        <w:rPr>
          <w:bCs/>
          <w:b/>
        </w:rPr>
        <w:t xml:space="preserve">ROUND</w:t>
      </w:r>
      <w:r>
        <w:t xml:space="preserve">() na coluna.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Os parametros da função</w:t>
      </w:r>
      <w:r>
        <w:t xml:space="preserve"> </w:t>
      </w:r>
      <w:r>
        <w:rPr>
          <w:bCs/>
          <w:b/>
        </w:rPr>
        <w:t xml:space="preserve">ROUND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56"/>
        </w:numPr>
        <w:pStyle w:val="Compact"/>
      </w:pPr>
      <w:r>
        <w:rPr>
          <w:iCs/>
          <w:i/>
        </w:rPr>
        <w:t xml:space="preserve">COLUNA</w:t>
      </w:r>
      <w:r>
        <w:br/>
      </w:r>
      <w:r>
        <w:t xml:space="preserve">Nome da coluna a qual se quer arredondar.</w:t>
      </w:r>
      <w:r>
        <w:br/>
      </w:r>
    </w:p>
    <w:p>
      <w:pPr>
        <w:numPr>
          <w:ilvl w:val="1"/>
          <w:numId w:val="1156"/>
        </w:numPr>
        <w:pStyle w:val="Compact"/>
      </w:pPr>
      <w:r>
        <w:rPr>
          <w:iCs/>
          <w:i/>
        </w:rPr>
        <w:t xml:space="preserve">NÚMERO</w:t>
      </w:r>
      <w:r>
        <w:br/>
      </w:r>
      <w:r>
        <w:t xml:space="preserve">Números de casas decimais que se deseja manter.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COLUNA_2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MEDIA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2</w:t>
      </w:r>
      <w:r>
        <w:t xml:space="preserve"> </w:t>
      </w:r>
      <w:r>
        <w:rPr>
          <w:bCs/>
          <w:b/>
        </w:rPr>
        <w:t xml:space="preserve">DESC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2;</w:t>
      </w:r>
      <w:r>
        <w:br/>
      </w:r>
    </w:p>
    <w:p>
      <w:r>
        <w:br w:type="page"/>
      </w:r>
    </w:p>
    <w:bookmarkEnd w:id="142"/>
    <w:bookmarkEnd w:id="143"/>
    <w:bookmarkStart w:id="146" w:name="observaçõe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Observações</w:t>
      </w:r>
    </w:p>
    <w:bookmarkStart w:id="144" w:name="exportação-de-dados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Exportação de dados</w:t>
      </w:r>
    </w:p>
    <w:p>
      <w:pPr>
        <w:numPr>
          <w:ilvl w:val="0"/>
          <w:numId w:val="1157"/>
        </w:numPr>
        <w:pStyle w:val="Compact"/>
      </w:pPr>
      <w:r>
        <w:t xml:space="preserve">Uma das maneiras mais facil de exportar dados é atraves da extensão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ofecere opções para facilmente exportar dados em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Passo a passo: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Basta fazer a consulta que deseja exportar, pela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Lembrando de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nas colunas/campos que levam funções, para melhor entendimento de quem for fazer a leitura do arquivo exportado.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Na janela em que aparece o resultado da consulta, tem a aba</w:t>
      </w:r>
      <w:r>
        <w:t xml:space="preserve"> </w:t>
      </w:r>
      <w:r>
        <w:t xml:space="preserve">“</w:t>
      </w:r>
      <w:r>
        <w:t xml:space="preserve">Data Output</w:t>
      </w:r>
      <w:r>
        <w:t xml:space="preserve">”</w:t>
      </w:r>
      <w:r>
        <w:t xml:space="preserve"> </w:t>
      </w:r>
      <w:r>
        <w:t xml:space="preserve">(na qual, por default, já é a aba em que aparecem os resultados das consultas), tem 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clickar no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, é oferecido a opção de salvar a consulta como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bookmarkEnd w:id="144"/>
    <w:bookmarkStart w:id="145" w:name="Xa8bf588064960458c5d85f6667a5ef7152c8394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Breve explicação de Business Intelligence e Data Science</w:t>
      </w:r>
    </w:p>
    <w:p>
      <w:pPr>
        <w:numPr>
          <w:ilvl w:val="0"/>
          <w:numId w:val="1159"/>
        </w:numPr>
        <w:pStyle w:val="Compact"/>
      </w:pPr>
      <w:r>
        <w:t xml:space="preserve">Business Intelligence (BI):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Esta preocupado com entender o que aconteceu no passado.</w:t>
      </w:r>
      <w:r>
        <w:br/>
      </w:r>
    </w:p>
    <w:p>
      <w:pPr>
        <w:numPr>
          <w:ilvl w:val="0"/>
          <w:numId w:val="1159"/>
        </w:numPr>
        <w:pStyle w:val="Compact"/>
      </w:pPr>
      <w:r>
        <w:t xml:space="preserve">Data Science: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Através dos dados, tentar prever tendências futuras.</w:t>
      </w:r>
      <w:r>
        <w:br/>
      </w:r>
    </w:p>
    <w:p>
      <w:r>
        <w:br w:type="page"/>
      </w:r>
    </w:p>
    <w:bookmarkEnd w:id="145"/>
    <w:bookmarkEnd w:id="146"/>
    <w:bookmarkStart w:id="148" w:name="andamento-dos-estudo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Andamento dos Estudos</w:t>
      </w:r>
    </w:p>
    <w:bookmarkStart w:id="147" w:name="assunto-em-andamento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127.</w:t>
      </w:r>
      <w:r>
        <w:br/>
      </w:r>
    </w:p>
    <w:bookmarkEnd w:id="147"/>
    <w:bookmarkEnd w:id="1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1"/>
  </w:num>
  <w:num w:numId="105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9">
    <w:abstractNumId w:val="991"/>
  </w:num>
  <w:num w:numId="106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1">
    <w:abstractNumId w:val="991"/>
  </w:num>
  <w:num w:numId="106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1"/>
  </w:num>
  <w:num w:numId="107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7">
    <w:abstractNumId w:val="991"/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1"/>
  </w:num>
  <w:num w:numId="108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1">
    <w:abstractNumId w:val="991"/>
  </w:num>
  <w:num w:numId="108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1"/>
  </w:num>
  <w:num w:numId="108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7">
    <w:abstractNumId w:val="991"/>
  </w:num>
  <w:num w:numId="11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9">
    <w:abstractNumId w:val="991"/>
  </w:num>
  <w:num w:numId="11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1">
    <w:abstractNumId w:val="991"/>
  </w:num>
  <w:num w:numId="115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61" Target="media/rId61.png" /><Relationship Type="http://schemas.openxmlformats.org/officeDocument/2006/relationships/image" Id="rId130" Target="media/rId130.png" /><Relationship Type="http://schemas.openxmlformats.org/officeDocument/2006/relationships/image" Id="rId68" Target="media/rId68.png" /><Relationship Type="http://schemas.openxmlformats.org/officeDocument/2006/relationships/image" Id="rId43" Target="media/rId43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20" Target="media/rId120.png" /><Relationship Type="http://schemas.openxmlformats.org/officeDocument/2006/relationships/image" Id="rId117" Target="media/rId117.png" /><Relationship Type="http://schemas.openxmlformats.org/officeDocument/2006/relationships/image" Id="rId114" Target="media/rId114.png" /><Relationship Type="http://schemas.openxmlformats.org/officeDocument/2006/relationships/image" Id="rId54" Target="media/rId54.png" /><Relationship Type="http://schemas.openxmlformats.org/officeDocument/2006/relationships/image" Id="rId91" Target="media/rId91.png" /><Relationship Type="http://schemas.openxmlformats.org/officeDocument/2006/relationships/image" Id="rId81" Target="media/rId81.png" /><Relationship Type="http://schemas.openxmlformats.org/officeDocument/2006/relationships/image" Id="rId74" Target="media/rId74.png" /><Relationship Type="http://schemas.openxmlformats.org/officeDocument/2006/relationships/image" Id="rId57" Target="media/rId57.png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2022-10-08T00:49:39Z</dcterms:created>
  <dcterms:modified xsi:type="dcterms:W3CDTF">2022-10-08T00:49:39Z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2022-10-07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