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2023-01-02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8"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7"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6"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bookmarkStart w:id="234" w:name="array---vetor"/>
    <w:p>
      <w:pPr>
        <w:pStyle w:val="Heading4"/>
      </w:pPr>
      <w:r>
        <w:rPr>
          <w:rStyle w:val="SectionNumber"/>
        </w:rPr>
        <w:t xml:space="preserve">25.6.2.1</w:t>
      </w:r>
      <w:r>
        <w:tab/>
      </w:r>
      <w:r>
        <w:rPr>
          <w:bCs/>
          <w:b/>
        </w:rPr>
        <w:t xml:space="preserve">ARRAY</w:t>
      </w:r>
      <w:r>
        <w:t xml:space="preserve"> </w:t>
      </w:r>
      <w:r>
        <w:t xml:space="preserve">- Vetor</w:t>
      </w:r>
    </w:p>
    <w:p>
      <w:pPr>
        <w:numPr>
          <w:ilvl w:val="0"/>
          <w:numId w:val="1269"/>
        </w:numPr>
      </w:pPr>
      <w:r>
        <w:t xml:space="preserve">Itera pelos elementos de um vetor (</w:t>
      </w:r>
      <w:r>
        <w:rPr>
          <w:bCs/>
          <w:b/>
        </w:rPr>
        <w:t xml:space="preserve">ARRAY</w:t>
      </w:r>
      <w:r>
        <w:t xml:space="preserve">).</w:t>
      </w:r>
      <w:r>
        <w:br/>
      </w:r>
    </w:p>
    <w:p>
      <w:pPr>
        <w:numPr>
          <w:ilvl w:val="0"/>
          <w:numId w:val="1269"/>
        </w:numPr>
      </w:pPr>
      <w:r>
        <w:t xml:space="preserve">É necessario declarar (</w:t>
      </w:r>
      <w:r>
        <w:rPr>
          <w:bCs/>
          <w:b/>
        </w:rPr>
        <w:t xml:space="preserve">DECLARE</w:t>
      </w:r>
      <w:r>
        <w:t xml:space="preserve">) as variáveis</w:t>
      </w:r>
      <w:r>
        <w:t xml:space="preserve"> </w:t>
      </w:r>
      <w:r>
        <w:rPr>
          <w:bCs/>
          <w:b/>
        </w:rPr>
        <w:t xml:space="preserve">ARRAY</w:t>
      </w:r>
      <w:r>
        <w:t xml:space="preserve"> </w:t>
      </w:r>
      <w:r>
        <w:t xml:space="preserve">antes de utiliza-las.</w:t>
      </w:r>
      <w:r>
        <w:br/>
      </w:r>
      <w:r>
        <w:rPr>
          <w:bCs/>
          <w:b/>
        </w:rPr>
        <w:t xml:space="preserve">DECLARE</w:t>
      </w:r>
      <w:r>
        <w:t xml:space="preserve"> </w:t>
      </w:r>
      <w:r>
        <w:rPr>
          <w:iCs/>
          <w:i/>
        </w:rPr>
        <w:t xml:space="preserve">nome_array</w:t>
      </w:r>
      <w:r>
        <w:t xml:space="preserve"> </w:t>
      </w:r>
      <w:r>
        <w:rPr>
          <w:iCs/>
          <w:i/>
        </w:rPr>
        <w:t xml:space="preserve">tipo</w:t>
      </w:r>
      <w:r>
        <w:t xml:space="preserve"> </w:t>
      </w:r>
      <w:r>
        <w:t xml:space="preserve">[] =</w:t>
      </w:r>
      <w:r>
        <w:t xml:space="preserve"> </w:t>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0"/>
          <w:numId w:val="1269"/>
        </w:numPr>
      </w:pPr>
      <w:r>
        <w:t xml:space="preserve">A declaração de variáveis (</w:t>
      </w:r>
      <w:r>
        <w:rPr>
          <w:bCs/>
          <w:b/>
        </w:rPr>
        <w:t xml:space="preserve">DECLARE</w:t>
      </w:r>
      <w:r>
        <w:t xml:space="preserve">) antecede a instrução</w:t>
      </w:r>
      <w:r>
        <w:t xml:space="preserve"> </w:t>
      </w:r>
      <w:r>
        <w:rPr>
          <w:bCs/>
          <w:b/>
        </w:rPr>
        <w:t xml:space="preserve">BEGIN</w:t>
      </w:r>
      <w:r>
        <w:t xml:space="preserve">.</w:t>
      </w:r>
      <w:r>
        <w:br/>
      </w:r>
    </w:p>
    <w:p>
      <w:pPr>
        <w:numPr>
          <w:ilvl w:val="0"/>
          <w:numId w:val="1269"/>
        </w:numPr>
      </w:pPr>
      <w:r>
        <w:t xml:space="preserve">Durante o laço a variável contador recebe um elemento do vetor a cada iteração.</w:t>
      </w:r>
      <w:r>
        <w:br/>
      </w:r>
      <w:r>
        <w:rPr>
          <w:bCs/>
          <w:b/>
        </w:rPr>
        <w:t xml:space="preserve">FOREACH</w:t>
      </w:r>
      <w:r>
        <w:t xml:space="preserve"> </w:t>
      </w:r>
      <w:r>
        <w:rPr>
          <w:iCs/>
          <w:i/>
        </w:rPr>
        <w:t xml:space="preserve">contador</w:t>
      </w:r>
      <w:r>
        <w:t xml:space="preserve"> </w:t>
      </w:r>
      <w:r>
        <w:rPr>
          <w:bCs/>
          <w:b/>
        </w:rPr>
        <w:t xml:space="preserve">IN</w:t>
      </w:r>
      <w:r>
        <w:t xml:space="preserve"> </w:t>
      </w:r>
      <w:r>
        <w:rPr>
          <w:bCs/>
          <w:b/>
        </w:rPr>
        <w:t xml:space="preserve">ARRAY</w:t>
      </w:r>
      <w:r>
        <w:t xml:space="preserve"> </w:t>
      </w:r>
      <w:r>
        <w:rPr>
          <w:iCs/>
          <w:i/>
        </w:rPr>
        <w:t xml:space="preserve">vetor</w:t>
      </w:r>
      <w:r>
        <w:t xml:space="preserve"> </w:t>
      </w:r>
      <w:r>
        <w:rPr>
          <w:bCs/>
          <w:b/>
        </w:rPr>
        <w:t xml:space="preserve">LOOP</w:t>
      </w:r>
      <w:r>
        <w:br/>
      </w:r>
      <w:r>
        <w:t xml:space="preserve">…</w:t>
      </w:r>
      <w:r>
        <w:br/>
      </w:r>
    </w:p>
    <w:p>
      <w:pPr>
        <w:numPr>
          <w:ilvl w:val="0"/>
          <w:numId w:val="1269"/>
        </w:numPr>
      </w:pPr>
      <w:r>
        <w:t xml:space="preserve">No cabeçalho do laço</w:t>
      </w:r>
      <w:r>
        <w:t xml:space="preserve"> </w:t>
      </w:r>
      <w:r>
        <w:rPr>
          <w:bCs/>
          <w:b/>
        </w:rPr>
        <w:t xml:space="preserve">FOREACH</w:t>
      </w:r>
      <w:r>
        <w:t xml:space="preserve"> </w:t>
      </w:r>
      <w:r>
        <w:t xml:space="preserve">é necessario informar que a variável</w:t>
      </w:r>
      <w:r>
        <w:t xml:space="preserve"> </w:t>
      </w:r>
      <w:r>
        <w:rPr>
          <w:iCs/>
          <w:i/>
        </w:rPr>
        <w:t xml:space="preserve">vetor</w:t>
      </w:r>
      <w:r>
        <w:t xml:space="preserve"> </w:t>
      </w:r>
      <w:r>
        <w:t xml:space="preserve">é um</w:t>
      </w:r>
      <w:r>
        <w:t xml:space="preserve"> </w:t>
      </w:r>
      <w:r>
        <w:rPr>
          <w:bCs/>
          <w:b/>
        </w:rPr>
        <w:t xml:space="preserve">ARRAY</w:t>
      </w:r>
      <w:r>
        <w:t xml:space="preserve">.</w:t>
      </w:r>
      <w:r>
        <w:br/>
      </w:r>
    </w:p>
    <w:p>
      <w:pPr>
        <w:numPr>
          <w:ilvl w:val="0"/>
          <w:numId w:val="1269"/>
        </w:numPr>
      </w:pPr>
      <w:r>
        <w:t xml:space="preserve">Exemplo:</w:t>
      </w:r>
      <w:r>
        <w:br/>
      </w:r>
      <w:r>
        <w:rPr>
          <w:bCs/>
          <w:b/>
        </w:rPr>
        <w:t xml:space="preserve">DO</w:t>
      </w:r>
      <w:r>
        <w:br/>
      </w:r>
      <w:r>
        <w:t xml:space="preserve">$$</w:t>
      </w:r>
      <w:r>
        <w:br/>
      </w:r>
      <w:r>
        <w:rPr>
          <w:bCs/>
          <w:b/>
        </w:rPr>
        <w:t xml:space="preserve">DECLARE</w:t>
      </w:r>
      <w:r>
        <w:br/>
      </w:r>
      <w:r>
        <w:t xml:space="preserve">VEC</w:t>
      </w:r>
      <w:r>
        <w:t xml:space="preserve"> </w:t>
      </w:r>
      <w:r>
        <w:rPr>
          <w:bCs/>
          <w:b/>
        </w:rPr>
        <w:t xml:space="preserve">INTEGER</w:t>
      </w:r>
      <w:r>
        <w:t xml:space="preserve">[] =</w:t>
      </w:r>
      <w:r>
        <w:t xml:space="preserve"> </w:t>
      </w:r>
      <w:r>
        <w:t xml:space="preserve">‘</w:t>
      </w:r>
      <w:r>
        <w:t xml:space="preserve">{1,2,3,4,5,6}</w:t>
      </w:r>
      <w:r>
        <w:t xml:space="preserve">’</w:t>
      </w:r>
      <w:r>
        <w:t xml:space="preserve">;</w:t>
      </w:r>
      <w:r>
        <w:br/>
      </w:r>
      <w:r>
        <w:t xml:space="preserve">i</w:t>
      </w:r>
      <w:r>
        <w:t xml:space="preserve"> </w:t>
      </w:r>
      <w:r>
        <w:rPr>
          <w:bCs/>
          <w:b/>
        </w:rPr>
        <w:t xml:space="preserve">INTEGER</w:t>
      </w:r>
      <w:r>
        <w:t xml:space="preserve">;</w:t>
      </w:r>
      <w:r>
        <w:br/>
      </w:r>
      <w:r>
        <w:rPr>
          <w:bCs/>
          <w:b/>
        </w:rPr>
        <w:t xml:space="preserve">BEGIN</w:t>
      </w:r>
      <w:r>
        <w:br/>
      </w:r>
      <w:r>
        <w:rPr>
          <w:bCs/>
          <w:b/>
        </w:rPr>
        <w:t xml:space="preserve">FOREACH</w:t>
      </w:r>
      <w:r>
        <w:t xml:space="preserve"> </w:t>
      </w:r>
      <w:r>
        <w:t xml:space="preserve">i</w:t>
      </w:r>
      <w:r>
        <w:t xml:space="preserve"> </w:t>
      </w:r>
      <w:r>
        <w:rPr>
          <w:bCs/>
          <w:b/>
        </w:rPr>
        <w:t xml:space="preserve">IN</w:t>
      </w:r>
      <w:r>
        <w:t xml:space="preserve"> </w:t>
      </w:r>
      <w:r>
        <w:rPr>
          <w:bCs/>
          <w:b/>
        </w:rPr>
        <w:t xml:space="preserve">ARRAY</w:t>
      </w:r>
      <w:r>
        <w:t xml:space="preserve"> </w:t>
      </w:r>
      <w:r>
        <w:t xml:space="preserve">VEC</w:t>
      </w:r>
      <w:r>
        <w:t xml:space="preserve"> </w:t>
      </w:r>
      <w:r>
        <w:rPr>
          <w:bCs/>
          <w:b/>
        </w:rPr>
        <w:t xml:space="preserve">LOOP</w:t>
      </w:r>
      <w:r>
        <w:br/>
      </w:r>
      <w:r>
        <w:rPr>
          <w:bCs/>
          <w:b/>
        </w:rPr>
        <w:t xml:space="preserve">RAISE NOTICE</w:t>
      </w:r>
      <w:r>
        <w:t xml:space="preserve"> </w:t>
      </w:r>
      <w:r>
        <w:t xml:space="preserve">‘</w:t>
      </w:r>
      <w:r>
        <w:t xml:space="preserve">Iteracao %</w:t>
      </w:r>
      <w:r>
        <w:t xml:space="preserve">’</w:t>
      </w:r>
      <w:r>
        <w:t xml:space="preserve">,i;</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4"/>
    <w:bookmarkStart w:id="235" w:name="array---matriz"/>
    <w:p>
      <w:pPr>
        <w:pStyle w:val="Heading4"/>
      </w:pPr>
      <w:r>
        <w:rPr>
          <w:rStyle w:val="SectionNumber"/>
        </w:rPr>
        <w:t xml:space="preserve">25.6.2.2</w:t>
      </w:r>
      <w:r>
        <w:tab/>
      </w:r>
      <w:r>
        <w:rPr>
          <w:bCs/>
          <w:b/>
        </w:rPr>
        <w:t xml:space="preserve">ARRAY</w:t>
      </w:r>
      <w:r>
        <w:t xml:space="preserve"> </w:t>
      </w:r>
      <w:r>
        <w:t xml:space="preserve">- Matriz</w:t>
      </w:r>
    </w:p>
    <w:p>
      <w:pPr>
        <w:numPr>
          <w:ilvl w:val="0"/>
          <w:numId w:val="1270"/>
        </w:numPr>
      </w:pPr>
      <w:r>
        <w:rPr>
          <w:bCs/>
          <w:b/>
        </w:rPr>
        <w:t xml:space="preserve">ARRAY</w:t>
      </w:r>
      <w:r>
        <w:t xml:space="preserve"> </w:t>
      </w:r>
      <w:r>
        <w:t xml:space="preserve">matriz é um</w:t>
      </w:r>
      <w:r>
        <w:t xml:space="preserve"> </w:t>
      </w: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70"/>
        </w:numPr>
      </w:pPr>
      <w:r>
        <w:t xml:space="preserve">Com um valor</w:t>
      </w:r>
      <w:r>
        <w:t xml:space="preserve"> </w:t>
      </w:r>
      <w:r>
        <w:rPr>
          <w:bCs/>
          <w:b/>
        </w:rPr>
        <w:t xml:space="preserve">SLICE</w:t>
      </w:r>
      <w:r>
        <w:t xml:space="preserve"> </w:t>
      </w:r>
      <w:r>
        <w:t xml:space="preserve">positivo,</w:t>
      </w:r>
      <w:r>
        <w:t xml:space="preserve"> </w:t>
      </w:r>
      <w:r>
        <w:rPr>
          <w:bCs/>
          <w:b/>
        </w:rPr>
        <w:t xml:space="preserve">FOREACH</w:t>
      </w:r>
      <w:r>
        <w:t xml:space="preserve"> </w:t>
      </w:r>
      <w:r>
        <w:t xml:space="preserve">itera através de fatias da matriz em vez de elementos únicos.</w:t>
      </w:r>
      <w:r>
        <w:br/>
      </w:r>
    </w:p>
    <w:p>
      <w:pPr>
        <w:numPr>
          <w:ilvl w:val="0"/>
          <w:numId w:val="1270"/>
        </w:numPr>
      </w:pPr>
      <w:r>
        <w:t xml:space="preserve">O valor</w:t>
      </w:r>
      <w:r>
        <w:t xml:space="preserve"> </w:t>
      </w:r>
      <w:r>
        <w:rPr>
          <w:bCs/>
          <w:b/>
        </w:rPr>
        <w:t xml:space="preserve">SLICE</w:t>
      </w:r>
      <w:r>
        <w:t xml:space="preserve"> </w:t>
      </w:r>
      <w:r>
        <w:t xml:space="preserve">deve ser uma constante inteira não maior que o número de dimensões da matriz.</w:t>
      </w:r>
      <w:r>
        <w:br/>
      </w:r>
    </w:p>
    <w:p>
      <w:pPr>
        <w:numPr>
          <w:ilvl w:val="0"/>
          <w:numId w:val="1270"/>
        </w:numPr>
      </w:pPr>
      <w:r>
        <w:t xml:space="preserve">A variável de destino deve ser uma matriz e recebe fatias sucessivas do valor da matriz, onde cada fatia tem o número de dimensões especificado por</w:t>
      </w:r>
      <w:r>
        <w:t xml:space="preserve"> </w:t>
      </w:r>
      <w:r>
        <w:rPr>
          <w:bCs/>
          <w:b/>
        </w:rPr>
        <w:t xml:space="preserve">SLICE</w:t>
      </w:r>
      <w:r>
        <w:t xml:space="preserve">.</w:t>
      </w:r>
      <w:r>
        <w:br/>
      </w:r>
    </w:p>
    <w:p>
      <w:pPr>
        <w:numPr>
          <w:ilvl w:val="0"/>
          <w:numId w:val="1270"/>
        </w:numPr>
      </w:pPr>
      <w:r>
        <w:rPr>
          <w:bCs/>
          <w:b/>
        </w:rPr>
        <w:t xml:space="preserve">SLICE</w:t>
      </w:r>
      <w:r>
        <w:t xml:space="preserve"> </w:t>
      </w:r>
      <w:r>
        <w:t xml:space="preserve">0, ou omitido, a variável de destino itera a partir de cada elemento individual do</w:t>
      </w:r>
      <w:r>
        <w:t xml:space="preserve"> </w:t>
      </w:r>
      <w:r>
        <w:rPr>
          <w:bCs/>
          <w:b/>
        </w:rPr>
        <w:t xml:space="preserve">ARRAY</w:t>
      </w:r>
      <w:r>
        <w:t xml:space="preserve">.</w:t>
      </w:r>
      <w:r>
        <w:br/>
      </w:r>
    </w:p>
    <w:p>
      <w:pPr>
        <w:numPr>
          <w:ilvl w:val="0"/>
          <w:numId w:val="1270"/>
        </w:numPr>
      </w:pPr>
      <w:r>
        <w:t xml:space="preserve">Exemplo:</w:t>
      </w:r>
      <w:r>
        <w:br/>
      </w:r>
      <w:r>
        <w:rPr>
          <w:bCs/>
          <w:b/>
        </w:rPr>
        <w:t xml:space="preserve">DO</w:t>
      </w:r>
      <w:r>
        <w:br/>
      </w:r>
      <w:r>
        <w:t xml:space="preserve">$$</w:t>
      </w:r>
      <w:r>
        <w:br/>
      </w:r>
      <w:r>
        <w:rPr>
          <w:bCs/>
          <w:b/>
        </w:rPr>
        <w:t xml:space="preserve">DECLARE</w:t>
      </w:r>
      <w:r>
        <w:br/>
      </w:r>
      <w:r>
        <w:t xml:space="preserve">Key_Val</w:t>
      </w:r>
      <w:r>
        <w:t xml:space="preserve"> </w:t>
      </w:r>
      <w:r>
        <w:rPr>
          <w:bCs/>
          <w:b/>
        </w:rPr>
        <w:t xml:space="preserve">VARCHAR</w:t>
      </w:r>
      <w:r>
        <w:t xml:space="preserve">(4)[] =</w:t>
      </w:r>
      <w:r>
        <w:t xml:space="preserve"> </w:t>
      </w:r>
      <w:r>
        <w:t xml:space="preserve">‘</w:t>
      </w:r>
      <w:r>
        <w:t xml:space="preserve">{{</w:t>
      </w:r>
      <w:r>
        <w:t xml:space="preserve">“</w:t>
      </w:r>
      <w:r>
        <w:rPr>
          <w:iCs/>
          <w:i/>
        </w:rPr>
        <w:t xml:space="preserve">Key1</w:t>
      </w:r>
      <w:r>
        <w:t xml:space="preserve">”</w:t>
      </w:r>
      <w:r>
        <w:t xml:space="preserve">,</w:t>
      </w:r>
      <w:r>
        <w:t xml:space="preserve">“</w:t>
      </w:r>
      <w:r>
        <w:rPr>
          <w:iCs/>
          <w:i/>
        </w:rPr>
        <w:t xml:space="preserve">Val1</w:t>
      </w:r>
      <w:r>
        <w:t xml:space="preserve">”</w:t>
      </w:r>
      <w:r>
        <w:t xml:space="preserve">},{</w:t>
      </w:r>
      <w:r>
        <w:t xml:space="preserve">“</w:t>
      </w:r>
      <w:r>
        <w:rPr>
          <w:iCs/>
          <w:i/>
        </w:rPr>
        <w:t xml:space="preserve">Key2</w:t>
      </w:r>
      <w:r>
        <w:t xml:space="preserve">”</w:t>
      </w:r>
      <w:r>
        <w:t xml:space="preserve">,</w:t>
      </w:r>
      <w:r>
        <w:t xml:space="preserve">“</w:t>
      </w:r>
      <w:r>
        <w:rPr>
          <w:iCs/>
          <w:i/>
        </w:rPr>
        <w:t xml:space="preserve">Val2</w:t>
      </w:r>
      <w:r>
        <w:t xml:space="preserve">”</w:t>
      </w:r>
      <w:r>
        <w:t xml:space="preserve">}}</w:t>
      </w:r>
      <w:r>
        <w:t xml:space="preserve">’</w:t>
      </w:r>
      <w:r>
        <w:t xml:space="preserve">;</w:t>
      </w:r>
      <w:r>
        <w:br/>
      </w:r>
      <w:r>
        <w:t xml:space="preserve">Mensagem</w:t>
      </w:r>
      <w:r>
        <w:t xml:space="preserve"> </w:t>
      </w:r>
      <w:r>
        <w:rPr>
          <w:bCs/>
          <w:b/>
        </w:rPr>
        <w:t xml:space="preserve">VARCHAR</w:t>
      </w:r>
      <w:r>
        <w:t xml:space="preserve">(4)[];</w:t>
      </w:r>
      <w:r>
        <w:br/>
      </w:r>
      <w:r>
        <w:rPr>
          <w:bCs/>
          <w:b/>
        </w:rPr>
        <w:t xml:space="preserve">BEGIN</w:t>
      </w:r>
      <w:r>
        <w:br/>
      </w:r>
      <w:r>
        <w:rPr>
          <w:bCs/>
          <w:b/>
        </w:rPr>
        <w:t xml:space="preserve">FOREACH</w:t>
      </w:r>
      <w:r>
        <w:t xml:space="preserve"> </w:t>
      </w:r>
      <w:r>
        <w:t xml:space="preserve">Mensagem</w:t>
      </w:r>
      <w:r>
        <w:t xml:space="preserve"> </w:t>
      </w:r>
      <w:r>
        <w:rPr>
          <w:bCs/>
          <w:b/>
        </w:rPr>
        <w:t xml:space="preserve">SLICE</w:t>
      </w:r>
      <w:r>
        <w:t xml:space="preserve"> </w:t>
      </w:r>
      <w:r>
        <w:t xml:space="preserve">1</w:t>
      </w:r>
      <w:r>
        <w:t xml:space="preserve"> </w:t>
      </w:r>
      <w:r>
        <w:rPr>
          <w:bCs/>
          <w:b/>
        </w:rPr>
        <w:t xml:space="preserve">IN</w:t>
      </w:r>
      <w:r>
        <w:t xml:space="preserve"> </w:t>
      </w:r>
      <w:r>
        <w:rPr>
          <w:bCs/>
          <w:b/>
        </w:rPr>
        <w:t xml:space="preserve">ARRAY</w:t>
      </w:r>
      <w:r>
        <w:t xml:space="preserve"> </w:t>
      </w:r>
      <w:r>
        <w:t xml:space="preserve">Key_Val</w:t>
      </w:r>
      <w:r>
        <w:t xml:space="preserve"> </w:t>
      </w:r>
      <w:r>
        <w:rPr>
          <w:bCs/>
          <w:b/>
        </w:rPr>
        <w:t xml:space="preserve">LOOP</w:t>
      </w:r>
      <w:r>
        <w:br/>
      </w:r>
      <w:r>
        <w:rPr>
          <w:bCs/>
          <w:b/>
        </w:rPr>
        <w:t xml:space="preserve">RAISE NOTICE</w:t>
      </w:r>
      <w:r>
        <w:t xml:space="preserve"> </w:t>
      </w:r>
      <w:r>
        <w:t xml:space="preserve">‘</w:t>
      </w:r>
      <w:r>
        <w:t xml:space="preserve">Key is % and value is %</w:t>
      </w:r>
      <w:r>
        <w:t xml:space="preserve">’</w:t>
      </w:r>
      <w:r>
        <w:t xml:space="preserve">,Mensagem[1], Mensagem[2];</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5"/>
    <w:bookmarkEnd w:id="236"/>
    <w:bookmarkEnd w:id="237"/>
    <w:bookmarkEnd w:id="238"/>
    <w:bookmarkStart w:id="243"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41" w:name="colunas-dummy"/>
    <w:p>
      <w:pPr>
        <w:pStyle w:val="Heading2"/>
      </w:pPr>
      <w:r>
        <w:rPr>
          <w:rStyle w:val="SectionNumber"/>
        </w:rPr>
        <w:t xml:space="preserve">26.1</w:t>
      </w:r>
      <w:r>
        <w:tab/>
      </w:r>
      <w:r>
        <w:t xml:space="preserve">Colunas</w:t>
      </w:r>
      <w:r>
        <w:t xml:space="preserve"> </w:t>
      </w:r>
      <w:r>
        <w:rPr>
          <w:bCs/>
          <w:b/>
        </w:rPr>
        <w:t xml:space="preserve">Dummy</w:t>
      </w:r>
    </w:p>
    <w:bookmarkStart w:id="239"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7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71"/>
        </w:numPr>
        <w:pStyle w:val="Compact"/>
      </w:pPr>
      <w:r>
        <w:t xml:space="preserve">Transforma variável qualitativa em variável quantitativa.</w:t>
      </w:r>
      <w:r>
        <w:br/>
      </w:r>
    </w:p>
    <w:p>
      <w:pPr>
        <w:numPr>
          <w:ilvl w:val="0"/>
          <w:numId w:val="1271"/>
        </w:numPr>
        <w:pStyle w:val="Compact"/>
      </w:pPr>
      <w:r>
        <w:t xml:space="preserve">Ela atribui 1 se o elemento possui determinada característica, ou 0 caso ele não possua.</w:t>
      </w:r>
      <w:r>
        <w:br/>
      </w:r>
    </w:p>
    <w:p>
      <w:pPr>
        <w:numPr>
          <w:ilvl w:val="0"/>
          <w:numId w:val="1271"/>
        </w:numPr>
        <w:pStyle w:val="Compact"/>
      </w:pPr>
      <w:r>
        <w:t xml:space="preserve">Esse tipo de tansformação é importante para modelos de regressão pois ela torna possível trabalhar com variáveis qualitativas.</w:t>
      </w:r>
      <w:r>
        <w:br/>
      </w:r>
    </w:p>
    <w:p>
      <w:pPr>
        <w:numPr>
          <w:ilvl w:val="0"/>
          <w:numId w:val="127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71"/>
        </w:numPr>
        <w:pStyle w:val="Compact"/>
      </w:pPr>
      <w:r>
        <w:t xml:space="preserve">Pega uma coluna e destrincha ela em novas colunas, com dados em formato</w:t>
      </w:r>
      <w:r>
        <w:t xml:space="preserve"> </w:t>
      </w:r>
      <w:r>
        <w:rPr>
          <w:bCs/>
          <w:b/>
        </w:rPr>
        <w:t xml:space="preserve">Booleano</w:t>
      </w:r>
      <w:r>
        <w:t xml:space="preserve">.</w:t>
      </w:r>
      <w:r>
        <w:br/>
      </w:r>
    </w:p>
    <w:bookmarkEnd w:id="239"/>
    <w:bookmarkStart w:id="240"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40"/>
    <w:bookmarkEnd w:id="241"/>
    <w:bookmarkStart w:id="242"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2"/>
    <w:bookmarkEnd w:id="243"/>
    <w:bookmarkStart w:id="246" w:name="aula-141---introduções-a-filtros"/>
    <w:p>
      <w:pPr>
        <w:pStyle w:val="Heading1"/>
      </w:pPr>
      <w:r>
        <w:rPr>
          <w:rStyle w:val="SectionNumber"/>
        </w:rPr>
        <w:t xml:space="preserve">27</w:t>
      </w:r>
      <w:r>
        <w:tab/>
      </w:r>
      <w:r>
        <w:t xml:space="preserve">Aula 141 - Introduções a filtros</w:t>
      </w:r>
    </w:p>
    <w:bookmarkStart w:id="244" w:name="where"/>
    <w:p>
      <w:pPr>
        <w:pStyle w:val="Heading2"/>
      </w:pPr>
      <w:r>
        <w:rPr>
          <w:rStyle w:val="SectionNumber"/>
        </w:rPr>
        <w:t xml:space="preserve">27.1</w:t>
      </w:r>
      <w:r>
        <w:tab/>
      </w:r>
      <w:r>
        <w:rPr>
          <w:bCs/>
          <w:b/>
        </w:rPr>
        <w:t xml:space="preserve">WHERE</w:t>
      </w:r>
    </w:p>
    <w:p>
      <w:pPr>
        <w:numPr>
          <w:ilvl w:val="0"/>
          <w:numId w:val="1274"/>
        </w:numPr>
      </w:pPr>
      <w:r>
        <w:t xml:space="preserve">A cláusula</w:t>
      </w:r>
      <w:r>
        <w:t xml:space="preserve"> </w:t>
      </w:r>
      <w:r>
        <w:rPr>
          <w:bCs/>
          <w:b/>
        </w:rPr>
        <w:t xml:space="preserve">WHERE</w:t>
      </w:r>
      <w:r>
        <w:t xml:space="preserve"> </w:t>
      </w:r>
      <w:r>
        <w:t xml:space="preserve">serve para filtrar os dados, seja de uma consulta (</w:t>
      </w:r>
      <w:r>
        <w:rPr>
          <w:bCs/>
          <w:b/>
        </w:rPr>
        <w:t xml:space="preserve">SELECT</w:t>
      </w:r>
      <w:r>
        <w:t xml:space="preserve">),</w:t>
      </w:r>
      <w:r>
        <w:t xml:space="preserve"> </w:t>
      </w:r>
      <w:r>
        <w:rPr>
          <w:bCs/>
          <w:b/>
        </w:rPr>
        <w:t xml:space="preserve">UPDATE</w:t>
      </w:r>
      <w:r>
        <w:t xml:space="preserve"> </w:t>
      </w:r>
      <w:r>
        <w:t xml:space="preserve">e</w:t>
      </w:r>
      <w:r>
        <w:t xml:space="preserve"> </w:t>
      </w:r>
      <w:r>
        <w:rPr>
          <w:bCs/>
          <w:b/>
        </w:rPr>
        <w:t xml:space="preserve">DELETE</w:t>
      </w:r>
      <w:r>
        <w:t xml:space="preserve">.</w:t>
      </w:r>
      <w:r>
        <w:br/>
      </w:r>
    </w:p>
    <w:p>
      <w:pPr>
        <w:numPr>
          <w:ilvl w:val="0"/>
          <w:numId w:val="1274"/>
        </w:numPr>
      </w:pPr>
      <w:r>
        <w:t xml:space="preserve">A cláusula</w:t>
      </w:r>
      <w:r>
        <w:t xml:space="preserve"> </w:t>
      </w:r>
      <w:r>
        <w:rPr>
          <w:bCs/>
          <w:b/>
        </w:rPr>
        <w:t xml:space="preserve">WHERE</w:t>
      </w:r>
      <w:r>
        <w:t xml:space="preserve"> </w:t>
      </w:r>
      <w:r>
        <w:t xml:space="preserve">seve para dados não agrupados, ou seja, que não passaram por algum tratamento de alguma função. Como por exemplo a função</w:t>
      </w:r>
      <w:r>
        <w:t xml:space="preserve"> </w:t>
      </w:r>
      <w:r>
        <w:rPr>
          <w:bCs/>
          <w:b/>
        </w:rPr>
        <w:t xml:space="preserve">SUM</w:t>
      </w:r>
      <w:r>
        <w:t xml:space="preserve"> </w:t>
      </w:r>
      <w:r>
        <w:t xml:space="preserve">para somatório.</w:t>
      </w:r>
      <w:r>
        <w:br/>
      </w:r>
    </w:p>
    <w:p>
      <w:pPr>
        <w:numPr>
          <w:ilvl w:val="0"/>
          <w:numId w:val="1274"/>
        </w:numPr>
      </w:pPr>
      <w:r>
        <w:t xml:space="preserve">Casos do</w:t>
      </w:r>
      <w:r>
        <w:t xml:space="preserve"> </w:t>
      </w:r>
      <w:r>
        <w:rPr>
          <w:bCs/>
          <w:b/>
        </w:rPr>
        <w:t xml:space="preserve">WHERE</w:t>
      </w:r>
      <w:r>
        <w:t xml:space="preserve">:</w:t>
      </w:r>
      <w:r>
        <w:br/>
      </w:r>
    </w:p>
    <w:p>
      <w:pPr>
        <w:numPr>
          <w:ilvl w:val="1"/>
          <w:numId w:val="1275"/>
        </w:numPr>
        <w:pStyle w:val="Compact"/>
      </w:pPr>
      <w:r>
        <w:t xml:space="preserve">No caso de</w:t>
      </w:r>
      <w:r>
        <w:t xml:space="preserve"> </w:t>
      </w:r>
      <w:r>
        <w:rPr>
          <w:bCs/>
          <w:b/>
        </w:rPr>
        <w:t xml:space="preserve">WHERE</w:t>
      </w:r>
      <w:r>
        <w:t xml:space="preserve"> </w:t>
      </w:r>
      <w:r>
        <w:t xml:space="preserve">filtrando valores númericos, podemos usar operadores de comparação matemática.</w:t>
      </w:r>
      <w:r>
        <w:br/>
      </w:r>
    </w:p>
    <w:p>
      <w:pPr>
        <w:pStyle w:val="SourceCode"/>
      </w:pPr>
      <w:r>
        <w:rPr>
          <w:rStyle w:val="VerbatimChar"/>
        </w:rPr>
        <w:t xml:space="preserve">##   Operadores_de_comparacao Descricao_Op_comp</w:t>
      </w:r>
      <w:r>
        <w:br/>
      </w:r>
      <w:r>
        <w:rPr>
          <w:rStyle w:val="VerbatimChar"/>
        </w:rPr>
        <w:t xml:space="preserve">## 1                        &lt;             Menor</w:t>
      </w:r>
      <w:r>
        <w:br/>
      </w:r>
      <w:r>
        <w:rPr>
          <w:rStyle w:val="VerbatimChar"/>
        </w:rPr>
        <w:t xml:space="preserve">## 2                        &gt;             Maior</w:t>
      </w:r>
      <w:r>
        <w:br/>
      </w:r>
      <w:r>
        <w:rPr>
          <w:rStyle w:val="VerbatimChar"/>
        </w:rPr>
        <w:t xml:space="preserve">## 3                       &lt;=    Menor ou igual</w:t>
      </w:r>
      <w:r>
        <w:br/>
      </w:r>
      <w:r>
        <w:rPr>
          <w:rStyle w:val="VerbatimChar"/>
        </w:rPr>
        <w:t xml:space="preserve">## 4                       &gt;=    Maior ou igual</w:t>
      </w:r>
      <w:r>
        <w:br/>
      </w:r>
      <w:r>
        <w:rPr>
          <w:rStyle w:val="VerbatimChar"/>
        </w:rPr>
        <w:t xml:space="preserve">## 5                        =             Igual</w:t>
      </w:r>
      <w:r>
        <w:br/>
      </w:r>
      <w:r>
        <w:rPr>
          <w:rStyle w:val="VerbatimChar"/>
        </w:rPr>
        <w:t xml:space="preserve">## 6                 &lt;&gt; ou !=         Diferente</w:t>
      </w:r>
    </w:p>
    <w:p>
      <w:pPr>
        <w:numPr>
          <w:ilvl w:val="0"/>
          <w:numId w:val="1276"/>
        </w:numPr>
        <w:pStyle w:val="Compact"/>
      </w:pPr>
      <w:r>
        <w:t xml:space="preserve">No caso de</w:t>
      </w:r>
      <w:r>
        <w:t xml:space="preserve"> </w:t>
      </w:r>
      <w:r>
        <w:rPr>
          <w:bCs/>
          <w:b/>
        </w:rPr>
        <w:t xml:space="preserve">WHERE</w:t>
      </w:r>
      <w:r>
        <w:t xml:space="preserve"> </w:t>
      </w:r>
      <w:r>
        <w:t xml:space="preserve">procurando por alguma</w:t>
      </w:r>
      <w:r>
        <w:t xml:space="preserve"> </w:t>
      </w:r>
      <w:r>
        <w:rPr>
          <w:iCs/>
          <w:i/>
        </w:rPr>
        <w:t xml:space="preserve">string</w:t>
      </w:r>
      <w:r>
        <w:t xml:space="preserve">, vale lembrar que a cláusula é</w:t>
      </w:r>
      <w:r>
        <w:t xml:space="preserve"> </w:t>
      </w:r>
      <w:r>
        <w:rPr>
          <w:iCs/>
          <w:i/>
        </w:rPr>
        <w:t xml:space="preserve">case-sensitive</w:t>
      </w:r>
      <w:r>
        <w:t xml:space="preserve">, ou seja, é sensivel a mudança de caixa do texto (</w:t>
      </w:r>
      <w:r>
        <w:rPr>
          <w:iCs/>
          <w:i/>
        </w:rPr>
        <w:t xml:space="preserve">string</w:t>
      </w:r>
      <w:r>
        <w:t xml:space="preserve">).</w:t>
      </w:r>
      <w:r>
        <w:br/>
      </w:r>
    </w:p>
    <w:p>
      <w:pPr>
        <w:numPr>
          <w:ilvl w:val="0"/>
          <w:numId w:val="1276"/>
        </w:numPr>
        <w:pStyle w:val="Compact"/>
      </w:pPr>
      <w:r>
        <w:t xml:space="preserve">Para usar caractere coringa, no caso da cláusula</w:t>
      </w:r>
      <w:r>
        <w:t xml:space="preserve"> </w:t>
      </w:r>
      <w:r>
        <w:rPr>
          <w:bCs/>
          <w:b/>
        </w:rPr>
        <w:t xml:space="preserve">WHERE</w:t>
      </w:r>
      <w:r>
        <w:t xml:space="preserve"> </w:t>
      </w:r>
      <w:r>
        <w:t xml:space="preserve">procurando por</w:t>
      </w:r>
      <w:r>
        <w:t xml:space="preserve"> </w:t>
      </w:r>
      <w:r>
        <w:rPr>
          <w:iCs/>
          <w:i/>
        </w:rPr>
        <w:t xml:space="preserve">strings</w:t>
      </w:r>
      <w:r>
        <w:t xml:space="preserve">, basta usar o</w:t>
      </w:r>
      <w:r>
        <w:t xml:space="preserve"> </w:t>
      </w:r>
      <w:r>
        <w:t xml:space="preserve">‘</w:t>
      </w:r>
      <w:r>
        <w:t xml:space="preserve">%</w:t>
      </w:r>
      <w:r>
        <w:t xml:space="preserve">’</w:t>
      </w:r>
      <w:r>
        <w:t xml:space="preserve">, que substitui varios caracteres. Também pode ser usado em conjunto com outros caracteres para afunilar o filtro.</w:t>
      </w:r>
      <w:r>
        <w:br/>
      </w:r>
      <w:r>
        <w:t xml:space="preserve">Exemplo:</w:t>
      </w:r>
      <w:r>
        <w:br/>
      </w:r>
      <w:r>
        <w:t xml:space="preserve">…</w:t>
      </w:r>
      <w:r>
        <w:br/>
      </w:r>
      <w:r>
        <w:rPr>
          <w:bCs/>
          <w:b/>
        </w:rPr>
        <w:t xml:space="preserve">WHERE</w:t>
      </w:r>
      <w:r>
        <w:t xml:space="preserve"> </w:t>
      </w:r>
      <w:r>
        <w:t xml:space="preserve">coluna =</w:t>
      </w:r>
      <w:r>
        <w:t xml:space="preserve"> </w:t>
      </w:r>
      <w:r>
        <w:t xml:space="preserve">‘</w:t>
      </w:r>
      <w:r>
        <w:t xml:space="preserve">B%</w:t>
      </w:r>
      <w:r>
        <w:t xml:space="preserve">’</w:t>
      </w:r>
      <w:r>
        <w:t xml:space="preserve">;</w:t>
      </w:r>
      <w:r>
        <w:br/>
      </w:r>
      <w:r>
        <w:t xml:space="preserve">Procura na coluna por</w:t>
      </w:r>
      <w:r>
        <w:t xml:space="preserve"> </w:t>
      </w:r>
      <w:r>
        <w:rPr>
          <w:iCs/>
          <w:i/>
        </w:rPr>
        <w:t xml:space="preserve">strings</w:t>
      </w:r>
      <w:r>
        <w:t xml:space="preserve"> </w:t>
      </w:r>
      <w:r>
        <w:t xml:space="preserve">que começam pela letra</w:t>
      </w:r>
      <w:r>
        <w:t xml:space="preserve"> </w:t>
      </w:r>
      <w:r>
        <w:t xml:space="preserve">“</w:t>
      </w:r>
      <w:r>
        <w:t xml:space="preserve">B</w:t>
      </w:r>
      <w:r>
        <w:t xml:space="preserve">”</w:t>
      </w:r>
      <w:r>
        <w:t xml:space="preserve"> </w:t>
      </w:r>
      <w:r>
        <w:t xml:space="preserve">maiúscula.</w:t>
      </w:r>
      <w:r>
        <w:br/>
      </w:r>
    </w:p>
    <w:p>
      <w:r>
        <w:br w:type="page"/>
      </w:r>
    </w:p>
    <w:p>
      <w:pPr>
        <w:numPr>
          <w:ilvl w:val="0"/>
          <w:numId w:val="1277"/>
        </w:numPr>
        <w:pStyle w:val="Compact"/>
      </w:pPr>
      <w:r>
        <w:t xml:space="preserve">Sintaxe:</w:t>
      </w:r>
      <w:r>
        <w:br/>
      </w:r>
    </w:p>
    <w:p>
      <w:pPr>
        <w:numPr>
          <w:ilvl w:val="1"/>
          <w:numId w:val="1278"/>
        </w:numPr>
      </w:pPr>
      <w:r>
        <w:t xml:space="preserve">Sintaxe, caso de filtro</w:t>
      </w:r>
      <w:r>
        <w:t xml:space="preserve"> </w:t>
      </w:r>
      <w:r>
        <w:rPr>
          <w:bCs/>
          <w:b/>
        </w:rPr>
        <w:t xml:space="preserve">WHERE</w:t>
      </w:r>
      <w:r>
        <w:t xml:space="preserve"> </w:t>
      </w:r>
      <w:r>
        <w:t xml:space="preserve">para valores númericos:</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 &gt; 2000;</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 =</w:t>
      </w:r>
      <w:r>
        <w:t xml:space="preserve"> </w:t>
      </w:r>
      <w:r>
        <w:t xml:space="preserve">‘</w:t>
      </w:r>
      <w:r>
        <w:rPr>
          <w:iCs/>
          <w:i/>
        </w:rPr>
        <w:t xml:space="preserve">string</w:t>
      </w:r>
      <w:r>
        <w:t xml:space="preserve">’</w:t>
      </w:r>
      <w:r>
        <w:t xml:space="preserve">;</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 com caractere coringa:</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 =</w:t>
      </w:r>
      <w:r>
        <w:t xml:space="preserve"> </w:t>
      </w:r>
      <w:r>
        <w:t xml:space="preserve">‘</w:t>
      </w:r>
      <w:r>
        <w:rPr>
          <w:iCs/>
          <w:i/>
        </w:rPr>
        <w:t xml:space="preserve">%</w:t>
      </w:r>
      <w:r>
        <w:t xml:space="preserve">’</w:t>
      </w:r>
      <w:r>
        <w:t xml:space="preserve">;</w:t>
      </w:r>
      <w:r>
        <w:br/>
      </w:r>
      <w:r>
        <w:t xml:space="preserve">ou</w:t>
      </w:r>
      <w:r>
        <w:br/>
      </w:r>
      <w:r>
        <w:rPr>
          <w:bCs/>
          <w:b/>
        </w:rPr>
        <w:t xml:space="preserve">WHERE</w:t>
      </w:r>
      <w:r>
        <w:t xml:space="preserve"> </w:t>
      </w:r>
      <w:r>
        <w:t xml:space="preserve">coluna =</w:t>
      </w:r>
      <w:r>
        <w:t xml:space="preserve"> </w:t>
      </w:r>
      <w:r>
        <w:t xml:space="preserve">‘</w:t>
      </w:r>
      <w:r>
        <w:rPr>
          <w:iCs/>
          <w:i/>
        </w:rPr>
        <w:t xml:space="preserve">%string</w:t>
      </w:r>
      <w:r>
        <w:t xml:space="preserve">’</w:t>
      </w:r>
      <w:r>
        <w:t xml:space="preserve">;</w:t>
      </w:r>
      <w:r>
        <w:br/>
      </w:r>
      <w:r>
        <w:t xml:space="preserve">ou</w:t>
      </w:r>
      <w:r>
        <w:br/>
      </w:r>
      <w:r>
        <w:rPr>
          <w:bCs/>
          <w:b/>
        </w:rPr>
        <w:t xml:space="preserve">WHERE</w:t>
      </w:r>
      <w:r>
        <w:t xml:space="preserve"> </w:t>
      </w:r>
      <w:r>
        <w:t xml:space="preserve">coluna =</w:t>
      </w:r>
      <w:r>
        <w:t xml:space="preserve"> </w:t>
      </w:r>
      <w:r>
        <w:t xml:space="preserve">‘</w:t>
      </w:r>
      <w:r>
        <w:rPr>
          <w:iCs/>
          <w:i/>
        </w:rPr>
        <w:t xml:space="preserve">string%</w:t>
      </w:r>
      <w:r>
        <w:t xml:space="preserve">’</w:t>
      </w:r>
      <w:r>
        <w:t xml:space="preserve">;</w:t>
      </w:r>
      <w:r>
        <w:br/>
      </w:r>
    </w:p>
    <w:p>
      <w:r>
        <w:br w:type="page"/>
      </w:r>
    </w:p>
    <w:bookmarkEnd w:id="244"/>
    <w:bookmarkStart w:id="245" w:name="having"/>
    <w:p>
      <w:pPr>
        <w:pStyle w:val="Heading2"/>
      </w:pPr>
      <w:r>
        <w:rPr>
          <w:rStyle w:val="SectionNumber"/>
        </w:rPr>
        <w:t xml:space="preserve">27.2</w:t>
      </w:r>
      <w:r>
        <w:tab/>
      </w:r>
      <w:r>
        <w:rPr>
          <w:bCs/>
          <w:b/>
        </w:rPr>
        <w:t xml:space="preserve">HAVING</w:t>
      </w:r>
    </w:p>
    <w:p>
      <w:r>
        <w:br w:type="page"/>
      </w:r>
    </w:p>
    <w:bookmarkEnd w:id="245"/>
    <w:bookmarkEnd w:id="246"/>
    <w:bookmarkStart w:id="251" w:name="observações"/>
    <w:p>
      <w:pPr>
        <w:pStyle w:val="Heading1"/>
      </w:pPr>
      <w:r>
        <w:rPr>
          <w:rStyle w:val="SectionNumber"/>
        </w:rPr>
        <w:t xml:space="preserve">28</w:t>
      </w:r>
      <w:r>
        <w:tab/>
      </w:r>
      <w:r>
        <w:t xml:space="preserve">Observações</w:t>
      </w:r>
    </w:p>
    <w:bookmarkStart w:id="248" w:name="Xe905c48ead57695f6acee3458bfda7f5825cda5"/>
    <w:p>
      <w:pPr>
        <w:pStyle w:val="Heading2"/>
      </w:pPr>
      <w:r>
        <w:rPr>
          <w:rStyle w:val="SectionNumber"/>
        </w:rPr>
        <w:t xml:space="preserve">28.1</w:t>
      </w:r>
      <w:r>
        <w:tab/>
      </w:r>
      <w:r>
        <w:t xml:space="preserve">Wiki para pesquisar funcionalidades do</w:t>
      </w:r>
      <w:r>
        <w:t xml:space="preserve"> </w:t>
      </w:r>
      <w:r>
        <w:rPr>
          <w:bCs/>
          <w:b/>
        </w:rPr>
        <w:t xml:space="preserve">PostgreSQL</w:t>
      </w:r>
    </w:p>
    <w:p>
      <w:pPr>
        <w:pStyle w:val="FirstParagraph"/>
      </w:pPr>
      <w:hyperlink r:id="rId247">
        <w:r>
          <w:rPr>
            <w:rStyle w:val="Hyperlink"/>
          </w:rPr>
          <w:t xml:space="preserve">https://wiki.postgresql.org/wiki/Main_Page/pt</w:t>
        </w:r>
      </w:hyperlink>
      <w:r>
        <w:br/>
      </w:r>
    </w:p>
    <w:bookmarkEnd w:id="248"/>
    <w:bookmarkStart w:id="249" w:name="exportação-de-dados"/>
    <w:p>
      <w:pPr>
        <w:pStyle w:val="Heading2"/>
      </w:pPr>
      <w:r>
        <w:rPr>
          <w:rStyle w:val="SectionNumber"/>
        </w:rPr>
        <w:t xml:space="preserve">28.2</w:t>
      </w:r>
      <w:r>
        <w:tab/>
      </w:r>
      <w:r>
        <w:t xml:space="preserve">Exportação de dados</w:t>
      </w:r>
    </w:p>
    <w:p>
      <w:pPr>
        <w:numPr>
          <w:ilvl w:val="0"/>
          <w:numId w:val="1279"/>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79"/>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79"/>
        </w:numPr>
        <w:pStyle w:val="Compact"/>
      </w:pPr>
      <w:r>
        <w:t xml:space="preserve">Passo a passo:</w:t>
      </w:r>
      <w:r>
        <w:br/>
      </w:r>
    </w:p>
    <w:p>
      <w:pPr>
        <w:numPr>
          <w:ilvl w:val="1"/>
          <w:numId w:val="1280"/>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80"/>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80"/>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80"/>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49"/>
    <w:bookmarkStart w:id="250" w:name="Xa8bf588064960458c5d85f6667a5ef7152c8394"/>
    <w:p>
      <w:pPr>
        <w:pStyle w:val="Heading2"/>
      </w:pPr>
      <w:r>
        <w:rPr>
          <w:rStyle w:val="SectionNumber"/>
        </w:rPr>
        <w:t xml:space="preserve">28.3</w:t>
      </w:r>
      <w:r>
        <w:tab/>
      </w:r>
      <w:r>
        <w:t xml:space="preserve">Breve explicação de Business Intelligence e Data Science</w:t>
      </w:r>
    </w:p>
    <w:p>
      <w:pPr>
        <w:numPr>
          <w:ilvl w:val="0"/>
          <w:numId w:val="1281"/>
        </w:numPr>
        <w:pStyle w:val="Compact"/>
      </w:pPr>
      <w:r>
        <w:t xml:space="preserve">Business Intelligence (BI):</w:t>
      </w:r>
      <w:r>
        <w:br/>
      </w:r>
    </w:p>
    <w:p>
      <w:pPr>
        <w:numPr>
          <w:ilvl w:val="1"/>
          <w:numId w:val="1282"/>
        </w:numPr>
        <w:pStyle w:val="Compact"/>
      </w:pPr>
      <w:r>
        <w:t xml:space="preserve">Esta preocupado com entender o que aconteceu no passado.</w:t>
      </w:r>
      <w:r>
        <w:br/>
      </w:r>
    </w:p>
    <w:p>
      <w:pPr>
        <w:numPr>
          <w:ilvl w:val="0"/>
          <w:numId w:val="1281"/>
        </w:numPr>
        <w:pStyle w:val="Compact"/>
      </w:pPr>
      <w:r>
        <w:t xml:space="preserve">Data Science:</w:t>
      </w:r>
      <w:r>
        <w:br/>
      </w:r>
    </w:p>
    <w:p>
      <w:pPr>
        <w:numPr>
          <w:ilvl w:val="1"/>
          <w:numId w:val="1283"/>
        </w:numPr>
        <w:pStyle w:val="Compact"/>
      </w:pPr>
      <w:r>
        <w:t xml:space="preserve">Através dos dados, tentar prever tendências futuras.</w:t>
      </w:r>
      <w:r>
        <w:br/>
      </w:r>
    </w:p>
    <w:p>
      <w:r>
        <w:br w:type="page"/>
      </w:r>
    </w:p>
    <w:bookmarkEnd w:id="250"/>
    <w:bookmarkEnd w:id="251"/>
    <w:bookmarkStart w:id="253" w:name="andamento-dos-estudos"/>
    <w:p>
      <w:pPr>
        <w:pStyle w:val="Heading1"/>
      </w:pPr>
      <w:r>
        <w:rPr>
          <w:rStyle w:val="SectionNumber"/>
        </w:rPr>
        <w:t xml:space="preserve">29</w:t>
      </w:r>
      <w:r>
        <w:tab/>
      </w:r>
      <w:r>
        <w:t xml:space="preserve">Andamento dos Estudos</w:t>
      </w:r>
    </w:p>
    <w:bookmarkStart w:id="252" w:name="assunto-em-andamento"/>
    <w:p>
      <w:pPr>
        <w:pStyle w:val="Heading2"/>
      </w:pPr>
      <w:r>
        <w:rPr>
          <w:rStyle w:val="SectionNumber"/>
        </w:rPr>
        <w:t xml:space="preserve">29.1</w:t>
      </w:r>
      <w:r>
        <w:tab/>
      </w:r>
      <w:r>
        <w:t xml:space="preserve">Assunto em andamento</w:t>
      </w:r>
    </w:p>
    <w:p>
      <w:pPr>
        <w:pStyle w:val="FirstParagraph"/>
      </w:pPr>
      <w:r>
        <w:t xml:space="preserve">Atualmente estou estudando Módulo 30 - AULA 141.</w:t>
      </w:r>
      <w:r>
        <w:br/>
      </w:r>
    </w:p>
    <w:bookmarkEnd w:id="252"/>
    <w:bookmarkEnd w:id="2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47"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47"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2023-01-02T15:33:21Z</dcterms:created>
  <dcterms:modified xsi:type="dcterms:W3CDTF">2023-01-02T15:33:21Z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2023-01-02</vt:lpwstr>
  </property>
  <property fmtid="{D5CDD505-2E9C-101B-9397-08002B2CF9AE}" pid="3" name="output">
    <vt:lpwstr/>
  </property>
  <property fmtid="{D5CDD505-2E9C-101B-9397-08002B2CF9AE}" pid="4" name="subtitle">
    <vt:lpwstr>Readme.rmd</vt:lpwstr>
  </property>
</Properties>
</file>