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9.png" ContentType="image/png"/>
  <Override PartName="/word/media/rId517.png" ContentType="image/png"/>
  <Override PartName="/word/media/rId520.png" ContentType="image/png"/>
  <Override PartName="/word/media/rId526.png" ContentType="image/png"/>
  <Override PartName="/word/media/rId523.png" ContentType="image/png"/>
  <Override PartName="/word/media/rId505.png" ContentType="image/png"/>
  <Override PartName="/word/media/rId531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540.png" ContentType="image/png"/>
  <Override PartName="/word/media/rId551.png" ContentType="image/png"/>
  <Override PartName="/word/media/rId547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05</w:t>
      </w:r>
      <w:r>
        <w:t xml:space="preserve"> </w:t>
      </w:r>
      <w:r>
        <w:t xml:space="preserve">dezembro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44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 (prefixo + função).</w:t>
      </w:r>
      <w:r>
        <w:br/>
      </w:r>
      <w:r>
        <w:t xml:space="preserve">Os paramêtros da função</w:t>
      </w:r>
      <w:r>
        <w:t xml:space="preserve"> </w:t>
      </w:r>
      <w:r>
        <w:rPr>
          <w:rStyle w:val="VerbatimChar"/>
        </w:rPr>
        <w:t xml:space="preserve">norm</w:t>
      </w:r>
      <w:r>
        <w:t xml:space="preserve"> </w:t>
      </w:r>
      <w:r>
        <w:t xml:space="preserve">são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(</w:t>
      </w:r>
      <w:r>
        <w:rPr>
          <w:rStyle w:val="VerbatimChar"/>
        </w:rPr>
        <w:t xml:space="preserve">mean</w:t>
      </w:r>
      <w:r>
        <w:t xml:space="preserve">, símbolo</w:t>
      </w:r>
      <w:r>
        <w:t xml:space="preserve"> </w:t>
      </w:r>
      <m:oMath>
        <m:r>
          <m:t>μ</m:t>
        </m:r>
      </m:oMath>
      <w:r>
        <w:t xml:space="preserve">) e o</w:t>
      </w:r>
      <w:r>
        <w:t xml:space="preserve"> </w:t>
      </w:r>
      <w:r>
        <w:rPr>
          <w:bCs/>
          <w:b/>
        </w:rPr>
        <w:t xml:space="preserve">desvio-padrão</w:t>
      </w:r>
      <w:r>
        <w:t xml:space="preserve"> </w:t>
      </w:r>
      <w:r>
        <w:t xml:space="preserve">(</w:t>
      </w:r>
      <w:r>
        <w:rPr>
          <w:rStyle w:val="VerbatimChar"/>
        </w:rPr>
        <w:t xml:space="preserve">sd</w:t>
      </w:r>
      <w:r>
        <w:t xml:space="preserve">, símbolo</w:t>
      </w:r>
      <w:r>
        <w:t xml:space="preserve"> </w:t>
      </w:r>
      <m:oMath>
        <m:r>
          <m:t>σ</m:t>
        </m:r>
      </m:oMath>
      <w:r>
        <w:t xml:space="preserve">).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media, desvio-padrão)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8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  <w:pStyle w:val="Compact"/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  <w:pStyle w:val="Compact"/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desvio-padrão da variável.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1"/>
          <w:numId w:val="1504"/>
        </w:numPr>
        <w:pStyle w:val="Compact"/>
      </w:pP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br/>
      </w:r>
      <w:r>
        <w:t xml:space="preserve">Representa a variância da variável (grau de dispersão).</w:t>
      </w:r>
      <w:r>
        <w:br/>
      </w:r>
    </w:p>
    <w:p>
      <w:pPr>
        <w:numPr>
          <w:ilvl w:val="2"/>
          <w:numId w:val="1505"/>
        </w:numPr>
        <w:pStyle w:val="Compact"/>
      </w:pPr>
      <w:r>
        <w:t xml:space="preserve">Variância populacional: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2"/>
          <w:numId w:val="1505"/>
        </w:numPr>
        <w:pStyle w:val="Compact"/>
      </w:pPr>
      <w:r>
        <w:t xml:space="preserve">Variância amostral: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pStyle w:val="FirstParagraph"/>
      </w:pPr>
      <w:r>
        <w:t xml:space="preserve">Seja a área sob a curva no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a probabilidade de algo ocorrer entre os valores de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até</w:t>
      </w:r>
      <w:r>
        <w:t xml:space="preserve"> </w:t>
      </w:r>
      <m:oMath>
        <m:r>
          <m:t>b</m:t>
        </m:r>
      </m:oMath>
      <w:r>
        <w:t xml:space="preserve">. É importante salientar que o valor da densidade, ou seja os valores de</w:t>
      </w:r>
      <w:r>
        <w:t xml:space="preserve"> </w:t>
      </w:r>
      <m:oMath>
        <m:sSub>
          <m:e>
            <m:r>
              <m:t>f</m:t>
            </m:r>
          </m:e>
          <m:sub>
            <m:r>
              <m:t>X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representam as densidades, enquanto que a área sob essas densidades é a probabilidade.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Probabilidade ou área sobre a curva." title="" id="506" name="Picture"/>
            <a:graphic>
              <a:graphicData uri="http://schemas.openxmlformats.org/drawingml/2006/picture">
                <pic:pic>
                  <pic:nvPicPr>
                    <pic:cNvPr descr="./Cap10-Distribuicoes_de_probabilidade/Imagens/distribuicao_normal-area_sob_a_curva-probabilidade.png" id="507" name="Picture"/>
                    <pic:cNvPicPr>
                      <a:picLocks noChangeArrowheads="1" noChangeAspect="1"/>
                    </pic:cNvPicPr>
                  </pic:nvPicPr>
                  <pic:blipFill>
                    <a:blip r:embed="rId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Probabilidade ou área sobre a curva.</w:t>
      </w:r>
    </w:p>
    <w:p>
      <w:pPr>
        <w:numPr>
          <w:ilvl w:val="0"/>
          <w:numId w:val="1506"/>
        </w:numPr>
        <w:pStyle w:val="Compact"/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Probabilidade acumulada num intervalo (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b</m:t>
            </m:r>
          </m:e>
        </m:d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f</m:t>
              </m:r>
              <m:r>
                <m:t>i</m:t>
              </m:r>
              <m:r>
                <m:t>n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  <m:r>
            <m:rPr>
              <m:sty m:val="p"/>
            </m:rPr>
            <m:t>−</m:t>
          </m:r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n</m:t>
              </m:r>
              <m:r>
                <m:t>i</m:t>
              </m:r>
              <m:r>
                <m:t>c</m:t>
              </m:r>
              <m:r>
                <m:t>i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Ex.: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40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55</m:t>
            </m:r>
          </m:e>
        </m:d>
      </m:oMath>
      <w:r>
        <w:t xml:space="preserve">, sendo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50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br/>
      </w:r>
      <w:r>
        <w:rPr>
          <w:rStyle w:val="VerbatimChar"/>
        </w:rPr>
        <w:t xml:space="preserve">pnorm(55,50,1) - pnorm(40,50,1)</w:t>
      </w:r>
      <w:r>
        <w:br/>
      </w:r>
      <w:r>
        <w:rPr>
          <w:rStyle w:val="VerbatimChar"/>
        </w:rPr>
        <w:t xml:space="preserve">[1] 0.9999997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Percentil</w:t>
      </w:r>
      <w:r>
        <w:t xml:space="preserve"> </w:t>
      </w:r>
      <m:oMath>
        <m:r>
          <m:t>97</m:t>
        </m:r>
        <m:r>
          <m:rPr>
            <m:sty m:val="p"/>
          </m:rPr>
          <m:t>,</m:t>
        </m:r>
        <m:r>
          <m:t>5</m:t>
        </m:r>
      </m:oMath>
      <w:r>
        <w:t xml:space="preserve"> </w:t>
      </w:r>
      <w:r>
        <w:t xml:space="preserve">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  <w:r>
        <w:rPr>
          <w:rStyle w:val="VerbatimChar"/>
        </w:rPr>
        <w:t xml:space="preserve">qnorm(0.975,0,1)</w:t>
      </w:r>
      <w:r>
        <w:br/>
      </w:r>
      <w:r>
        <w:rPr>
          <w:rStyle w:val="VerbatimChar"/>
        </w:rPr>
        <w:t xml:space="preserve">[1] 1.959964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20 números aletórios 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set.seed(30)</w:t>
      </w:r>
      <w:r>
        <w:br/>
      </w:r>
      <w:r>
        <w:rPr>
          <w:rStyle w:val="VerbatimChar"/>
        </w:rPr>
        <w:t xml:space="preserve">y &lt;- rnorm(20,0,1)</w:t>
      </w:r>
      <w:r>
        <w:br/>
      </w:r>
      <w:r>
        <w:br/>
      </w:r>
      <w:r>
        <w:rPr>
          <w:rStyle w:val="VerbatimChar"/>
        </w:rPr>
        <w:t xml:space="preserve">[1] -1.28851820 -0.34768941 -0.52162885  1.27347316  1.82452060 -1.51130794</w:t>
      </w:r>
      <w:r>
        <w:br/>
      </w:r>
      <w:r>
        <w:rPr>
          <w:rStyle w:val="VerbatimChar"/>
        </w:rPr>
        <w:t xml:space="preserve">[7]  0.11050805 -0.76079623 -0.66989702  0.27451969 -1.02327202 -1.81939791</w:t>
      </w:r>
      <w:r>
        <w:br/>
      </w:r>
      <w:r>
        <w:rPr>
          <w:rStyle w:val="VerbatimChar"/>
        </w:rPr>
        <w:t xml:space="preserve">[13] -0.66778981 -0.05929799  0.88016591  0.26851292 -0.01957938 -0.52494697</w:t>
      </w:r>
      <w:r>
        <w:br/>
      </w:r>
      <w:r>
        <w:rPr>
          <w:rStyle w:val="VerbatimChar"/>
        </w:rPr>
        <w:t xml:space="preserve">[19] -1.40933143 -1.83398921</w:t>
      </w:r>
    </w:p>
    <w:p>
      <w:pPr>
        <w:numPr>
          <w:ilvl w:val="0"/>
          <w:numId w:val="1506"/>
        </w:numPr>
        <w:pStyle w:val="Compact"/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6"/>
        </w:numPr>
        <w:pStyle w:val="Compact"/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8"/>
    <w:bookmarkStart w:id="512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8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8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8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8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args.boxplot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3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 #vetor dados da variável</w:t>
      </w:r>
      <w:r>
        <w:br/>
      </w:r>
      <w:r>
        <w:rPr>
          <w:rStyle w:val="VerbatimChar"/>
        </w:rPr>
        <w:t xml:space="preserve">          args.curve = list(expr = "dnorm(x,mean(y),sd(y))", #dados da distribuição normal</w:t>
      </w:r>
      <w:r>
        <w:br/>
      </w:r>
      <w:r>
        <w:rPr>
          <w:rStyle w:val="VerbatimChar"/>
        </w:rPr>
        <w:t xml:space="preserve">                            col = "black"), #Distribuição normal em preto</w:t>
      </w:r>
      <w:r>
        <w:br/>
      </w:r>
      <w:r>
        <w:rPr>
          <w:rStyle w:val="VerbatimChar"/>
        </w:rPr>
        <w:t xml:space="preserve">          args.dens = list(col = "gray"), #grafico densidade em cinza</w:t>
      </w:r>
      <w:r>
        <w:br/>
      </w:r>
      <w:r>
        <w:rPr>
          <w:rStyle w:val="VerbatimChar"/>
        </w:rPr>
        <w:t xml:space="preserve">          #args.boxplot = NA, #Omitir boxplot</w:t>
      </w:r>
      <w:r>
        <w:br/>
      </w:r>
      <w:r>
        <w:rPr>
          <w:rStyle w:val="VerbatimChar"/>
        </w:rPr>
        <w:t xml:space="preserve">          args.ecdf = NA, #Omitir distribuição acumulada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10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11" name="Picture"/>
                    <pic:cNvPicPr>
                      <a:picLocks noChangeArrowheads="1" noChangeAspect="1"/>
                    </pic:cNvPicPr>
                  </pic:nvPicPr>
                  <pic:blipFill>
                    <a:blip r:embed="rId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12"/>
    <w:bookmarkStart w:id="513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4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4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4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6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7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3"/>
    <w:bookmarkStart w:id="514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8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4"/>
    <w:bookmarkStart w:id="515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21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21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3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870"/>
        <w:gridCol w:w="304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ansari.test(x,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NULL, conf.int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bartlett.test(x,y)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binom.test(x, n, p = 0.5,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Box.test(x, lag = 1, type = c(</w:t>
            </w:r>
            <w:r>
              <w:t xml:space="preserve">‘</w:t>
            </w:r>
            <w:r>
              <w:t xml:space="preserve">Box-Pierce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Ljung-Box</w:t>
            </w:r>
            <w:r>
              <w:t xml:space="preserve">’</w:t>
            </w:r>
            <w:r>
              <w:t xml:space="preserve">), fitdf = 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chisq.test(x, y = NULL, correct = TRUE, p = rep(1/length(x), length(x)), rescale.p = False,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method = c(</w:t>
            </w:r>
            <w:r>
              <w:t xml:space="preserve">‘</w:t>
            </w:r>
            <w:r>
              <w:t xml:space="preserve">pearson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kendall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spearman</w:t>
            </w:r>
            <w:r>
              <w:t xml:space="preserve">’</w:t>
            </w:r>
            <w:r>
              <w:t xml:space="preserve">), exact = NULL, conf.level = 0.95, continuity = FALSE,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fisher.test(x, y = NULL, workspace = 200000, hybrid = FALSE, control = list(), or = 1, alternative =</w:t>
            </w:r>
            <w:r>
              <w:t xml:space="preserve"> 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 conf.int = TRUE, conf.level = 0.95,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fligner.test(x,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friedman.test(y,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kruskal.test(x,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ks.test(x,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mantelhaen.test(x, y = NULL, z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correct = TRUE, exact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mauchly.test(objeto de classe mlm,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esfericidade de Mauchlys.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mcnemar.test(x, y = NULL,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Mcnemar para tabela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mood.test(x,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Mood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oneway.test(formula, data, subset, na.action, var.equal = FALSE)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da média entre duas ou mais variáveis.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pairwise.prop.test(x, n, p.adjust.method = p.adjust.methods)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entre pares de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pairwise.t.test(x, g, p.adjust.method = p.adjust.methods, pool.sd = !paired,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pairwise.wilcox.test(x, g, p.adjust.method = p.adjust.methods,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poisson.test(x, T = 1, r = 1,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Poisson para a taxa média ou para igualdade entre duas taxas médias de distribuição de Poisson.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power.anova.test(groups = NULL, n = NULL, between.var = NULL, within.var = NULL, sig.level = 0.05, power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anova.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power.prop.test(n = NULL, p1 = NULL, p2 = NULL, sig.level = 0.05, power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one.sided</w:t>
            </w:r>
            <w:r>
              <w:t xml:space="preserve">’</w:t>
            </w:r>
            <w:r>
              <w:t xml:space="preserve">), strict = FALSE, tol = .Machine</w:t>
            </w:r>
            <m:oMath>
              <m:r>
                <m:t>d</m:t>
              </m:r>
              <m:r>
                <m:t>o</m:t>
              </m:r>
              <m:r>
                <m:t>u</m:t>
              </m:r>
              <m:r>
                <m:t>b</m:t>
              </m:r>
              <m:r>
                <m:t>l</m:t>
              </m:r>
              <m:r>
                <m:t>e</m:t>
              </m:r>
              <m:r>
                <m:rPr>
                  <m:sty m:val="p"/>
                </m:rPr>
                <m:t>.</m:t>
              </m:r>
              <m:r>
                <m:t>e</m:t>
              </m:r>
              <m:r>
                <m:t>p</m:t>
              </m:r>
              <m:sSup>
                <m:e>
                  <m:r>
                    <m:t>s</m:t>
                  </m:r>
                </m:e>
                <m:sup>
                  <m:r>
                    <m:t>0.25</m:t>
                  </m:r>
                </m:sup>
              </m:sSup>
              <m:r>
                <m:rPr>
                  <m:sty m:val="p"/>
                </m:rPr>
                <m:t>)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r>
                    <m:t>C</m:t>
                  </m:r>
                  <m:r>
                    <m:t>a</m:t>
                  </m:r>
                  <m:r>
                    <m:t>l</m:t>
                  </m:r>
                  <m:r>
                    <m:t>c</m:t>
                  </m:r>
                  <m:r>
                    <m:t>u</m:t>
                  </m:r>
                  <m:r>
                    <m:t>l</m:t>
                  </m:r>
                  <m:r>
                    <m:t>a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d</m:t>
                  </m:r>
                  <m:r>
                    <m:t>e</m:t>
                  </m:r>
                  <m:r>
                    <m:t>r</m:t>
                  </m:r>
                  <m:r>
                    <m:t>d</m:t>
                  </m:r>
                  <m:r>
                    <m:t>o</m:t>
                  </m:r>
                  <m:r>
                    <m:t>t</m:t>
                  </m:r>
                  <m:r>
                    <m:t>e</m:t>
                  </m:r>
                  <m:r>
                    <m:t>s</m:t>
                  </m:r>
                  <m:r>
                    <m:t>t</m:t>
                  </m:r>
                  <m:r>
                    <m:t>e</m:t>
                  </m:r>
                  <m:r>
                    <m:t>d</m:t>
                  </m:r>
                  <m:r>
                    <m:t>e</m:t>
                  </m:r>
                  <m:r>
                    <m:t>p</m:t>
                  </m:r>
                  <m:r>
                    <m:t>r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r</m:t>
                  </m:r>
                  <m:r>
                    <m:t>ç</m:t>
                  </m:r>
                  <m:r>
                    <m:t>ã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</m:e>
              </m:d>
              <m:r>
                <m:rPr>
                  <m:sty m:val="p"/>
                </m:rPr>
                <m:t>|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t>e</m:t>
              </m:r>
              <m:r>
                <m:t>s</m:t>
              </m:r>
              <m:r>
                <m:t>t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d</m:t>
              </m:r>
              <m:r>
                <m:t>e</m:t>
              </m:r>
              <m:r>
                <m:t>l</m:t>
              </m:r>
              <m:r>
                <m:t>t</m:t>
              </m:r>
              <m:r>
                <m:t>a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d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i</m:t>
              </m:r>
              <m:r>
                <m:t>g</m:t>
              </m:r>
              <m:r>
                <m:rPr>
                  <m:sty m:val="p"/>
                </m:rPr>
                <m:t>.</m:t>
              </m:r>
              <m:r>
                <m:t>l</m:t>
              </m:r>
              <m:r>
                <m:t>e</m:t>
              </m:r>
              <m:r>
                <m:t>v</m:t>
              </m:r>
              <m:r>
                <m:t>e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t>0.05</m:t>
              </m:r>
              <m:r>
                <m:rPr>
                  <m:sty m:val="p"/>
                </m:rPr>
                <m:t>,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y</m:t>
              </m:r>
              <m:r>
                <m:t>p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p</m:t>
                  </m:r>
                  <m:r>
                    <m:t>a</m:t>
                  </m:r>
                  <m:r>
                    <m:t>i</m:t>
                  </m:r>
                  <m:r>
                    <m:t>r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a</m:t>
              </m:r>
              <m:r>
                <m:t>l</m:t>
              </m:r>
              <m:r>
                <m:t>t</m:t>
              </m:r>
              <m:r>
                <m:t>e</m:t>
              </m:r>
              <m:r>
                <m:t>r</m:t>
              </m:r>
              <m:r>
                <m:t>n</m:t>
              </m:r>
              <m:r>
                <m:t>a</m:t>
              </m:r>
              <m:r>
                <m:t>t</m:t>
              </m:r>
              <m:r>
                <m:t>i</m:t>
              </m:r>
              <m:r>
                <m:t>v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s</m:t>
              </m:r>
              <m:r>
                <m:t>t</m:t>
              </m:r>
              <m:r>
                <m:t>r</m:t>
              </m:r>
              <m:r>
                <m:t>i</m:t>
              </m:r>
              <m:r>
                <m:t>c</m:t>
              </m:r>
              <m:r>
                <m:t>t</m:t>
              </m:r>
              <m:r>
                <m:rPr>
                  <m:sty m:val="p"/>
                </m:rPr>
                <m:t>=</m:t>
              </m:r>
              <m:r>
                <m:t>F</m:t>
              </m:r>
              <m:r>
                <m:t>A</m:t>
              </m:r>
              <m:r>
                <m:t>L</m:t>
              </m:r>
              <m:r>
                <m:t>S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o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.</m:t>
              </m:r>
              <m:r>
                <m:t>M</m:t>
              </m:r>
              <m:r>
                <m:t>a</m:t>
              </m:r>
              <m:r>
                <m:t>c</m:t>
              </m:r>
              <m:r>
                <m:t>h</m:t>
              </m:r>
              <m:r>
                <m:t>i</m:t>
              </m:r>
              <m:r>
                <m:t>n</m:t>
              </m:r>
              <m:r>
                <m:t>e</m:t>
              </m:r>
            </m:oMath>
            <w:r>
              <w:t xml:space="preserve">double.eps^0.25)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t.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PP.test(x, lshort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Phillips-Perron para raízes unitárias.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prop.test(x, n, p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 proporção de sucessos em vários grupos.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prop.trend.test(x, n, score = seq_along(x))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a tendência da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quade.test(y,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Quade para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shapiro.test(x)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Shapiro-Wilk para verificar a normalidade da variável.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t.test(x, y,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comparação da média de uma amostra ou duas amostras (pareadas ou independentes).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TukeyHSD(x, which, ordered = FALSE, conf.level = 0.95,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Tukey para comparar par a par a diferença entre médias.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var.test(x,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F para comparação de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wilcox.test(x,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o posto de sinais. Também conhecido como Teste de Mann-Whitney.</w:t>
            </w:r>
          </w:p>
        </w:tc>
      </w:tr>
    </w:tbl>
    <w:p>
      <w:pPr>
        <w:numPr>
          <w:ilvl w:val="0"/>
          <w:numId w:val="1524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5"/>
    <w:bookmarkStart w:id="516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p>
      <w:pPr>
        <w:numPr>
          <w:ilvl w:val="0"/>
          <w:numId w:val="1525"/>
        </w:numPr>
      </w:pPr>
      <w:r>
        <w:t xml:space="preserve">Os principais testes estatísticos têm como suposição a normalidade dos dados, que deve ser verificada antes da realização das análises principais.</w:t>
      </w:r>
      <w:r>
        <w:br/>
      </w:r>
    </w:p>
    <w:p>
      <w:pPr>
        <w:numPr>
          <w:ilvl w:val="0"/>
          <w:numId w:val="1525"/>
        </w:numPr>
      </w:pPr>
      <w:r>
        <w:t xml:space="preserve">Um teste de normalidade pressupõe duas hipóteses estatísticas sobre a distribuição de probabilidade de uma variável aleatória X: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A distribuição de probabilidade de X é normal.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A distribuição de probabilidade de X não é normal.</w:t>
      </w:r>
      <w:r>
        <w:br/>
      </w:r>
    </w:p>
    <w:p>
      <w:pPr>
        <w:numPr>
          <w:ilvl w:val="0"/>
          <w:numId w:val="1525"/>
        </w:numPr>
      </w:pPr>
      <w:r>
        <w:t xml:space="preserve">O teste de Shapiro-Wilk é um teste indicado para essa finalidade e sua aplicação no R é muito simples:</w:t>
      </w:r>
      <w:r>
        <w:br/>
      </w:r>
    </w:p>
    <w:p>
      <w:pPr>
        <w:pStyle w:val="SourceCode"/>
      </w:pPr>
      <w:r>
        <w:rPr>
          <w:rStyle w:val="VerbatimChar"/>
        </w:rPr>
        <w:t xml:space="preserve">x &lt;- dados$valor_compra</w:t>
      </w:r>
      <w:r>
        <w:br/>
      </w:r>
      <w:r>
        <w:br/>
      </w: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shapiro.test(x)</w:t>
      </w:r>
      <w:r>
        <w:br/>
      </w:r>
      <w:r>
        <w:br/>
      </w:r>
      <w:r>
        <w:rPr>
          <w:rStyle w:val="VerbatimChar"/>
        </w:rPr>
        <w:t xml:space="preserve">#   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x</w:t>
      </w:r>
      <w:r>
        <w:br/>
      </w:r>
      <w:r>
        <w:rPr>
          <w:rStyle w:val="VerbatimChar"/>
        </w:rPr>
        <w:t xml:space="preserve">#W = 0.79892, p-value = 0.0003682</w:t>
      </w:r>
    </w:p>
    <w:p>
      <w:pPr>
        <w:numPr>
          <w:ilvl w:val="0"/>
          <w:numId w:val="1527"/>
        </w:numPr>
        <w:pStyle w:val="Compact"/>
      </w:pPr>
      <w:r>
        <w:t xml:space="preserve">Analisando</w:t>
      </w:r>
      <w:r>
        <w:t xml:space="preserve"> </w:t>
      </w:r>
      <w:r>
        <w:rPr>
          <w:iCs/>
          <w:i/>
        </w:rPr>
        <w:t xml:space="preserve">p-value</w:t>
      </w:r>
      <w:r>
        <w:t xml:space="preserve">: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Como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&lt;</m:t>
        </m:r>
        <m:r>
          <m:t>0.05</m:t>
        </m:r>
      </m:oMath>
      <w:r>
        <w:t xml:space="preserve">, conclui-se que pela rejeição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, logo, assume-se que a distribuição de probabilidade da variável</w:t>
      </w:r>
      <w:r>
        <w:t xml:space="preserve"> </w:t>
      </w:r>
      <w:r>
        <w:rPr>
          <w:iCs/>
          <w:i/>
        </w:rPr>
        <w:t xml:space="preserve">valor_compra</w:t>
      </w:r>
      <w:r>
        <w:t xml:space="preserve"> </w:t>
      </w:r>
      <w:r>
        <w:t xml:space="preserve">não segue um modelo normal.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Caso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w:r>
        <w:t xml:space="preserve">seja maior ou igual a</w:t>
      </w:r>
      <w:r>
        <w:t xml:space="preserve"> </w:t>
      </w:r>
      <m:oMath>
        <m:r>
          <m:t>0.05</m:t>
        </m:r>
      </m:oMath>
      <w:r>
        <w:t xml:space="preserve">, conclui-se pela aceitação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Desse modo, ao aplicar o teste de Shapiro-Wilk, deve-se verificar 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nesse caso, aceita-se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 Caso contrário, rejeita-se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≤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;</w:t>
      </w:r>
      <w:r>
        <w:br/>
      </w:r>
    </w:p>
    <w:p>
      <w:r>
        <w:br w:type="page"/>
      </w:r>
    </w:p>
    <w:bookmarkEnd w:id="516"/>
    <w:bookmarkStart w:id="529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p>
      <w:pPr>
        <w:numPr>
          <w:ilvl w:val="0"/>
          <w:numId w:val="1530"/>
        </w:numPr>
        <w:pStyle w:val="Compact"/>
      </w:pPr>
      <w:r>
        <w:t xml:space="preserve">Juntamente com o teste de Shapiro, é importante realizar a inspeção gráfica através do histograma da variável que pode ser produzido de diversas formas e com diferentes pacotes:</w:t>
      </w:r>
      <w:r>
        <w:br/>
      </w:r>
    </w:p>
    <w:p>
      <w:pPr>
        <w:numPr>
          <w:ilvl w:val="1"/>
          <w:numId w:val="1531"/>
        </w:numPr>
        <w:pStyle w:val="Compact"/>
      </w:pPr>
      <w:r>
        <w:t xml:space="preserve">Pacote básico:</w:t>
      </w:r>
      <w:r>
        <w:br/>
      </w:r>
      <w:r>
        <w:rPr>
          <w:rStyle w:val="VerbatimChar"/>
        </w:rPr>
        <w:t xml:space="preserve">hist(x)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básico." title="" id="518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basico.png" id="519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 básico.</w:t>
      </w:r>
    </w:p>
    <w:p>
      <w:pPr>
        <w:numPr>
          <w:ilvl w:val="1"/>
          <w:numId w:val="1532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 %&gt;% </w:t>
      </w:r>
      <w:r>
        <w:br/>
      </w:r>
      <w:r>
        <w:rPr>
          <w:rStyle w:val="VerbatimChar"/>
        </w:rPr>
        <w:t xml:space="preserve">ggplot(aes(x))+</w:t>
      </w:r>
      <w:r>
        <w:br/>
      </w:r>
      <w:r>
        <w:rPr>
          <w:rStyle w:val="VerbatimChar"/>
        </w:rPr>
        <w:t xml:space="preserve">geom_histogram(position = "identity", bins = 5)+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ggplot2." title="" id="52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ggplot2.png" id="522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r>
        <w:br w:type="page"/>
      </w:r>
    </w:p>
    <w:p>
      <w:pPr>
        <w:numPr>
          <w:ilvl w:val="0"/>
          <w:numId w:val="1533"/>
        </w:numPr>
        <w:pStyle w:val="Compact"/>
      </w:pPr>
      <w:r>
        <w:t xml:space="preserve">O gráfico</w:t>
      </w:r>
      <w:r>
        <w:t xml:space="preserve"> </w:t>
      </w:r>
      <w:r>
        <w:rPr>
          <w:rStyle w:val="VerbatimChar"/>
        </w:rPr>
        <w:t xml:space="preserve">qqplot</w:t>
      </w:r>
      <w:r>
        <w:t xml:space="preserve"> </w:t>
      </w:r>
      <w:r>
        <w:t xml:space="preserve">produz uma análise de comparação entre percentil da amostra e percentil teórico da distribuição normal. Os pontos devem estar próximos da reta, indicando que os dados seguem a mesma distribuição normal.</w:t>
      </w:r>
      <w:r>
        <w:br/>
      </w:r>
    </w:p>
    <w:p>
      <w:pPr>
        <w:numPr>
          <w:ilvl w:val="1"/>
          <w:numId w:val="1534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ggplot(dados, aes(sample = valor_compra))+</w:t>
      </w:r>
      <w:r>
        <w:br/>
      </w:r>
      <w:r>
        <w:rPr>
          <w:rStyle w:val="VerbatimChar"/>
        </w:rPr>
        <w:t xml:space="preserve">stat_qq()+</w:t>
      </w:r>
      <w:r>
        <w:br/>
      </w:r>
      <w:r>
        <w:rPr>
          <w:rStyle w:val="VerbatimChar"/>
        </w:rPr>
        <w:t xml:space="preserve">stat_qq_line()+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ggplot2." title="" id="524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ggplot2.png" id="525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pPr>
        <w:numPr>
          <w:ilvl w:val="1"/>
          <w:numId w:val="1535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:</w:t>
      </w:r>
      <w:r>
        <w:br/>
      </w:r>
      <w:r>
        <w:rPr>
          <w:rStyle w:val="VerbatimChar"/>
        </w:rPr>
        <w:t xml:space="preserve">PlotQQ(x, args.cband = list(col = SetAlpha("grey", 0.25)))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DescTools." title="" id="52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DescTools.png" id="528" name="Picture"/>
                    <pic:cNvPicPr>
                      <a:picLocks noChangeArrowheads="1" noChangeAspect="1"/>
                    </pic:cNvPicPr>
                  </pic:nvPicPr>
                  <pic:blipFill>
                    <a:blip r:embed="rId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pPr>
        <w:numPr>
          <w:ilvl w:val="0"/>
          <w:numId w:val="1533"/>
        </w:numPr>
        <w:pStyle w:val="Compact"/>
      </w:pPr>
      <w:r>
        <w:t xml:space="preserve">Pode-se ainda usar a função</w:t>
      </w:r>
      <w:r>
        <w:t xml:space="preserve"> </w:t>
      </w:r>
      <w:r>
        <w:rPr>
          <w:rStyle w:val="VerbatimChar"/>
        </w:rPr>
        <w:t xml:space="preserve">PlotFDist</w:t>
      </w:r>
      <w:r>
        <w:t xml:space="preserve"> </w:t>
      </w:r>
      <w:r>
        <w:t xml:space="preserve">para comparar as curvas teóricas e empíricas dos dados, observando a aderência das curvas.</w:t>
      </w:r>
      <w:r>
        <w:br/>
      </w:r>
    </w:p>
    <w:p>
      <w:r>
        <w:br w:type="page"/>
      </w:r>
    </w:p>
    <w:bookmarkEnd w:id="529"/>
    <w:bookmarkStart w:id="539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bookmarkStart w:id="530" w:name="o-que-são-dados-com-distribuição-normal"/>
    <w:p>
      <w:pPr>
        <w:pStyle w:val="Heading3"/>
      </w:pPr>
      <w:r>
        <w:rPr>
          <w:rStyle w:val="SectionNumber"/>
        </w:rPr>
        <w:t xml:space="preserve">13.9.1</w:t>
      </w:r>
      <w:r>
        <w:tab/>
      </w:r>
      <w:r>
        <w:t xml:space="preserve">O que são dados com distribuição normal?</w:t>
      </w:r>
    </w:p>
    <w:p>
      <w:pPr>
        <w:numPr>
          <w:ilvl w:val="0"/>
          <w:numId w:val="1536"/>
        </w:numPr>
      </w:pPr>
      <w:r>
        <w:t xml:space="preserve">Quando a distribuição de probabilidade segue o seguinte modelo:</w:t>
      </w:r>
      <w:r>
        <w:br/>
      </w:r>
    </w:p>
    <w:p>
      <w:pPr>
        <w:numPr>
          <w:ilvl w:val="1"/>
          <w:numId w:val="1537"/>
        </w:numPr>
        <w:pStyle w:val="Compact"/>
      </w:pPr>
      <w:r>
        <w:t xml:space="preserve">Seja uma variável aleatória contínua com média (</w:t>
      </w:r>
      <m:oMath>
        <m:r>
          <m:t>μ</m:t>
        </m:r>
      </m:oMath>
      <w:r>
        <w:t xml:space="preserve">) em que</w:t>
      </w:r>
      <w:r>
        <w:t xml:space="preserve"> </w:t>
      </w:r>
      <m:oMath>
        <m:r>
          <m:rPr>
            <m:sty m:val="p"/>
          </m:rPr>
          <m:t>−</m:t>
        </m:r>
        <m:r>
          <m:rPr>
            <m:sty m:val="p"/>
          </m:rPr>
          <m:t>∞</m:t>
        </m:r>
        <m:r>
          <m:rPr>
            <m:sty m:val="p"/>
          </m:rPr>
          <m:t>&lt;</m:t>
        </m:r>
        <m:r>
          <m:t>x</m:t>
        </m:r>
        <m:r>
          <m:rPr>
            <m:sty m:val="p"/>
          </m:rPr>
          <m:t>&lt;</m:t>
        </m:r>
        <m:r>
          <m:rPr>
            <m:sty m:val="p"/>
          </m:rPr>
          <m:t>∞</m:t>
        </m:r>
      </m:oMath>
      <w:r>
        <w:t xml:space="preserve"> </w:t>
      </w:r>
      <w:r>
        <w:t xml:space="preserve">e o desvio-padrão (</w:t>
      </w:r>
      <m:oMath>
        <m:r>
          <m:t>σ</m:t>
        </m:r>
      </m:oMath>
      <w:r>
        <w:t xml:space="preserve">) é</w:t>
      </w:r>
      <w:r>
        <w:t xml:space="preserve"> </w:t>
      </w:r>
      <m:oMath>
        <m:r>
          <m:t>σ</m:t>
        </m:r>
        <m:r>
          <m:rPr>
            <m:sty m:val="p"/>
          </m:rPr>
          <m:t>&gt;</m:t>
        </m:r>
        <m:r>
          <m:t>0</m:t>
        </m:r>
      </m:oMath>
      <w:r>
        <w:t xml:space="preserve">.</w:t>
      </w:r>
      <w:r>
        <w:br/>
      </w:r>
    </w:p>
    <w:p>
      <w:pPr>
        <w:numPr>
          <w:ilvl w:val="1"/>
          <w:numId w:val="1537"/>
        </w:numPr>
        <w:pStyle w:val="Compact"/>
      </w:pPr>
      <w:r>
        <w:t xml:space="preserve">Função densidade de probabilidade: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1"/>
          <w:numId w:val="1538"/>
        </w:numPr>
        <w:pStyle w:val="Compact"/>
      </w:pPr>
      <w:r>
        <w:t xml:space="preserve">Cálculo da probabilidade: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numPr>
          <w:ilvl w:val="1"/>
          <w:numId w:val="1539"/>
        </w:numPr>
        <w:pStyle w:val="Compact"/>
      </w:pPr>
      <w:r>
        <w:t xml:space="preserve">Podemos dizer que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uma distribuição normal e escrever na fórmula: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36"/>
        </w:numPr>
      </w:pPr>
      <w:r>
        <w:t xml:space="preserve">E quando o vetor com a variável aleatória x passa no teste de</w:t>
      </w:r>
      <w:r>
        <w:t xml:space="preserve"> </w:t>
      </w:r>
      <w:r>
        <w:rPr>
          <w:iCs/>
          <w:i/>
        </w:rPr>
        <w:t xml:space="preserve">Shapiro-Wilk</w:t>
      </w:r>
      <w:r>
        <w:t xml:space="preserve">, hipotese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−</m:t>
        </m:r>
        <m:r>
          <m:t>v</m:t>
        </m:r>
        <m:r>
          <m:t>a</m:t>
        </m:r>
        <m:r>
          <m:t>l</m:t>
        </m:r>
        <m:r>
          <m:t>u</m:t>
        </m:r>
        <m:r>
          <m:t>e</m:t>
        </m:r>
        <m:r>
          <m:rPr>
            <m:sty m:val="p"/>
          </m:rPr>
          <m:t>&gt;</m:t>
        </m:r>
        <m:r>
          <m:t>0.05</m:t>
        </m:r>
      </m:oMath>
      <w:r>
        <w:t xml:space="preserve"> </w:t>
      </w:r>
      <w:r>
        <w:t xml:space="preserve">(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  <w:r>
        <w:rPr>
          <w:rStyle w:val="VerbatimChar"/>
        </w:rPr>
        <w:t xml:space="preserve">shapiro.test(x)</w:t>
      </w:r>
      <w:r>
        <w:br/>
      </w:r>
    </w:p>
    <w:bookmarkEnd w:id="530"/>
    <w:bookmarkStart w:id="538" w:name="normalização-de-dados"/>
    <w:p>
      <w:pPr>
        <w:pStyle w:val="Heading3"/>
      </w:pPr>
      <w:r>
        <w:rPr>
          <w:rStyle w:val="SectionNumber"/>
        </w:rPr>
        <w:t xml:space="preserve">13.9.2</w:t>
      </w:r>
      <w:r>
        <w:tab/>
      </w:r>
      <w:r>
        <w:t xml:space="preserve">Normalização de dados</w:t>
      </w:r>
    </w:p>
    <w:p>
      <w:pPr>
        <w:numPr>
          <w:ilvl w:val="0"/>
          <w:numId w:val="1540"/>
        </w:numPr>
      </w:pPr>
      <w:r>
        <w:t xml:space="preserve">Dizemos que os dados não são normais quando eles não apresentam uma distribuição compatível com as características de uma distribuição normal.</w:t>
      </w:r>
      <w:r>
        <w:br/>
      </w:r>
    </w:p>
    <w:p>
      <w:pPr>
        <w:numPr>
          <w:ilvl w:val="0"/>
          <w:numId w:val="1540"/>
        </w:numPr>
      </w:pPr>
      <w:r>
        <w:t xml:space="preserve">A normalidade dos dados é importante para atender os pressupostos de muitos testes de hipóteses, especialmente os testes conhecidos na estatística clássica como testes paramétricos.</w:t>
      </w:r>
      <w:r>
        <w:br/>
      </w:r>
    </w:p>
    <w:p>
      <w:pPr>
        <w:numPr>
          <w:ilvl w:val="0"/>
          <w:numId w:val="1540"/>
        </w:numPr>
      </w:pPr>
      <w:r>
        <w:t xml:space="preserve">Quando o pessuposto da normalidade não é atendido, o analista pode tentaruma transformação da variável original como, por exemplo, aplicar uma tranformação logarítmica ou transformação polinomial, ou ainda técnicas consagradas como é o caso da transformação</w:t>
      </w:r>
      <w:r>
        <w:t xml:space="preserve"> </w:t>
      </w:r>
      <w:r>
        <w:rPr>
          <w:bCs/>
          <w:b/>
        </w:rPr>
        <w:t xml:space="preserve">Box-Cox</w:t>
      </w:r>
      <w:r>
        <w:t xml:space="preserve">.</w:t>
      </w:r>
      <w:r>
        <w:br/>
      </w:r>
    </w:p>
    <w:p>
      <w:r>
        <w:br w:type="page"/>
      </w:r>
    </w:p>
    <w:bookmarkStart w:id="534" w:name="distribuição-normal-padronizada"/>
    <w:p>
      <w:pPr>
        <w:pStyle w:val="Heading4"/>
      </w:pPr>
      <w:r>
        <w:rPr>
          <w:rStyle w:val="SectionNumber"/>
        </w:rPr>
        <w:t xml:space="preserve">13.9.2.1</w:t>
      </w:r>
      <w:r>
        <w:tab/>
      </w:r>
      <w:r>
        <w:t xml:space="preserve">Distribuição normal padronizada</w:t>
      </w:r>
    </w:p>
    <w:p>
      <w:pPr>
        <w:numPr>
          <w:ilvl w:val="0"/>
          <w:numId w:val="1541"/>
        </w:numPr>
      </w:pPr>
      <w:r>
        <w:t xml:space="preserve">A distribuição normal padronizada é a distribuição normal sempre com os mesmos parâmetros, que são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e</w:t>
      </w:r>
      <w:r>
        <w:t xml:space="preserve"> </w:t>
      </w:r>
      <m:oMath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pPr>
        <w:numPr>
          <w:ilvl w:val="0"/>
          <w:numId w:val="1541"/>
        </w:numPr>
      </w:pPr>
      <w:r>
        <w:t xml:space="preserve">Para transformar uma normal qualquer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em uma normal padrão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  <w:r>
        <w:t xml:space="preserve">, basta seguir a seguinte forma:</w:t>
      </w:r>
      <w:r>
        <w:br/>
      </w:r>
    </w:p>
    <w:p>
      <w:pPr>
        <w:numPr>
          <w:ilvl w:val="1"/>
          <w:numId w:val="1542"/>
        </w:numPr>
        <w:pStyle w:val="Compact"/>
      </w:pPr>
      <w:r>
        <w:t xml:space="preserve">Como passar uma normal com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10</m:t>
        </m:r>
      </m:oMath>
      <w:r>
        <w:t xml:space="preserve"> </w:t>
      </w:r>
      <w:r>
        <w:t xml:space="preserve">(média) em</w:t>
      </w:r>
      <w:r>
        <w:t xml:space="preserve"> </w:t>
      </w:r>
      <m:oMath>
        <m:r>
          <m:t>0</m:t>
        </m:r>
      </m:oMath>
      <w:r>
        <w:t xml:space="preserve">:</w:t>
      </w:r>
      <w:r>
        <w:br/>
      </w:r>
      <w:r>
        <w:t xml:space="preserve">Basta pegar todos os valores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e subtrair</w:t>
      </w:r>
      <w:r>
        <w:t xml:space="preserve"> </w:t>
      </w:r>
      <m:oMath>
        <m:r>
          <m:t>10</m:t>
        </m:r>
      </m:oMath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−</m:t>
          </m:r>
          <m:r>
            <m:t>μ</m:t>
          </m:r>
        </m:oMath>
      </m:oMathPara>
    </w:p>
    <w:p>
      <w:pPr>
        <w:numPr>
          <w:ilvl w:val="1"/>
          <w:numId w:val="1542"/>
        </w:numPr>
        <w:pStyle w:val="Compact"/>
      </w:pPr>
      <w:r>
        <w:t xml:space="preserve">Para o desvio-padrão(</w:t>
      </w:r>
      <m:oMath>
        <m:r>
          <m:t>σ</m:t>
        </m:r>
      </m:oMath>
      <w:r>
        <w:t xml:space="preserve">) se tornar 1:</w:t>
      </w:r>
      <w:r>
        <w:br/>
      </w:r>
      <w:r>
        <w:t xml:space="preserve">Seja qual for o valor de</w:t>
      </w:r>
      <w:r>
        <w:t xml:space="preserve"> </w:t>
      </w:r>
      <m:oMath>
        <m:r>
          <m:t>σ</m:t>
        </m:r>
      </m:oMath>
      <w:r>
        <w:t xml:space="preserve">, basta dividir por ele mesmo.</w:t>
      </w:r>
      <w:r>
        <w:br/>
      </w:r>
    </w:p>
    <w:p>
      <w:pPr>
        <w:numPr>
          <w:ilvl w:val="1"/>
          <w:numId w:val="1542"/>
        </w:numPr>
        <w:pStyle w:val="Compact"/>
      </w:pPr>
      <w:r>
        <w:t xml:space="preserve">Assim qualquer distribuição normal pode ser padronizada, de forma que no processo de padronização dos valores da variável aleatória (</w:t>
      </w:r>
      <m:oMath>
        <m:r>
          <m:t>X</m:t>
        </m:r>
      </m:oMath>
      <w:r>
        <w:t xml:space="preserve">) os parâmetros se tornem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 Essa abordagem é dada pela definição de uma nova variável aleatória</w:t>
      </w:r>
      <w:r>
        <w:t xml:space="preserve"> </w:t>
      </w:r>
      <m:oMath>
        <m:r>
          <m:t>Z</m:t>
        </m:r>
      </m:oMath>
      <w:r>
        <w:t xml:space="preserve">, chamada de</w:t>
      </w:r>
      <w:r>
        <w:t xml:space="preserve"> </w:t>
      </w:r>
      <w:r>
        <w:rPr>
          <w:bCs/>
          <w:b/>
        </w:rPr>
        <w:t xml:space="preserve">variável aleatória normal padronizada</w:t>
      </w:r>
      <w:r>
        <w:t xml:space="preserve">, dada pela função linaer</w:t>
      </w:r>
      <w:r>
        <w:t xml:space="preserve"> </w:t>
      </w:r>
      <m:oMath>
        <m:r>
          <m:t>Z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Z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X</m:t>
              </m:r>
              <m:r>
                <m:rPr>
                  <m:sty m:val="p"/>
                </m:rPr>
                <m:t>−</m:t>
              </m:r>
              <m:r>
                <m:t>μ</m:t>
              </m:r>
            </m:num>
            <m:den>
              <m:r>
                <m:t>σ</m:t>
              </m:r>
            </m:den>
          </m:f>
        </m:oMath>
      </m:oMathPara>
    </w:p>
    <w:p>
      <w:r>
        <w:br w:type="page"/>
      </w:r>
    </w:p>
    <w:p>
      <w:pPr>
        <w:numPr>
          <w:ilvl w:val="0"/>
          <w:numId w:val="1543"/>
        </w:numPr>
        <w:pStyle w:val="Compact"/>
      </w:pPr>
      <w:r>
        <w:t xml:space="preserve">Exemplo - Distribuição normal padronizada:</w:t>
      </w:r>
      <w:r>
        <w:br/>
      </w:r>
    </w:p>
    <w:p>
      <w:pPr>
        <w:pStyle w:val="SourceCode"/>
      </w:pPr>
      <w:r>
        <w:rPr>
          <w:rStyle w:val="VerbatimChar"/>
        </w:rPr>
        <w:t xml:space="preserve">#Distribuição normal</w:t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x &lt;- rnorm(50,100,5)</w:t>
      </w:r>
      <w:r>
        <w:br/>
      </w:r>
      <w:r>
        <w:rPr>
          <w:rStyle w:val="VerbatimChar"/>
        </w:rPr>
        <w:t xml:space="preserve">x</w:t>
      </w:r>
      <w:r>
        <w:br/>
      </w:r>
      <w:r>
        <w:br/>
      </w:r>
      <w:r>
        <w:rPr>
          <w:rStyle w:val="VerbatimChar"/>
        </w:rPr>
        <w:t xml:space="preserve">#mu = 100, sigma^2 = 25 (ou seja, sigma = 5) (plot 1,1)</w:t>
      </w:r>
      <w:r>
        <w:br/>
      </w:r>
      <w:r>
        <w:rPr>
          <w:rStyle w:val="VerbatimChar"/>
        </w:rPr>
        <w:t xml:space="preserve">curve(dnorm(x,100,5), </w:t>
      </w:r>
      <w:r>
        <w:br/>
      </w:r>
      <w:r>
        <w:rPr>
          <w:rStyle w:val="VerbatimChar"/>
        </w:rPr>
        <w:t xml:space="preserve">      xlim = c(80,120),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#Padronizando a distribuição normal</w:t>
      </w:r>
      <w:r>
        <w:br/>
      </w:r>
      <w:r>
        <w:rPr>
          <w:rStyle w:val="VerbatimChar"/>
        </w:rPr>
        <w:t xml:space="preserve">transx &lt;- (x - 100)/5</w:t>
      </w:r>
      <w:r>
        <w:br/>
      </w:r>
      <w:r>
        <w:rPr>
          <w:rStyle w:val="VerbatimChar"/>
        </w:rPr>
        <w:t xml:space="preserve">transx</w:t>
      </w:r>
      <w:r>
        <w:br/>
      </w:r>
      <w:r>
        <w:br/>
      </w:r>
      <w:r>
        <w:rPr>
          <w:rStyle w:val="VerbatimChar"/>
        </w:rPr>
        <w:t xml:space="preserve">#mu = 0, sigma = 1 (plot 1,2)</w:t>
      </w:r>
      <w:r>
        <w:br/>
      </w:r>
      <w:r>
        <w:rPr>
          <w:rStyle w:val="VerbatimChar"/>
        </w:rPr>
        <w:t xml:space="preserve">PlotFdist(transx, #vetor dados da variável</w:t>
      </w:r>
      <w:r>
        <w:br/>
      </w:r>
      <w:r>
        <w:rPr>
          <w:rStyle w:val="VerbatimChar"/>
        </w:rPr>
        <w:t xml:space="preserve">          args.curve = list(expr = "dnorm(x,mean(transx),sd(transx))", #dados da distribuição normal</w:t>
      </w:r>
      <w:r>
        <w:br/>
      </w:r>
      <w:r>
        <w:rPr>
          <w:rStyle w:val="VerbatimChar"/>
        </w:rPr>
        <w:t xml:space="preserve">                            col = "black"), #Distribuição normal em preto</w:t>
      </w:r>
      <w:r>
        <w:br/>
      </w:r>
      <w:r>
        <w:rPr>
          <w:rStyle w:val="VerbatimChar"/>
        </w:rPr>
        <w:t xml:space="preserve">          args.rug = NA,</w:t>
      </w:r>
      <w:r>
        <w:br/>
      </w:r>
      <w:r>
        <w:rPr>
          <w:rStyle w:val="VerbatimChar"/>
        </w:rPr>
        <w:t xml:space="preserve">          args.dens = NA, #grafico densidade em cinza</w:t>
      </w:r>
      <w:r>
        <w:br/>
      </w:r>
      <w:r>
        <w:rPr>
          <w:rStyle w:val="VerbatimChar"/>
        </w:rPr>
        <w:t xml:space="preserve">          args.boxplot = NA, #Omitir boxplot</w:t>
      </w:r>
      <w:r>
        <w:br/>
      </w:r>
      <w:r>
        <w:rPr>
          <w:rStyle w:val="VerbatimChar"/>
        </w:rPr>
        <w:t xml:space="preserve">          args.ecdf = NA, #Omitir distribuição acumulada</w:t>
      </w:r>
      <w:r>
        <w:br/>
      </w:r>
      <w:r>
        <w:rPr>
          <w:rStyle w:val="VerbatimChar"/>
        </w:rPr>
        <w:t xml:space="preserve">          xlim = c(-4, 4),</w:t>
      </w:r>
      <w:r>
        <w:br/>
      </w:r>
      <w:r>
        <w:rPr>
          <w:rStyle w:val="VerbatimChar"/>
        </w:rPr>
        <w:t xml:space="preserve">          main = "Gráfico 2")</w:t>
      </w:r>
    </w:p>
    <w:p>
      <w:pPr>
        <w:pStyle w:val="CaptionedFigure"/>
      </w:pPr>
      <w:r>
        <w:drawing>
          <wp:inline>
            <wp:extent cx="3200400" cy="2286000"/>
            <wp:effectExtent b="0" l="0" r="0" t="0"/>
            <wp:docPr descr="Distribuição normal padronizada, X \sim N(\mu = 0, \sigma^2 = 1)" title="" id="532" name="Picture"/>
            <a:graphic>
              <a:graphicData uri="http://schemas.openxmlformats.org/drawingml/2006/picture">
                <pic:pic>
                  <pic:nvPicPr>
                    <pic:cNvPr descr="./Cap10-Distribuicoes_de_probabilidade/Imagens/norm_padronizada.png" id="533" name="Picture"/>
                    <pic:cNvPicPr>
                      <a:picLocks noChangeArrowheads="1" noChangeAspect="1"/>
                    </pic:cNvPicPr>
                  </pic:nvPicPr>
                  <pic:blipFill>
                    <a:blip r:embed="rId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Distribuição normal padronizada,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</w:p>
    <w:p>
      <w:r>
        <w:br w:type="page"/>
      </w:r>
    </w:p>
    <w:bookmarkEnd w:id="534"/>
    <w:bookmarkStart w:id="535" w:name="transformação-logarítmica"/>
    <w:p>
      <w:pPr>
        <w:pStyle w:val="Heading4"/>
      </w:pPr>
      <w:r>
        <w:rPr>
          <w:rStyle w:val="SectionNumber"/>
        </w:rPr>
        <w:t xml:space="preserve">13.9.2.2</w:t>
      </w:r>
      <w:r>
        <w:tab/>
      </w:r>
      <w:r>
        <w:t xml:space="preserve">Transformação logarítmica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logarítmica</w:t>
      </w:r>
      <w:r>
        <w:br/>
      </w:r>
      <w:r>
        <w:rPr>
          <w:rStyle w:val="VerbatimChar"/>
        </w:rPr>
        <w:t xml:space="preserve">transx &lt;- log(x)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4.607368 4.393090 4.323338 5.721393 4.795708 3.328268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0.9739, p-value = 0.7811</w:t>
      </w:r>
    </w:p>
    <w:p>
      <w:pPr>
        <w:pStyle w:val="FirstParagraph"/>
      </w:pPr>
      <w:r>
        <w:t xml:space="preserve">Ao aplicarmos a transformação logarítmica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o logaritmo do valor da compra possui distribuição normal.</w:t>
      </w:r>
      <w:r>
        <w:br/>
      </w:r>
    </w:p>
    <w:p>
      <w:r>
        <w:br w:type="page"/>
      </w:r>
    </w:p>
    <w:bookmarkEnd w:id="535"/>
    <w:bookmarkStart w:id="536" w:name="transformação-raiz-quadrada"/>
    <w:p>
      <w:pPr>
        <w:pStyle w:val="Heading4"/>
      </w:pPr>
      <w:r>
        <w:rPr>
          <w:rStyle w:val="SectionNumber"/>
        </w:rPr>
        <w:t xml:space="preserve">13.9.2.3</w:t>
      </w:r>
      <w:r>
        <w:tab/>
      </w:r>
      <w:r>
        <w:t xml:space="preserve">Transformação raiz quadrada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raiz quadrada</w:t>
      </w:r>
      <w:r>
        <w:br/>
      </w:r>
      <w:r>
        <w:rPr>
          <w:rStyle w:val="VerbatimChar"/>
        </w:rPr>
        <w:t xml:space="preserve">transx &lt;- sqrt(x)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10.010994  8.993887  8.685620 17.473695 10.999545  5.281098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0.92395, p-value = 0.08097</w:t>
      </w:r>
    </w:p>
    <w:p>
      <w:pPr>
        <w:pStyle w:val="FirstParagraph"/>
      </w:pPr>
      <w:r>
        <w:t xml:space="preserve">Ao aplicarmos a transformação raiz quadrada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a raiz quadrada do valor da compra possui distribuição normal.</w:t>
      </w:r>
      <w:r>
        <w:br/>
      </w:r>
    </w:p>
    <w:p>
      <w:r>
        <w:br w:type="page"/>
      </w:r>
    </w:p>
    <w:bookmarkEnd w:id="536"/>
    <w:bookmarkStart w:id="537" w:name="transformação-box-cox"/>
    <w:p>
      <w:pPr>
        <w:pStyle w:val="Heading4"/>
      </w:pPr>
      <w:r>
        <w:rPr>
          <w:rStyle w:val="SectionNumber"/>
        </w:rPr>
        <w:t xml:space="preserve">13.9.2.4</w:t>
      </w:r>
      <w:r>
        <w:tab/>
      </w:r>
      <w:r>
        <w:t xml:space="preserve">Transformação Box-Cox</w:t>
      </w:r>
    </w:p>
    <w:p>
      <w:pPr>
        <w:numPr>
          <w:ilvl w:val="0"/>
          <w:numId w:val="1544"/>
        </w:numPr>
        <w:pStyle w:val="Compact"/>
      </w:pPr>
      <w:r>
        <w:t xml:space="preserve">A transformação</w:t>
      </w:r>
      <w:r>
        <w:t xml:space="preserve"> </w:t>
      </w:r>
      <w:r>
        <w:rPr>
          <w:rStyle w:val="VerbatimChar"/>
        </w:rPr>
        <w:t xml:space="preserve">BoxCox</w:t>
      </w:r>
      <w:r>
        <w:t xml:space="preserve"> </w:t>
      </w:r>
      <w:r>
        <w:t xml:space="preserve">consiste em transformar os dados de acordo com a expressão: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t</m:t>
          </m:r>
          <m:r>
            <m:t>r</m:t>
          </m:r>
          <m:r>
            <m:t>a</m:t>
          </m:r>
          <m:r>
            <m:t>n</m:t>
          </m:r>
          <m:r>
            <m:t>s</m:t>
          </m:r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x</m:t>
                  </m:r>
                </m:e>
                <m:sup>
                  <m:r>
                    <m:t>λ</m:t>
                  </m:r>
                </m:sup>
              </m:sSup>
              <m:r>
                <m:rPr>
                  <m:sty m:val="p"/>
                </m:rPr>
                <m:t>−</m:t>
              </m:r>
              <m:r>
                <m:t>1</m:t>
              </m:r>
            </m:num>
            <m:den>
              <m:r>
                <m:t>λ</m:t>
              </m:r>
            </m:den>
          </m:f>
          <m:r>
            <m:rPr>
              <m:sty m:val="p"/>
            </m:rPr>
            <m:t>,</m:t>
          </m:r>
          <m:r>
            <m:t>λ</m:t>
          </m:r>
          <m:r>
            <m:rPr>
              <m:sty m:val="p"/>
            </m:rPr>
            <m:t>≠</m:t>
          </m:r>
          <m:r>
            <m:t>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é um parâmetro a ser estimado pelos dados.</w:t>
      </w:r>
      <w:r>
        <w:br/>
      </w:r>
      <w:r>
        <w:t xml:space="preserve">Se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a equação acima se reduz a</w:t>
      </w:r>
      <w:r>
        <w:t xml:space="preserve"> </w:t>
      </w:r>
      <m:oMath>
        <m:r>
          <m:t>t</m:t>
        </m:r>
        <m:r>
          <m:t>r</m:t>
        </m:r>
        <m:r>
          <m:t>a</m:t>
        </m:r>
        <m:r>
          <m:t>n</m:t>
        </m:r>
        <m:r>
          <m:t>s</m:t>
        </m:r>
        <m:r>
          <m:t>x</m:t>
        </m:r>
        <m:r>
          <m:rPr>
            <m:sty m:val="p"/>
          </m:rPr>
          <m:t>=</m:t>
        </m:r>
        <m:r>
          <m:rPr>
            <m:sty m:val="p"/>
          </m:rPr>
          <m:t>log</m:t>
        </m:r>
        <m:r>
          <m:t>x</m:t>
        </m:r>
      </m:oMath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#Lambda ótimo da transformação BoxCox</w:t>
      </w:r>
      <w:r>
        <w:br/>
      </w:r>
      <w:r>
        <w:rPr>
          <w:rStyle w:val="VerbatimChar"/>
        </w:rPr>
        <w:t xml:space="preserve">lambda &lt;- BoxCoxLambda(x)</w:t>
      </w:r>
      <w:r>
        <w:br/>
      </w:r>
      <w:r>
        <w:rPr>
          <w:rStyle w:val="VerbatimChar"/>
        </w:rPr>
        <w:t xml:space="preserve">lambda</w:t>
      </w:r>
      <w:r>
        <w:br/>
      </w:r>
      <w:r>
        <w:rPr>
          <w:rStyle w:val="VerbatimChar"/>
        </w:rPr>
        <w:t xml:space="preserve">#[1] -0.05260669</w:t>
      </w:r>
      <w:r>
        <w:br/>
      </w:r>
      <w:r>
        <w:br/>
      </w:r>
      <w:r>
        <w:rPr>
          <w:rStyle w:val="VerbatimChar"/>
        </w:rPr>
        <w:t xml:space="preserve">#Aplicando a transformação ao vetor</w:t>
      </w:r>
      <w:r>
        <w:br/>
      </w:r>
      <w:r>
        <w:rPr>
          <w:rStyle w:val="VerbatimChar"/>
        </w:rPr>
        <w:t xml:space="preserve">transx &lt;- BoxCox(x, lambda)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4.091510 3.922403 3.866941 4.940628 4.238582 3.053183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0.96909, p-value = 0.6672</w:t>
      </w:r>
    </w:p>
    <w:p>
      <w:pPr>
        <w:numPr>
          <w:ilvl w:val="0"/>
          <w:numId w:val="1545"/>
        </w:numPr>
        <w:pStyle w:val="Compact"/>
      </w:pPr>
      <w:r>
        <w:t xml:space="preserve">Neste exemplo o valor do parâmetro</w:t>
      </w:r>
      <w:r>
        <w:t xml:space="preserve"> </w:t>
      </w:r>
      <w:r>
        <w:rPr>
          <w:iCs/>
          <w:i/>
        </w:rPr>
        <w:t xml:space="preserve">lambda</w:t>
      </w:r>
      <w:r>
        <w:t xml:space="preserve"> </w:t>
      </w:r>
      <w:r>
        <w:t xml:space="preserve">foi obtido pela função</w:t>
      </w:r>
      <w:r>
        <w:t xml:space="preserve"> </w:t>
      </w:r>
      <w:r>
        <w:rPr>
          <w:rStyle w:val="VerbatimChar"/>
        </w:rPr>
        <w:t xml:space="preserve">BoxCoxLambda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que produz uma seleção automática para o parâmetro através do método de Guerrero. Para obter os detalhes dos métodos utilizados na obtenção do parâmetro consultar documentação (</w:t>
      </w:r>
      <w:r>
        <w:rPr>
          <w:rStyle w:val="VerbatimChar"/>
        </w:rPr>
        <w:t xml:space="preserve">?BoxCoxLambda</w:t>
      </w:r>
      <w:r>
        <w:t xml:space="preserve">).</w:t>
      </w:r>
      <w:r>
        <w:br/>
      </w:r>
    </w:p>
    <w:p>
      <w:pPr>
        <w:numPr>
          <w:ilvl w:val="0"/>
          <w:numId w:val="1545"/>
        </w:numPr>
        <w:pStyle w:val="Compact"/>
      </w:pPr>
      <w:r>
        <w:t xml:space="preserve">Após a transformação BoxCox com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0.0526</m:t>
        </m:r>
      </m:oMath>
      <w:r>
        <w:t xml:space="preserve"> </w:t>
      </w:r>
      <w:r>
        <w:t xml:space="preserve">a variável valor de compra transformada apresenta distribuição normal com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=</m:t>
        </m:r>
        <m:r>
          <m:t>0.6672</m:t>
        </m:r>
      </m:oMath>
      <w:r>
        <w:t xml:space="preserve">.</w:t>
      </w:r>
      <w:r>
        <w:br/>
      </w:r>
    </w:p>
    <w:p>
      <w:r>
        <w:br w:type="page"/>
      </w:r>
    </w:p>
    <w:bookmarkEnd w:id="537"/>
    <w:bookmarkEnd w:id="538"/>
    <w:bookmarkEnd w:id="539"/>
    <w:bookmarkStart w:id="543" w:name="plot-dois-gráficos-ou-mais"/>
    <w:p>
      <w:pPr>
        <w:pStyle w:val="Heading2"/>
      </w:pPr>
      <w:r>
        <w:rPr>
          <w:rStyle w:val="SectionNumber"/>
        </w:rPr>
        <w:t xml:space="preserve">13.10</w:t>
      </w:r>
      <w:r>
        <w:tab/>
      </w:r>
      <w:r>
        <w:t xml:space="preserve">Plot dois gráficos ou mais</w:t>
      </w:r>
    </w:p>
    <w:p>
      <w:pPr>
        <w:numPr>
          <w:ilvl w:val="0"/>
          <w:numId w:val="1546"/>
        </w:numPr>
      </w:pPr>
      <w:r>
        <w:t xml:space="preserve">Para plotar dois ou gráficos ou mais ao mesmo tempo podemos usar a função</w:t>
      </w:r>
      <w:r>
        <w:t xml:space="preserve"> </w:t>
      </w:r>
      <w:r>
        <w:rPr>
          <w:rStyle w:val="VerbatimChar"/>
        </w:rPr>
        <w:t xml:space="preserve">par(mfrow = c(l,c))</w:t>
      </w:r>
      <w:r>
        <w:t xml:space="preserve">, onde os parametros l é referente ao número de linhas e o c ao número de colunas.</w:t>
      </w:r>
      <w:r>
        <w:br/>
      </w:r>
    </w:p>
    <w:p>
      <w:pPr>
        <w:numPr>
          <w:ilvl w:val="0"/>
          <w:numId w:val="1546"/>
        </w:numPr>
      </w:pPr>
      <w:r>
        <w:t xml:space="preserve">Os gráficos devem ficar logo na sequência do comando</w:t>
      </w:r>
      <w:r>
        <w:t xml:space="preserve"> </w:t>
      </w:r>
      <w:r>
        <w:rPr>
          <w:rStyle w:val="VerbatimChar"/>
        </w:rPr>
        <w:t xml:space="preserve">par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#mu = 50, sigma = 2 (plot 1,1)</w:t>
      </w:r>
      <w:r>
        <w:br/>
      </w:r>
      <w:r>
        <w:rPr>
          <w:rStyle w:val="VerbatimChar"/>
        </w:rPr>
        <w:t xml:space="preserve">curve(dnorm(x,50,2), </w:t>
      </w:r>
      <w:r>
        <w:br/>
      </w:r>
      <w:r>
        <w:rPr>
          <w:rStyle w:val="VerbatimChar"/>
        </w:rPr>
        <w:t xml:space="preserve">      xlim = c(20,80),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#mu = 50, sigma = 2 (plot 1,2)</w:t>
      </w:r>
      <w:r>
        <w:br/>
      </w:r>
      <w:r>
        <w:rPr>
          <w:rStyle w:val="VerbatimChar"/>
        </w:rPr>
        <w:t xml:space="preserve">curve(dnorm(x,50,2),</w:t>
      </w:r>
      <w:r>
        <w:br/>
      </w:r>
      <w:r>
        <w:rPr>
          <w:rStyle w:val="VerbatimChar"/>
        </w:rPr>
        <w:t xml:space="preserve">      xlim = c(20,80),</w:t>
      </w:r>
      <w:r>
        <w:br/>
      </w:r>
      <w:r>
        <w:rPr>
          <w:rStyle w:val="VerbatimChar"/>
        </w:rPr>
        <w:t xml:space="preserve">      main = "Gráfico 2")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Plotando dois ou mais gráficos de distribuição de probabilidade ao mesmo tempo, usando a função par(mfrow = c(1,2))" title="" id="541" name="Picture"/>
            <a:graphic>
              <a:graphicData uri="http://schemas.openxmlformats.org/drawingml/2006/picture">
                <pic:pic>
                  <pic:nvPicPr>
                    <pic:cNvPr descr="Cap10-Distribuicoes_de_probabilidade/Imagens/plot_par_plot.png" id="542" name="Picture"/>
                    <pic:cNvPicPr>
                      <a:picLocks noChangeArrowheads="1" noChangeAspect="1"/>
                    </pic:cNvPicPr>
                  </pic:nvPicPr>
                  <pic:blipFill>
                    <a:blip r:embed="rId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Plotando dois ou mais gráficos de distribuição de probabilidade ao mesmo tempo, usando a função</w:t>
      </w:r>
      <w:r>
        <w:t xml:space="preserve"> </w:t>
      </w:r>
      <w:r>
        <w:rPr>
          <w:rStyle w:val="VerbatimChar"/>
        </w:rPr>
        <w:t xml:space="preserve">par(mfrow = c(1,2))</w:t>
      </w:r>
    </w:p>
    <w:p>
      <w:r>
        <w:br w:type="page"/>
      </w:r>
    </w:p>
    <w:bookmarkEnd w:id="543"/>
    <w:bookmarkEnd w:id="544"/>
    <w:bookmarkStart w:id="568" w:name="X1a13e84189f5d0ae45f4a75603441588b2273a2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CAP. 11 - MODELANDO A RELAÇÃO ENTRE DUAS VARIÁVEIS</w:t>
      </w:r>
    </w:p>
    <w:bookmarkStart w:id="545" w:name="modelando-a-relação-entre-duas-variáveis"/>
    <w:p>
      <w:pPr>
        <w:pStyle w:val="Heading2"/>
      </w:pPr>
      <w:r>
        <w:rPr>
          <w:rStyle w:val="SectionNumber"/>
        </w:rPr>
        <w:t xml:space="preserve">14.1</w:t>
      </w:r>
      <w:r>
        <w:tab/>
      </w:r>
      <w:r>
        <w:t xml:space="preserve">Modelando a relação entre duas variáveis</w:t>
      </w:r>
    </w:p>
    <w:p>
      <w:pPr>
        <w:numPr>
          <w:ilvl w:val="0"/>
          <w:numId w:val="1547"/>
        </w:numPr>
      </w:pPr>
      <w:r>
        <w:t xml:space="preserve">Modelos de relação entre duas variáveis e combinações possíveis de relação dada a natureza da variável, seja numérica ou categórica.</w:t>
      </w:r>
      <w:r>
        <w:br/>
      </w:r>
      <w:r>
        <w:t xml:space="preserve">“</w:t>
      </w:r>
      <w:r>
        <w:t xml:space="preserve">Existe relação ou associação entre duas variáveis do conjunto de dados em análise?</w:t>
      </w:r>
      <w:r>
        <w:t xml:space="preserve">”</w:t>
      </w:r>
      <w:r>
        <w:br/>
      </w:r>
    </w:p>
    <w:p>
      <w:pPr>
        <w:numPr>
          <w:ilvl w:val="0"/>
          <w:numId w:val="1547"/>
        </w:numPr>
      </w:pPr>
      <w:r>
        <w:t xml:space="preserve">Processo:</w:t>
      </w:r>
      <w:r>
        <w:br/>
      </w:r>
    </w:p>
    <w:p>
      <w:pPr>
        <w:numPr>
          <w:ilvl w:val="1"/>
          <w:numId w:val="1548"/>
        </w:numPr>
        <w:pStyle w:val="Compact"/>
      </w:pPr>
      <w:r>
        <w:t xml:space="preserve">Definição das variáveis (qualitativa/quantitativa)</w:t>
      </w:r>
      <w:r>
        <w:br/>
      </w:r>
    </w:p>
    <w:p>
      <w:pPr>
        <w:numPr>
          <w:ilvl w:val="1"/>
          <w:numId w:val="1548"/>
        </w:numPr>
        <w:pStyle w:val="Compact"/>
      </w:pPr>
      <w:r>
        <w:t xml:space="preserve">Exploração das variáveis individualmente</w:t>
      </w:r>
      <w:r>
        <w:br/>
      </w:r>
    </w:p>
    <w:p>
      <w:pPr>
        <w:numPr>
          <w:ilvl w:val="1"/>
          <w:numId w:val="1548"/>
        </w:numPr>
        <w:pStyle w:val="Compact"/>
      </w:pPr>
      <w:r>
        <w:rPr>
          <w:bCs/>
          <w:b/>
        </w:rPr>
        <w:t xml:space="preserve">Processo de cruzamento das variáveis</w:t>
      </w:r>
      <w:r>
        <w:br/>
      </w:r>
      <w:r>
        <w:t xml:space="preserve">Procura-se estabelecer padrões de comportamento das variáveis correlacionadas e iniciar com as modelagens possíveis para cada caso.</w:t>
      </w:r>
      <w:r>
        <w:br/>
      </w:r>
    </w:p>
    <w:bookmarkEnd w:id="545"/>
    <w:bookmarkStart w:id="546" w:name="elaboração-do-modelo-casual"/>
    <w:p>
      <w:pPr>
        <w:pStyle w:val="Heading2"/>
      </w:pPr>
      <w:r>
        <w:rPr>
          <w:rStyle w:val="SectionNumber"/>
        </w:rPr>
        <w:t xml:space="preserve">14.2</w:t>
      </w:r>
      <w:r>
        <w:tab/>
      </w:r>
      <w:r>
        <w:t xml:space="preserve">Elaboração do modelo (casual)</w:t>
      </w:r>
    </w:p>
    <w:p>
      <w:pPr>
        <w:numPr>
          <w:ilvl w:val="0"/>
          <w:numId w:val="1549"/>
        </w:numPr>
        <w:pStyle w:val="Compact"/>
      </w:pPr>
      <w:r>
        <w:t xml:space="preserve">A primeira etapa é estabelecer um modelo casual, isto é, determinar qual das variáveis é tida como resposta (</w:t>
      </w:r>
      <w:r>
        <w:rPr>
          <w:bCs/>
          <w:b/>
        </w:rPr>
        <w:t xml:space="preserve">Y</w:t>
      </w:r>
      <w:r>
        <w:t xml:space="preserve">) e qual é tida como explicação (</w:t>
      </w:r>
      <w:r>
        <w:rPr>
          <w:bCs/>
          <w:b/>
        </w:rPr>
        <w:t xml:space="preserve">X</w:t>
      </w:r>
      <w:r>
        <w:t xml:space="preserve">).</w:t>
      </w:r>
      <w:r>
        <w:br/>
      </w:r>
    </w:p>
    <w:p>
      <w:pPr>
        <w:numPr>
          <w:ilvl w:val="1"/>
          <w:numId w:val="1550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a variável resposta.</w:t>
      </w:r>
      <w:r>
        <w:br/>
      </w:r>
    </w:p>
    <w:p>
      <w:pPr>
        <w:numPr>
          <w:ilvl w:val="1"/>
          <w:numId w:val="1550"/>
        </w:numPr>
        <w:pStyle w:val="Compact"/>
      </w:pPr>
      <w:r>
        <w:rPr>
          <w:bCs/>
          <w:b/>
        </w:rPr>
        <w:t xml:space="preserve">X</w:t>
      </w:r>
      <w:r>
        <w:t xml:space="preserve"> </w:t>
      </w:r>
      <w:r>
        <w:t xml:space="preserve">é a variável explicação.</w:t>
      </w:r>
      <w:r>
        <w:br/>
      </w:r>
    </w:p>
    <w:p>
      <w:pPr>
        <w:numPr>
          <w:ilvl w:val="0"/>
          <w:numId w:val="1549"/>
        </w:numPr>
        <w:pStyle w:val="Compact"/>
      </w:pPr>
      <w:r>
        <w:t xml:space="preserve">Notação que usamos para representar a relação entre X e Y é</w:t>
      </w:r>
      <w:r>
        <w:t xml:space="preserve"> 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49"/>
        </w:numPr>
        <w:pStyle w:val="Compact"/>
      </w:pPr>
      <w:r>
        <w:t xml:space="preserve">Combinações de entre as relações das variáveis: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Categórica com categórica;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Numérica com categórica;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Categórica com numérica;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Numérica com numérica.</w:t>
      </w:r>
      <w:r>
        <w:br/>
      </w:r>
    </w:p>
    <w:p>
      <w:r>
        <w:br w:type="page"/>
      </w:r>
    </w:p>
    <w:bookmarkEnd w:id="546"/>
    <w:bookmarkStart w:id="567" w:name="relações-das-variáveis"/>
    <w:p>
      <w:pPr>
        <w:pStyle w:val="Heading2"/>
      </w:pPr>
      <w:r>
        <w:rPr>
          <w:rStyle w:val="SectionNumber"/>
        </w:rPr>
        <w:t xml:space="preserve">14.3</w:t>
      </w:r>
      <w:r>
        <w:tab/>
      </w:r>
      <w:r>
        <w:t xml:space="preserve">Relações das variáveis</w:t>
      </w:r>
    </w:p>
    <w:bookmarkStart w:id="555" w:name="numérica-sim-categórica"/>
    <w:p>
      <w:pPr>
        <w:pStyle w:val="Heading3"/>
      </w:pPr>
      <w:r>
        <w:rPr>
          <w:rStyle w:val="SectionNumber"/>
        </w:rPr>
        <w:t xml:space="preserve">14.3.1</w:t>
      </w:r>
      <w:r>
        <w:tab/>
      </w:r>
      <w:r>
        <w:t xml:space="preserve">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bookmarkStart w:id="550" w:name="Xbb2a659e3376b0f78580f854eead2e7be3e9940"/>
    <w:p>
      <w:pPr>
        <w:pStyle w:val="Heading4"/>
      </w:pPr>
      <w:r>
        <w:rPr>
          <w:rStyle w:val="SectionNumber"/>
        </w:rPr>
        <w:t xml:space="preserve">14.3.1.1</w:t>
      </w:r>
      <w:r>
        <w:tab/>
      </w:r>
      <w:r>
        <w:t xml:space="preserve">Passos da criação do modelo 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p>
      <w:pPr>
        <w:numPr>
          <w:ilvl w:val="0"/>
          <w:numId w:val="1552"/>
        </w:numPr>
        <w:pStyle w:val="Compact"/>
      </w:pPr>
      <w:r>
        <w:t xml:space="preserve">Definir o que é a variável resposta(</w:t>
      </w:r>
      <m:oMath>
        <m:r>
          <m:t>Y</m:t>
        </m:r>
      </m:oMath>
      <w:r>
        <w:t xml:space="preserve">) do que é variável explicação(</w:t>
      </w:r>
      <m:oMath>
        <m:r>
          <m:t>X</m:t>
        </m:r>
      </m:oMath>
      <w:r>
        <w:t xml:space="preserve">) (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):</w:t>
      </w:r>
      <w:r>
        <w:br/>
      </w:r>
      <w:r>
        <w:t xml:space="preserve">Variável resposta (numérica);</w:t>
      </w:r>
      <w:r>
        <w:br/>
      </w:r>
      <w:r>
        <w:t xml:space="preserve">Variável explicação (categórica).</w:t>
      </w:r>
      <w:r>
        <w:br/>
      </w:r>
    </w:p>
    <w:p>
      <w:pPr>
        <w:numPr>
          <w:ilvl w:val="0"/>
          <w:numId w:val="1552"/>
        </w:numPr>
        <w:pStyle w:val="Compact"/>
      </w:pPr>
      <w:r>
        <w:t xml:space="preserve">Definir o</w:t>
      </w:r>
      <w:r>
        <w:t xml:space="preserve"> </w:t>
      </w:r>
      <w:r>
        <w:rPr>
          <w:bCs/>
          <w:b/>
        </w:rPr>
        <w:t xml:space="preserve">nível de significância</w:t>
      </w:r>
      <w:r>
        <w:t xml:space="preserve">.</w:t>
      </w:r>
      <w:r>
        <w:br/>
      </w:r>
      <w:r>
        <w:t xml:space="preserve">Normalmente é igual a</w:t>
      </w:r>
      <w:r>
        <w:t xml:space="preserve"> </w:t>
      </w:r>
      <m:oMath>
        <m:r>
          <m:t>0.05</m:t>
        </m:r>
      </m:oMath>
      <w:r>
        <w:t xml:space="preserve"> </w:t>
      </w:r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0"/>
          <w:numId w:val="1552"/>
        </w:numPr>
        <w:pStyle w:val="Compact"/>
      </w:pPr>
      <w:r>
        <w:t xml:space="preserve">Análise rápida (função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)para formulação de modelos entre duas variáveis.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Informações relevantes: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grupos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pares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valores perdidos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Média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Mediana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Desvio-padrão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Amplitude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Interquartil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Quantidade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Porcentagem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Sobre o gráfico, é gerado</w:t>
      </w:r>
      <w:r>
        <w:t xml:space="preserve"> </w:t>
      </w:r>
      <w:r>
        <w:rPr>
          <w:bCs/>
          <w:b/>
        </w:rPr>
        <w:t xml:space="preserve">boxplot</w:t>
      </w:r>
      <w:r>
        <w:t xml:space="preserve"> </w:t>
      </w:r>
      <w:r>
        <w:t xml:space="preserve">para cada categória e gráfico de comparação entre as médias.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Desc(Y ~ X, data, #Variáveis </w:t>
      </w:r>
      <w:r>
        <w:br/>
      </w:r>
      <w:r>
        <w:rPr>
          <w:rStyle w:val="VerbatimChar"/>
        </w:rPr>
        <w:t xml:space="preserve">digits = 1,  #Digitos significativos</w:t>
      </w:r>
      <w:r>
        <w:br/>
      </w:r>
      <w:r>
        <w:rPr>
          <w:rStyle w:val="VerbatimChar"/>
        </w:rPr>
        <w:t xml:space="preserve">plotit = F, #Plotar gráfico TRUE(T) ou FALSE(F)</w:t>
      </w:r>
      <w:r>
        <w:br/>
      </w:r>
      <w:r>
        <w:rPr>
          <w:rStyle w:val="VerbatimChar"/>
        </w:rPr>
        <w:t xml:space="preserve">test = kruskal.test) #Teste impregado na análise (Kruskal-Wallis ou Friedman)</w:t>
      </w:r>
    </w:p>
    <w:p>
      <w:r>
        <w:br w:type="page"/>
      </w:r>
    </w:p>
    <w:p>
      <w:pPr>
        <w:numPr>
          <w:ilvl w:val="0"/>
          <w:numId w:val="1555"/>
        </w:numPr>
        <w:pStyle w:val="Compact"/>
      </w:pPr>
      <w:r>
        <w:t xml:space="preserve">Definir o teste que será trabalhado (</w:t>
      </w:r>
      <w:r>
        <w:rPr>
          <w:bCs/>
          <w:b/>
        </w:rPr>
        <w:t xml:space="preserve">Kruskal-Wallis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Friedman</w:t>
      </w:r>
      <w:r>
        <w:t xml:space="preserve">) e as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(afirmação) 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(negação).</w:t>
      </w:r>
      <w:r>
        <w:br/>
      </w:r>
    </w:p>
    <w:p>
      <w:pPr>
        <w:numPr>
          <w:ilvl w:val="1"/>
          <w:numId w:val="1556"/>
        </w:numPr>
        <w:pStyle w:val="Compact"/>
      </w:pPr>
      <w:r>
        <w:rPr>
          <w:bCs/>
          <w:b/>
        </w:rPr>
        <w:t xml:space="preserve">Kruskal-Wallis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Teste não parametrico para avaliar a diferença entre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grupos.</w:t>
      </w:r>
      <w:r>
        <w:br/>
      </w:r>
    </w:p>
    <w:p>
      <w:pPr>
        <w:numPr>
          <w:ilvl w:val="2"/>
          <w:numId w:val="1557"/>
        </w:numPr>
        <w:pStyle w:val="Compact"/>
      </w:pPr>
      <m:oMath>
        <m:r>
          <m:t>k</m:t>
        </m:r>
        <m:r>
          <m:rPr>
            <m:sty m:val="p"/>
          </m:rPr>
          <m:t>≥</m:t>
        </m:r>
        <m:r>
          <m:t>2</m:t>
        </m:r>
      </m:oMath>
      <w:r>
        <w:br/>
      </w:r>
    </w:p>
    <w:p>
      <w:pPr>
        <w:numPr>
          <w:ilvl w:val="2"/>
          <w:numId w:val="1557"/>
        </w:numPr>
        <w:pStyle w:val="Compact"/>
      </w:pPr>
      <w:r>
        <w:t xml:space="preserve">Neste teste comparamos se a</w:t>
      </w:r>
      <w:r>
        <w:t xml:space="preserve"> </w:t>
      </w:r>
      <w:r>
        <w:rPr>
          <w:bCs/>
          <w:b/>
        </w:rPr>
        <w:t xml:space="preserve">mediana</w:t>
      </w:r>
      <w:r>
        <w:t xml:space="preserve"> </w:t>
      </w:r>
      <w:r>
        <w:t xml:space="preserve">da variável resposta (</w:t>
      </w:r>
      <m:oMath>
        <m:r>
          <m:t>Y</m:t>
        </m:r>
      </m:oMath>
      <w:r>
        <w:t xml:space="preserve">) é igual ou não em cada grupo.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Amostra aleatória simples.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Os grupos devem ser independentes.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Variável resposta(</w:t>
      </w:r>
      <m:oMath>
        <m:r>
          <m:t>Y</m:t>
        </m:r>
      </m:oMath>
      <w:r>
        <w:t xml:space="preserve">) deve ser numérica.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Desc(..., test = kruskal.test)</w:t>
      </w:r>
      <w:r>
        <w:br/>
      </w:r>
    </w:p>
    <w:p>
      <w:pPr>
        <w:numPr>
          <w:ilvl w:val="1"/>
          <w:numId w:val="1556"/>
        </w:numPr>
        <w:pStyle w:val="Compact"/>
      </w:pPr>
      <w:r>
        <w:rPr>
          <w:bCs/>
          <w:b/>
        </w:rPr>
        <w:t xml:space="preserve">Friedman</w:t>
      </w:r>
      <w:r>
        <w:br/>
      </w:r>
    </w:p>
    <w:p>
      <w:pPr>
        <w:numPr>
          <w:ilvl w:val="2"/>
          <w:numId w:val="1558"/>
        </w:numPr>
        <w:pStyle w:val="Compact"/>
      </w:pPr>
      <w:r>
        <w:t xml:space="preserve">Para o caso em que se tem amostras pareadas, isto é, amostras cujas unidades foram avaliadas em dois momentos distintos, formam pares de valores para os mesmos elementos, deve-se utilizar o teste</w:t>
      </w:r>
      <w:r>
        <w:t xml:space="preserve"> </w:t>
      </w:r>
      <w:r>
        <w:rPr>
          <w:bCs/>
          <w:b/>
        </w:rPr>
        <w:t xml:space="preserve">Friedman</w:t>
      </w:r>
      <w:r>
        <w:t xml:space="preserve">.</w:t>
      </w:r>
      <w:r>
        <w:br/>
      </w:r>
    </w:p>
    <w:p>
      <w:pPr>
        <w:numPr>
          <w:ilvl w:val="2"/>
          <w:numId w:val="155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Desc(..., test = friedman.test)</w:t>
      </w:r>
      <w:r>
        <w:br/>
      </w:r>
    </w:p>
    <w:p>
      <w:r>
        <w:br w:type="page"/>
      </w:r>
    </w:p>
    <w:p>
      <w:pPr>
        <w:numPr>
          <w:ilvl w:val="0"/>
          <w:numId w:val="1559"/>
        </w:numPr>
        <w:pStyle w:val="Compact"/>
      </w:pPr>
      <w:r>
        <w:t xml:space="preserve">Exemplo - Análise relação entre duas variáveis numérico ~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 localidade de um estabelecimento fornece resposta quanto ao valor médio de </w:t>
      </w:r>
      <w:r>
        <w:br/>
      </w:r>
      <w:r>
        <w:rPr>
          <w:rStyle w:val="VerbatimChar"/>
        </w:rPr>
        <w:t xml:space="preserve">#compra dos clientes?</w:t>
      </w:r>
      <w:r>
        <w:br/>
      </w:r>
      <w:r>
        <w:br/>
      </w:r>
      <w:r>
        <w:rPr>
          <w:rStyle w:val="VerbatimChar"/>
        </w:rPr>
        <w:t xml:space="preserve">#Resposta (Y): valor_compra</w:t>
      </w:r>
      <w:r>
        <w:br/>
      </w:r>
      <w:r>
        <w:rPr>
          <w:rStyle w:val="VerbatimChar"/>
        </w:rPr>
        <w:t xml:space="preserve">#Explicação (X): filial</w:t>
      </w:r>
      <w:r>
        <w:br/>
      </w:r>
      <w:r>
        <w:rPr>
          <w:rStyle w:val="VerbatimChar"/>
        </w:rPr>
        <w:t xml:space="preserve">#Nível de significância: 0.05</w:t>
      </w:r>
      <w:r>
        <w:br/>
      </w:r>
      <w:r>
        <w:br/>
      </w:r>
      <w:r>
        <w:rPr>
          <w:rStyle w:val="VerbatimChar"/>
        </w:rPr>
        <w:t xml:space="preserve">#Hipóteses:</w:t>
      </w:r>
      <w:r>
        <w:br/>
      </w:r>
      <w:r>
        <w:rPr>
          <w:rStyle w:val="VerbatimChar"/>
        </w:rPr>
        <w:t xml:space="preserve">#H0: O valor de compra médio é igual em todas as filiais do estabelecimento.</w:t>
      </w:r>
      <w:r>
        <w:br/>
      </w:r>
      <w:r>
        <w:rPr>
          <w:rStyle w:val="VerbatimChar"/>
        </w:rPr>
        <w:t xml:space="preserve">#H1: O valor da compra média não é igual em todas as filiais do esbelecimento.</w:t>
      </w:r>
      <w:r>
        <w:br/>
      </w:r>
      <w:r>
        <w:br/>
      </w:r>
      <w:r>
        <w:rPr>
          <w:rStyle w:val="VerbatimChar"/>
        </w:rPr>
        <w:t xml:space="preserve">#Importando dados</w:t>
      </w:r>
      <w:r>
        <w:br/>
      </w:r>
      <w:r>
        <w:rPr>
          <w:rStyle w:val="VerbatimChar"/>
        </w:rPr>
        <w:t xml:space="preserve">dados &lt;- read.csv2(file = "/home/sergio/Programacao/R/Dados/Dados_de_importacao/vendas.csv")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#Tratando os dados</w:t>
      </w:r>
      <w:r>
        <w:br/>
      </w:r>
      <w:r>
        <w:rPr>
          <w:rStyle w:val="VerbatimChar"/>
        </w:rPr>
        <w:t xml:space="preserve">dados$filial &lt;- as.factor(dados$filial) #Transformando dados filial em tipo fator</w:t>
      </w:r>
      <w:r>
        <w:br/>
      </w:r>
      <w:r>
        <w:rPr>
          <w:rStyle w:val="VerbatimChar"/>
        </w:rPr>
        <w:t xml:space="preserve">dados$quinzena &lt;- as.factor(dados$quinzena) #Transformando dados quinzena em tipo fator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#Análise rápida dos dados</w:t>
      </w:r>
      <w:r>
        <w:br/>
      </w:r>
      <w:r>
        <w:rPr>
          <w:rStyle w:val="VerbatimChar"/>
        </w:rPr>
        <w:t xml:space="preserve">Desc(valor_compra ~ filial, dados,</w:t>
      </w:r>
      <w:r>
        <w:br/>
      </w:r>
      <w:r>
        <w:rPr>
          <w:rStyle w:val="VerbatimChar"/>
        </w:rPr>
        <w:t xml:space="preserve">     digits = 1,</w:t>
      </w:r>
      <w:r>
        <w:br/>
      </w:r>
      <w:r>
        <w:rPr>
          <w:rStyle w:val="VerbatimChar"/>
        </w:rPr>
        <w:t xml:space="preserve">     plotit = TRUE, </w:t>
      </w:r>
      <w:r>
        <w:br/>
      </w:r>
      <w:r>
        <w:rPr>
          <w:rStyle w:val="VerbatimChar"/>
        </w:rPr>
        <w:t xml:space="preserve">     test = kruskal.test) #Teste de Kruskal-Wallis</w:t>
      </w:r>
      <w:r>
        <w:br/>
      </w:r>
      <w:r>
        <w:rPr>
          <w:rStyle w:val="VerbatimChar"/>
        </w:rPr>
        <w:t xml:space="preserve">----------------------------------------------------------------------------- </w:t>
      </w:r>
      <w:r>
        <w:br/>
      </w:r>
      <w:r>
        <w:rPr>
          <w:rStyle w:val="VerbatimChar"/>
        </w:rPr>
        <w:t xml:space="preserve">valor_compra ~ filial (dados)</w:t>
      </w:r>
      <w:r>
        <w:br/>
      </w:r>
      <w:r>
        <w:br/>
      </w:r>
      <w:r>
        <w:rPr>
          <w:rStyle w:val="VerbatimChar"/>
        </w:rPr>
        <w:t xml:space="preserve">Summary: </w:t>
      </w:r>
      <w:r>
        <w:br/>
      </w:r>
      <w:r>
        <w:rPr>
          <w:rStyle w:val="VerbatimChar"/>
        </w:rPr>
        <w:t xml:space="preserve">n pairs: 23, valid: 23 (100.0%), missings: 0 (0.0%), groups: 3</w:t>
      </w:r>
      <w:r>
        <w:br/>
      </w:r>
      <w:r>
        <w:br/>
      </w:r>
      <w:r>
        <w:rPr>
          <w:rStyle w:val="VerbatimChar"/>
        </w:rPr>
        <w:t xml:space="preserve">                           </w:t>
      </w:r>
      <w:r>
        <w:br/>
      </w:r>
      <w:r>
        <w:rPr>
          <w:rStyle w:val="VerbatimChar"/>
        </w:rPr>
        <w:t xml:space="preserve">            A      B      C</w:t>
      </w:r>
      <w:r>
        <w:br/>
      </w:r>
      <w:r>
        <w:rPr>
          <w:rStyle w:val="VerbatimChar"/>
        </w:rPr>
        <w:t xml:space="preserve">mean    118.5  254.0  280.8</w:t>
      </w:r>
      <w:r>
        <w:br/>
      </w:r>
      <w:r>
        <w:rPr>
          <w:rStyle w:val="VerbatimChar"/>
        </w:rPr>
        <w:t xml:space="preserve">median   90.6  159.5  188.0</w:t>
      </w:r>
      <w:r>
        <w:br/>
      </w:r>
      <w:r>
        <w:rPr>
          <w:rStyle w:val="VerbatimChar"/>
        </w:rPr>
        <w:t xml:space="preserve">sd       96.7  248.7  281.2</w:t>
      </w:r>
      <w:r>
        <w:br/>
      </w:r>
      <w:r>
        <w:rPr>
          <w:rStyle w:val="VerbatimChar"/>
        </w:rPr>
        <w:t xml:space="preserve">IQR      39.0  241.0  236.4</w:t>
      </w:r>
      <w:r>
        <w:br/>
      </w:r>
      <w:r>
        <w:rPr>
          <w:rStyle w:val="VerbatimChar"/>
        </w:rPr>
        <w:t xml:space="preserve">n           6     12      5</w:t>
      </w:r>
      <w:r>
        <w:br/>
      </w:r>
      <w:r>
        <w:rPr>
          <w:rStyle w:val="VerbatimChar"/>
        </w:rPr>
        <w:t xml:space="preserve">np      26.1%  52.2%  21.7%</w:t>
      </w:r>
      <w:r>
        <w:br/>
      </w:r>
      <w:r>
        <w:rPr>
          <w:rStyle w:val="VerbatimChar"/>
        </w:rPr>
        <w:t xml:space="preserve">NAs         0      0      0</w:t>
      </w:r>
      <w:r>
        <w:br/>
      </w:r>
      <w:r>
        <w:rPr>
          <w:rStyle w:val="VerbatimChar"/>
        </w:rPr>
        <w:t xml:space="preserve">0s          0      0      0</w:t>
      </w:r>
      <w:r>
        <w:br/>
      </w:r>
      <w:r>
        <w:br/>
      </w:r>
      <w:r>
        <w:rPr>
          <w:rStyle w:val="VerbatimChar"/>
        </w:rPr>
        <w:t xml:space="preserve">Kruskal-Wallis rank sum test:</w:t>
      </w:r>
      <w:r>
        <w:br/>
      </w:r>
      <w:r>
        <w:rPr>
          <w:rStyle w:val="VerbatimChar"/>
        </w:rPr>
        <w:t xml:space="preserve">  Kruskal-Wallis chi-squared = 1.1822, df = 2, p-value = 0.5537</w:t>
      </w:r>
      <w:r>
        <w:br/>
      </w:r>
      <w:r>
        <w:rPr>
          <w:rStyle w:val="VerbatimChar"/>
        </w:rPr>
        <w:t xml:space="preserve">----------------------------------------------------------------------------- </w:t>
      </w:r>
      <w:r>
        <w:br/>
      </w:r>
      <w:r>
        <w:rPr>
          <w:rStyle w:val="VerbatimChar"/>
        </w:rPr>
        <w:t xml:space="preserve">#Pelo teste de Kruskal-Wallis: p-value = 0.5537 &gt; 0.05 (nível de significância),</w:t>
      </w:r>
      <w:r>
        <w:br/>
      </w:r>
      <w:r>
        <w:rPr>
          <w:rStyle w:val="VerbatimChar"/>
        </w:rPr>
        <w:t xml:space="preserve">#logo, aceitamos a hipotese H0 como verdadeira.</w:t>
      </w:r>
      <w:r>
        <w:br/>
      </w:r>
      <w:r>
        <w:rPr>
          <w:rStyle w:val="VerbatimChar"/>
        </w:rPr>
        <w:t xml:space="preserve">#H0: O valor de compra médio é igual em todas as filiais do estabelecimento.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referente ao teste de hipóteses variável numérica ~ variável categórica, do pacote DescTools." title="" id="548" name="Picture"/>
            <a:graphic>
              <a:graphicData uri="http://schemas.openxmlformats.org/drawingml/2006/picture">
                <pic:pic>
                  <pic:nvPicPr>
                    <pic:cNvPr descr="Cap11-Modelando_relacao_entre_duas_variaveis/Imagens/DescTools-grafico_numerica_categorica.png" id="549" name="Picture"/>
                    <pic:cNvPicPr>
                      <a:picLocks noChangeArrowheads="1" noChangeAspect="1"/>
                    </pic:cNvPicPr>
                  </pic:nvPicPr>
                  <pic:blipFill>
                    <a:blip r:embed="rId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referente ao teste de hipóteses variável numérica ~ variável categórica,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bookmarkEnd w:id="550"/>
    <w:bookmarkStart w:id="554" w:name="Xb06ddf4f96ce4a895fa4aa219f2559c4bb513a6"/>
    <w:p>
      <w:pPr>
        <w:pStyle w:val="Heading4"/>
      </w:pPr>
      <w:r>
        <w:rPr>
          <w:rStyle w:val="SectionNumber"/>
        </w:rPr>
        <w:t xml:space="preserve">14.3.1.2</w:t>
      </w:r>
      <w:r>
        <w:tab/>
      </w:r>
      <w:r>
        <w:t xml:space="preserve">Comparando gráficamente a distribuição de densidade de uma variável numérica condicionada a categorias de outra variável</w:t>
      </w:r>
    </w:p>
    <w:p>
      <w:pPr>
        <w:numPr>
          <w:ilvl w:val="0"/>
          <w:numId w:val="1560"/>
        </w:numPr>
        <w:pStyle w:val="Compact"/>
      </w:pPr>
      <w:r>
        <w:t xml:space="preserve">Uma forma de ver claramente a diferença de distribuição da variável numérica agrupada em cada categória é a plotagem do gráfico de distribuição de desidade com as categórias sobrepostas, usando a função</w:t>
      </w:r>
      <w:r>
        <w:t xml:space="preserve"> </w:t>
      </w:r>
      <w:r>
        <w:rPr>
          <w:rStyle w:val="VerbatimChar"/>
        </w:rPr>
        <w:t xml:space="preserve">PlotMultiDens()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PlotMultiDens(desconto_perc ~ quinzena, dados,</w:t>
      </w:r>
      <w:r>
        <w:br/>
      </w:r>
      <w:r>
        <w:rPr>
          <w:rStyle w:val="VerbatimChar"/>
        </w:rPr>
        <w:t xml:space="preserve">              xlab = "Percentual de desconto",</w:t>
      </w:r>
      <w:r>
        <w:br/>
      </w:r>
      <w:r>
        <w:rPr>
          <w:rStyle w:val="VerbatimChar"/>
        </w:rPr>
        <w:t xml:space="preserve">              main = "Percentual de desconto ~ quinzena",</w:t>
      </w:r>
      <w:r>
        <w:br/>
      </w:r>
      <w:r>
        <w:rPr>
          <w:rStyle w:val="VerbatimChar"/>
        </w:rPr>
        <w:t xml:space="preserve">              panel.first = grid(),</w:t>
      </w:r>
      <w:r>
        <w:br/>
      </w:r>
      <w:r>
        <w:rPr>
          <w:rStyle w:val="VerbatimChar"/>
        </w:rPr>
        <w:t xml:space="preserve">              col = c("black", SetAlpha("gray",0.95), lwd = 2))</w:t>
      </w:r>
    </w:p>
    <w:p>
      <w:pPr>
        <w:numPr>
          <w:ilvl w:val="0"/>
          <w:numId w:val="1561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562"/>
        </w:numPr>
        <w:pStyle w:val="Compact"/>
      </w:pP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data</w:t>
      </w:r>
      <w:r>
        <w:br/>
      </w:r>
      <w:r>
        <w:t xml:space="preserve">Base de dados de origem dos vetores (variáveis).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Adiciona rótulo para o eixo X de acordo com o texto entre aspas.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Adiciona um título principal ao gráfico de acordo com o texto entre aspas.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panel.first = grid()</w:t>
      </w:r>
      <w:r>
        <w:br/>
      </w:r>
      <w:r>
        <w:t xml:space="preserve">Adiciona grid ao gráfico.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 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 (consulte nomes com o comando colors() ou sistemas como rgb(), hsv(), gray() e rainbow()). Para cor das fontes use: col.lab, col.main, col.sub.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 (1,2,3,…).</w:t>
      </w:r>
      <w:r>
        <w:br/>
      </w:r>
    </w:p>
    <w:p>
      <w:r>
        <w:br w:type="page"/>
      </w:r>
    </w:p>
    <w:p>
      <w:pPr>
        <w:numPr>
          <w:ilvl w:val="0"/>
          <w:numId w:val="1563"/>
        </w:numPr>
        <w:pStyle w:val="Compact"/>
      </w:pPr>
      <w:r>
        <w:t xml:space="preserve">Exemplo - Comparação entre as distribuições de densidade de uma variável numérica entre categorias (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#Comparando gráficamente a distribuição de densidade de uma variável numérica</w:t>
      </w:r>
      <w:r>
        <w:br/>
      </w:r>
      <w:r>
        <w:rPr>
          <w:rStyle w:val="VerbatimChar"/>
        </w:rPr>
        <w:t xml:space="preserve">#condicionada a categórias de outra variável.</w:t>
      </w:r>
      <w:r>
        <w:br/>
      </w:r>
      <w:r>
        <w:br/>
      </w:r>
      <w:r>
        <w:rPr>
          <w:rStyle w:val="VerbatimChar"/>
        </w:rPr>
        <w:t xml:space="preserve">#Análise variáveis</w:t>
      </w:r>
      <w:r>
        <w:br/>
      </w:r>
      <w:r>
        <w:rPr>
          <w:rStyle w:val="VerbatimChar"/>
        </w:rPr>
        <w:t xml:space="preserve">Desc(dados$desconto_perc, plotit = F) #Análise variável numérica</w:t>
      </w:r>
      <w:r>
        <w:br/>
      </w:r>
      <w:r>
        <w:rPr>
          <w:rStyle w:val="VerbatimChar"/>
        </w:rPr>
        <w:t xml:space="preserve">------------------------------------------------------------------------------ </w:t>
      </w:r>
      <w:r>
        <w:br/>
      </w:r>
      <w:r>
        <w:rPr>
          <w:rStyle w:val="VerbatimChar"/>
        </w:rPr>
        <w:t xml:space="preserve">dados$desconto_perc (integer)</w:t>
      </w:r>
      <w:r>
        <w:br/>
      </w:r>
      <w:r>
        <w:br/>
      </w:r>
      <w:r>
        <w:rPr>
          <w:rStyle w:val="VerbatimChar"/>
        </w:rPr>
        <w:t xml:space="preserve">  length       n    NAs  unique     0s   mean  meanCI'</w:t>
      </w:r>
      <w:r>
        <w:br/>
      </w:r>
      <w:r>
        <w:rPr>
          <w:rStyle w:val="VerbatimChar"/>
        </w:rPr>
        <w:t xml:space="preserve">      23      23      0       5     10   4.39    2.07</w:t>
      </w:r>
      <w:r>
        <w:br/>
      </w:r>
      <w:r>
        <w:rPr>
          <w:rStyle w:val="VerbatimChar"/>
        </w:rPr>
        <w:t xml:space="preserve">          100.0%   0.0%          43.5%           6.71</w:t>
      </w:r>
      <w:r>
        <w:br/>
      </w:r>
      <w:r>
        <w:rPr>
          <w:rStyle w:val="VerbatimChar"/>
        </w:rPr>
        <w:t xml:space="preserve">                                                     </w:t>
      </w:r>
      <w:r>
        <w:br/>
      </w:r>
      <w:r>
        <w:rPr>
          <w:rStyle w:val="VerbatimChar"/>
        </w:rPr>
        <w:t xml:space="preserve">     .05     .10    .25  median    .75    .90     .95</w:t>
      </w:r>
      <w:r>
        <w:br/>
      </w:r>
      <w:r>
        <w:rPr>
          <w:rStyle w:val="VerbatimChar"/>
        </w:rPr>
        <w:t xml:space="preserve">    0.00    0.00   0.00    2.00  10.00  12.00   12.00</w:t>
      </w:r>
      <w:r>
        <w:br/>
      </w:r>
      <w:r>
        <w:rPr>
          <w:rStyle w:val="VerbatimChar"/>
        </w:rPr>
        <w:t xml:space="preserve">                                                     </w:t>
      </w:r>
      <w:r>
        <w:br/>
      </w:r>
      <w:r>
        <w:rPr>
          <w:rStyle w:val="VerbatimChar"/>
        </w:rPr>
        <w:t xml:space="preserve">   range      sd  vcoef     mad    IQR   skew    kurt</w:t>
      </w:r>
      <w:r>
        <w:br/>
      </w:r>
      <w:r>
        <w:rPr>
          <w:rStyle w:val="VerbatimChar"/>
        </w:rPr>
        <w:t xml:space="preserve">   15.00    5.37   1.22    2.97  10.00   0.65   -1.40</w:t>
      </w:r>
      <w:r>
        <w:br/>
      </w:r>
      <w:r>
        <w:br/>
      </w:r>
      <w:r>
        <w:rPr>
          <w:rStyle w:val="VerbatimChar"/>
        </w:rPr>
        <w:t xml:space="preserve">   value  freq   perc  cumfreq  cumperc</w:t>
      </w:r>
      <w:r>
        <w:br/>
      </w:r>
      <w:r>
        <w:rPr>
          <w:rStyle w:val="VerbatimChar"/>
        </w:rPr>
        <w:t xml:space="preserve">1      0    10  43.5%       10    43.5%</w:t>
      </w:r>
      <w:r>
        <w:br/>
      </w:r>
      <w:r>
        <w:rPr>
          <w:rStyle w:val="VerbatimChar"/>
        </w:rPr>
        <w:t xml:space="preserve">2      2     5  21.7%       15    65.2%</w:t>
      </w:r>
      <w:r>
        <w:br/>
      </w:r>
      <w:r>
        <w:rPr>
          <w:rStyle w:val="VerbatimChar"/>
        </w:rPr>
        <w:t xml:space="preserve">3     10     4  17.4%       19    82.6%</w:t>
      </w:r>
      <w:r>
        <w:br/>
      </w:r>
      <w:r>
        <w:rPr>
          <w:rStyle w:val="VerbatimChar"/>
        </w:rPr>
        <w:t xml:space="preserve">4     12     3  13.0%       22    95.7%</w:t>
      </w:r>
      <w:r>
        <w:br/>
      </w:r>
      <w:r>
        <w:rPr>
          <w:rStyle w:val="VerbatimChar"/>
        </w:rPr>
        <w:t xml:space="preserve">5     15     1   4.3%       23   100.0%</w:t>
      </w:r>
      <w:r>
        <w:br/>
      </w:r>
      <w:r>
        <w:br/>
      </w:r>
      <w:r>
        <w:rPr>
          <w:rStyle w:val="VerbatimChar"/>
        </w:rPr>
        <w:t xml:space="preserve">' 95%-CI (classic)</w:t>
      </w:r>
      <w:r>
        <w:br/>
      </w:r>
      <w:r>
        <w:rPr>
          <w:rStyle w:val="VerbatimChar"/>
        </w:rPr>
        <w:t xml:space="preserve">------------------------------------------------------------------------------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Desc(dados$quinzena, plotit = F) #Análise variável categórica</w:t>
      </w:r>
      <w:r>
        <w:br/>
      </w:r>
      <w:r>
        <w:rPr>
          <w:rStyle w:val="VerbatimChar"/>
        </w:rPr>
        <w:t xml:space="preserve">------------------------------------------------------------------------------ </w:t>
      </w:r>
      <w:r>
        <w:br/>
      </w:r>
      <w:r>
        <w:rPr>
          <w:rStyle w:val="VerbatimChar"/>
        </w:rPr>
        <w:t xml:space="preserve">dados$quinzena (factor - dichotomous)</w:t>
      </w:r>
      <w:r>
        <w:br/>
      </w:r>
      <w:r>
        <w:br/>
      </w:r>
      <w:r>
        <w:rPr>
          <w:rStyle w:val="VerbatimChar"/>
        </w:rPr>
        <w:t xml:space="preserve">  length      n    NAs unique</w:t>
      </w:r>
      <w:r>
        <w:br/>
      </w:r>
      <w:r>
        <w:rPr>
          <w:rStyle w:val="VerbatimChar"/>
        </w:rPr>
        <w:t xml:space="preserve">      23     23      0      2</w:t>
      </w:r>
      <w:r>
        <w:br/>
      </w:r>
      <w:r>
        <w:rPr>
          <w:rStyle w:val="VerbatimChar"/>
        </w:rPr>
        <w:t xml:space="preserve">         100.0%   0.0%       </w:t>
      </w:r>
      <w:r>
        <w:br/>
      </w:r>
      <w:r>
        <w:br/>
      </w:r>
      <w:r>
        <w:rPr>
          <w:rStyle w:val="VerbatimChar"/>
        </w:rPr>
        <w:t xml:space="preserve">   freq   perc  lci.95  uci.95'</w:t>
      </w:r>
      <w:r>
        <w:br/>
      </w:r>
      <w:r>
        <w:rPr>
          <w:rStyle w:val="VerbatimChar"/>
        </w:rPr>
        <w:t xml:space="preserve">1    11  47.8%   29.2%   67.0%</w:t>
      </w:r>
      <w:r>
        <w:br/>
      </w:r>
      <w:r>
        <w:rPr>
          <w:rStyle w:val="VerbatimChar"/>
        </w:rPr>
        <w:t xml:space="preserve">2    12  52.2%   33.0%   70.8%</w:t>
      </w:r>
      <w:r>
        <w:br/>
      </w:r>
      <w:r>
        <w:br/>
      </w:r>
      <w:r>
        <w:rPr>
          <w:rStyle w:val="VerbatimChar"/>
        </w:rPr>
        <w:t xml:space="preserve">' 95%-CI (Wilson)</w:t>
      </w:r>
      <w:r>
        <w:br/>
      </w:r>
      <w:r>
        <w:rPr>
          <w:rStyle w:val="VerbatimChar"/>
        </w:rPr>
        <w:t xml:space="preserve">------------------------------------------------------------------------------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#Gráficos de densidade do desconto percentual sobrepostos</w:t>
      </w:r>
      <w:r>
        <w:br/>
      </w:r>
      <w:r>
        <w:rPr>
          <w:rStyle w:val="VerbatimChar"/>
        </w:rPr>
        <w:t xml:space="preserve">#para cada grupamento da quinzena</w:t>
      </w:r>
      <w:r>
        <w:br/>
      </w:r>
      <w:r>
        <w:rPr>
          <w:rStyle w:val="VerbatimChar"/>
        </w:rPr>
        <w:t xml:space="preserve">PlotMultiDens(desconto_perc ~ quinzena, dados,</w:t>
      </w:r>
      <w:r>
        <w:br/>
      </w:r>
      <w:r>
        <w:rPr>
          <w:rStyle w:val="VerbatimChar"/>
        </w:rPr>
        <w:t xml:space="preserve">              xlab = "Percentual de desconto",</w:t>
      </w:r>
      <w:r>
        <w:br/>
      </w:r>
      <w:r>
        <w:rPr>
          <w:rStyle w:val="VerbatimChar"/>
        </w:rPr>
        <w:t xml:space="preserve">              main = "Percentual de desconto ~ quinzena",</w:t>
      </w:r>
      <w:r>
        <w:br/>
      </w:r>
      <w:r>
        <w:rPr>
          <w:rStyle w:val="VerbatimChar"/>
        </w:rPr>
        <w:t xml:space="preserve">              panel.first = grid(),</w:t>
      </w:r>
      <w:r>
        <w:br/>
      </w:r>
      <w:r>
        <w:rPr>
          <w:rStyle w:val="VerbatimChar"/>
        </w:rPr>
        <w:t xml:space="preserve">              col = c("black", SetAlpha("gray",0.95), lwd = 2))</w:t>
      </w:r>
    </w:p>
    <w:p>
      <w:pPr>
        <w:pStyle w:val="FirstParagraph"/>
      </w:pPr>
      <w:r>
        <w:drawing>
          <wp:inline>
            <wp:extent cx="5334000" cy="2355849"/>
            <wp:effectExtent b="0" l="0" r="0" t="0"/>
            <wp:docPr descr="Gráfico referente a comparação da distribuição de densidade de uma variável numérica, pacote DescTools." title="" id="552" name="Picture"/>
            <a:graphic>
              <a:graphicData uri="http://schemas.openxmlformats.org/drawingml/2006/picture">
                <pic:pic>
                  <pic:nvPicPr>
                    <pic:cNvPr descr="Cap11-Modelando_relacao_entre_duas_variaveis/Imagens/DescTools-grafico_dist_densidade-numerica_categorica.png" id="553" name="Picture"/>
                    <pic:cNvPicPr>
                      <a:picLocks noChangeArrowheads="1" noChangeAspect="1"/>
                    </pic:cNvPicPr>
                  </pic:nvPicPr>
                  <pic:blipFill>
                    <a:blip r:embed="rId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Podemos observar claramente a diferença de distribuição da variável compra quando consideramos a primeira quinzena (vários picos) e a segunda quinzena (um único pico e grande dispersão).</w:t>
      </w:r>
      <w:r>
        <w:br/>
      </w:r>
      <w:r>
        <w:t xml:space="preserve">Os dados mostram não haver uma normalidade na distribuição do percentual de desconto (variável numérica) em cada quinzena (variável categórica). O teste de Shapiro pode levar a comprovação dessa hipótese.</w:t>
      </w:r>
      <w:r>
        <w:br/>
      </w:r>
    </w:p>
    <w:p>
      <w:pPr>
        <w:pStyle w:val="SourceCode"/>
      </w:pP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shapiro.test(dados$desconto_perc)</w:t>
      </w:r>
      <w:r>
        <w:br/>
      </w:r>
      <w:r>
        <w:rPr>
          <w:rStyle w:val="VerbatimChar"/>
        </w:rPr>
        <w:t xml:space="preserve">#Não há normalidade</w:t>
      </w:r>
      <w:r>
        <w:br/>
      </w:r>
      <w:r>
        <w:rPr>
          <w:rStyle w:val="VerbatimChar"/>
        </w:rPr>
        <w:t xml:space="preserve">#p-value = 7.375e-05 &lt; 0.05</w:t>
      </w:r>
    </w:p>
    <w:p>
      <w:r>
        <w:br w:type="page"/>
      </w:r>
    </w:p>
    <w:bookmarkEnd w:id="554"/>
    <w:bookmarkEnd w:id="555"/>
    <w:bookmarkStart w:id="564" w:name="categórica-sim-numérica"/>
    <w:p>
      <w:pPr>
        <w:pStyle w:val="Heading3"/>
      </w:pPr>
      <w:r>
        <w:rPr>
          <w:rStyle w:val="SectionNumber"/>
        </w:rPr>
        <w:t xml:space="preserve">14.3.2</w:t>
      </w:r>
      <w:r>
        <w:tab/>
      </w:r>
      <w:r>
        <w:t xml:space="preserve">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bookmarkStart w:id="561" w:name="X645d262e6524ebcf40f9c2795f1a3ec684fe497"/>
    <w:p>
      <w:pPr>
        <w:pStyle w:val="Heading4"/>
      </w:pPr>
      <w:r>
        <w:rPr>
          <w:rStyle w:val="SectionNumber"/>
        </w:rPr>
        <w:t xml:space="preserve">14.3.2.1</w:t>
      </w:r>
      <w:r>
        <w:tab/>
      </w:r>
      <w:r>
        <w:t xml:space="preserve">Passos da criação do modelo 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p>
      <w:pPr>
        <w:numPr>
          <w:ilvl w:val="0"/>
          <w:numId w:val="1564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nnet</w:t>
      </w:r>
      <w:r>
        <w:t xml:space="preserve"> </w:t>
      </w:r>
      <w:r>
        <w:t xml:space="preserve">fornece modelo de regressão logística.</w:t>
      </w:r>
      <w:r>
        <w:br/>
      </w:r>
    </w:p>
    <w:p>
      <w:pPr>
        <w:numPr>
          <w:ilvl w:val="0"/>
          <w:numId w:val="1564"/>
        </w:numPr>
        <w:pStyle w:val="Compact"/>
      </w:pPr>
      <w:r>
        <w:t xml:space="preserve">No Pacote</w:t>
      </w:r>
      <w:r>
        <w:t xml:space="preserve"> </w:t>
      </w:r>
      <w:r>
        <w:rPr>
          <w:rStyle w:val="VerbatimChar"/>
        </w:rPr>
        <w:t xml:space="preserve">nnet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multinom()</w:t>
      </w:r>
      <w:r>
        <w:t xml:space="preserve"> </w:t>
      </w:r>
      <w:r>
        <w:t xml:space="preserve">é usada para obtenção dos coeficientes do modelo.</w:t>
      </w:r>
      <w:r>
        <w:br/>
      </w:r>
    </w:p>
    <w:p>
      <w:pPr>
        <w:numPr>
          <w:ilvl w:val="0"/>
          <w:numId w:val="1564"/>
        </w:numPr>
        <w:pStyle w:val="Compact"/>
      </w:pPr>
      <w:r>
        <w:t xml:space="preserve">Modelos de regressão logística:</w:t>
      </w:r>
      <w:r>
        <w:br/>
      </w:r>
    </w:p>
    <w:p>
      <w:pPr>
        <w:numPr>
          <w:ilvl w:val="1"/>
          <w:numId w:val="1565"/>
        </w:numPr>
        <w:pStyle w:val="Compact"/>
      </w:pPr>
      <w:r>
        <w:t xml:space="preserve">Para duas categóricas:</w:t>
      </w:r>
      <w:r>
        <w:br/>
      </w:r>
    </w:p>
    <w:p>
      <w:pPr>
        <w:numPr>
          <w:ilvl w:val="2"/>
          <w:numId w:val="1566"/>
        </w:numPr>
        <w:pStyle w:val="Compact"/>
      </w:pPr>
      <w:r>
        <w:t xml:space="preserve">Binária ou Binomial</w:t>
      </w:r>
      <w:r>
        <w:br/>
      </w:r>
    </w:p>
    <w:p>
      <w:pPr>
        <w:numPr>
          <w:ilvl w:val="1"/>
          <w:numId w:val="1565"/>
        </w:numPr>
        <w:pStyle w:val="Compact"/>
      </w:pPr>
      <w:r>
        <w:t xml:space="preserve">Para mais de duas categórias:</w:t>
      </w:r>
      <w:r>
        <w:br/>
      </w:r>
    </w:p>
    <w:p>
      <w:pPr>
        <w:numPr>
          <w:ilvl w:val="2"/>
          <w:numId w:val="1567"/>
        </w:numPr>
        <w:pStyle w:val="Compact"/>
      </w:pPr>
      <w:r>
        <w:t xml:space="preserve">Ordinal</w:t>
      </w:r>
      <w:r>
        <w:br/>
      </w:r>
    </w:p>
    <w:p>
      <w:pPr>
        <w:numPr>
          <w:ilvl w:val="2"/>
          <w:numId w:val="1567"/>
        </w:numPr>
        <w:pStyle w:val="Compact"/>
      </w:pPr>
      <w:r>
        <w:t xml:space="preserve">Politômica ou Multinomial</w:t>
      </w:r>
      <w:r>
        <w:br/>
      </w:r>
    </w:p>
    <w:bookmarkStart w:id="556" w:name="o-que-é-regressão-logística"/>
    <w:p>
      <w:pPr>
        <w:pStyle w:val="Heading5"/>
      </w:pPr>
      <w:r>
        <w:rPr>
          <w:rStyle w:val="SectionNumber"/>
        </w:rPr>
        <w:t xml:space="preserve">14.3.2.1.1</w:t>
      </w:r>
      <w:r>
        <w:tab/>
      </w:r>
      <w:r>
        <w:t xml:space="preserve">O que é regressão logística?</w:t>
      </w:r>
    </w:p>
    <w:p>
      <w:pPr>
        <w:numPr>
          <w:ilvl w:val="0"/>
          <w:numId w:val="1568"/>
        </w:numPr>
        <w:pStyle w:val="Compact"/>
      </w:pPr>
      <w:r>
        <w:t xml:space="preserve">Análise de</w:t>
      </w:r>
      <w:r>
        <w:t xml:space="preserve"> </w:t>
      </w:r>
      <w:r>
        <w:rPr>
          <w:bCs/>
          <w:b/>
        </w:rPr>
        <w:t xml:space="preserve">regressão</w:t>
      </w:r>
      <w:r>
        <w:t xml:space="preserve"> </w:t>
      </w:r>
      <w:r>
        <w:t xml:space="preserve">é usada para modelar a relação entre a variável dependente e uma ou mais variáveis independente.</w:t>
      </w:r>
      <w:r>
        <w:br/>
      </w:r>
    </w:p>
    <w:p>
      <w:pPr>
        <w:numPr>
          <w:ilvl w:val="0"/>
          <w:numId w:val="1568"/>
        </w:numPr>
        <w:pStyle w:val="Compact"/>
      </w:pPr>
      <w:r>
        <w:rPr>
          <w:bCs/>
          <w:b/>
        </w:rPr>
        <w:t xml:space="preserve">Regressão Logística</w:t>
      </w:r>
      <w:r>
        <w:t xml:space="preserve"> </w:t>
      </w:r>
      <w:r>
        <w:t xml:space="preserve">é um algoritmo que lida com questões e problemas de classificação.</w:t>
      </w:r>
      <w:r>
        <w:br/>
      </w:r>
    </w:p>
    <w:p>
      <w:pPr>
        <w:numPr>
          <w:ilvl w:val="0"/>
          <w:numId w:val="1568"/>
        </w:numPr>
        <w:pStyle w:val="Compact"/>
      </w:pPr>
      <w:r>
        <w:t xml:space="preserve">É importante ter em mente que a</w:t>
      </w:r>
      <w:r>
        <w:t xml:space="preserve"> </w:t>
      </w:r>
      <w:r>
        <w:rPr>
          <w:bCs/>
          <w:b/>
        </w:rPr>
        <w:t xml:space="preserve">regressão logística</w:t>
      </w:r>
      <w:r>
        <w:t xml:space="preserve"> </w:t>
      </w:r>
      <w:r>
        <w:t xml:space="preserve">não é apenas para classificar coisas entre duas categórias. A</w:t>
      </w:r>
      <w:r>
        <w:t xml:space="preserve"> </w:t>
      </w:r>
      <w:r>
        <w:rPr>
          <w:bCs/>
          <w:b/>
        </w:rPr>
        <w:t xml:space="preserve">regressão logística</w:t>
      </w:r>
      <w:r>
        <w:t xml:space="preserve"> </w:t>
      </w:r>
      <w:r>
        <w:t xml:space="preserve">trabalha com os conceitos de estatística e probabilidade.</w:t>
      </w:r>
      <w:r>
        <w:br/>
      </w:r>
    </w:p>
    <w:p>
      <w:pPr>
        <w:numPr>
          <w:ilvl w:val="0"/>
          <w:numId w:val="1568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regressão logística</w:t>
      </w:r>
      <w:r>
        <w:t xml:space="preserve"> </w:t>
      </w:r>
      <w:r>
        <w:t xml:space="preserve">mede a relação entre a variável dependente categórica e uma ou mais variáveis independentes, estimando as probabilidades usando uma função logística (categórica ~ numérica).</w:t>
      </w:r>
      <w:r>
        <w:br/>
      </w:r>
    </w:p>
    <w:p>
      <w:pPr>
        <w:numPr>
          <w:ilvl w:val="0"/>
          <w:numId w:val="1568"/>
        </w:numPr>
        <w:pStyle w:val="Compact"/>
      </w:pPr>
      <w:r>
        <w:t xml:space="preserve">Quer dizer que esse tipo de algortimo de</w:t>
      </w:r>
      <w:r>
        <w:t xml:space="preserve"> </w:t>
      </w:r>
      <w:r>
        <w:rPr>
          <w:iCs/>
          <w:i/>
        </w:rPr>
        <w:t xml:space="preserve">machine learning</w:t>
      </w:r>
      <w:r>
        <w:t xml:space="preserve"> </w:t>
      </w:r>
      <w:r>
        <w:t xml:space="preserve">analisa diferentes aspectos ou variáveis de um objeto para depois determinar uma classe na qual ele se encaixa melhor.</w:t>
      </w:r>
      <w:r>
        <w:br/>
      </w:r>
    </w:p>
    <w:p>
      <w:r>
        <w:br w:type="page"/>
      </w:r>
    </w:p>
    <w:bookmarkEnd w:id="556"/>
    <w:bookmarkStart w:id="557" w:name="tipos-de-regressão-logística"/>
    <w:p>
      <w:pPr>
        <w:pStyle w:val="Heading5"/>
      </w:pPr>
      <w:r>
        <w:rPr>
          <w:rStyle w:val="SectionNumber"/>
        </w:rPr>
        <w:t xml:space="preserve">14.3.2.1.2</w:t>
      </w:r>
      <w:r>
        <w:tab/>
      </w:r>
      <w:r>
        <w:t xml:space="preserve">Tipos de regressão logística</w:t>
      </w:r>
    </w:p>
    <w:p>
      <w:pPr>
        <w:numPr>
          <w:ilvl w:val="0"/>
          <w:numId w:val="1569"/>
        </w:numPr>
      </w:pPr>
      <w:r>
        <w:t xml:space="preserve">Tipos de regresão logística:</w:t>
      </w:r>
      <w:r>
        <w:br/>
      </w:r>
    </w:p>
    <w:p>
      <w:pPr>
        <w:numPr>
          <w:ilvl w:val="1"/>
          <w:numId w:val="1570"/>
        </w:numPr>
        <w:pStyle w:val="Compact"/>
      </w:pPr>
      <w:r>
        <w:t xml:space="preserve">Para duas categórias:</w:t>
      </w:r>
      <w:r>
        <w:br/>
      </w:r>
    </w:p>
    <w:p>
      <w:pPr>
        <w:numPr>
          <w:ilvl w:val="2"/>
          <w:numId w:val="1571"/>
        </w:numPr>
        <w:pStyle w:val="Compact"/>
      </w:pPr>
      <w:r>
        <w:t xml:space="preserve">Binária ou binomial</w:t>
      </w:r>
      <w:r>
        <w:br/>
      </w:r>
    </w:p>
    <w:p>
      <w:pPr>
        <w:numPr>
          <w:ilvl w:val="1"/>
          <w:numId w:val="1570"/>
        </w:numPr>
        <w:pStyle w:val="Compact"/>
      </w:pPr>
      <w:r>
        <w:t xml:space="preserve">Para mais de duas categórias:</w:t>
      </w:r>
      <w:r>
        <w:br/>
      </w:r>
    </w:p>
    <w:p>
      <w:pPr>
        <w:numPr>
          <w:ilvl w:val="2"/>
          <w:numId w:val="1572"/>
        </w:numPr>
        <w:pStyle w:val="Compact"/>
      </w:pPr>
      <w:r>
        <w:t xml:space="preserve">Ordinal</w:t>
      </w:r>
      <w:r>
        <w:br/>
      </w:r>
    </w:p>
    <w:p>
      <w:pPr>
        <w:numPr>
          <w:ilvl w:val="2"/>
          <w:numId w:val="1572"/>
        </w:numPr>
        <w:pStyle w:val="Compact"/>
      </w:pPr>
      <w:r>
        <w:t xml:space="preserve">Politômica ou multinomial</w:t>
      </w:r>
      <w:r>
        <w:br/>
      </w:r>
    </w:p>
    <w:p>
      <w:pPr>
        <w:numPr>
          <w:ilvl w:val="0"/>
          <w:numId w:val="1569"/>
        </w:numPr>
      </w:pPr>
      <w:r>
        <w:t xml:space="preserve">Regressão logística binária ou binomial:</w:t>
      </w:r>
      <w:r>
        <w:br/>
      </w:r>
      <w:r>
        <w:t xml:space="preserve">No modelo de regressão logística binomial, os objetos são classificados em dois grupos ou categórias. É quase um jogo do que é e o que não é.</w:t>
      </w:r>
      <w:r>
        <w:br/>
      </w:r>
      <w:r>
        <w:t xml:space="preserve">Ex.:</w:t>
      </w:r>
      <w:r>
        <w:br/>
      </w:r>
      <w:r>
        <w:t xml:space="preserve">A mensagem é spam ou não é.</w:t>
      </w:r>
      <w:r>
        <w:br/>
      </w:r>
      <w:r>
        <w:t xml:space="preserve">A imagem é colorida ou não.</w:t>
      </w:r>
      <w:r>
        <w:br/>
      </w:r>
      <w:r>
        <w:t xml:space="preserve">A célula é cancerígena ou não.</w:t>
      </w:r>
      <w:r>
        <w:br/>
      </w:r>
    </w:p>
    <w:p>
      <w:pPr>
        <w:numPr>
          <w:ilvl w:val="0"/>
          <w:numId w:val="1569"/>
        </w:numPr>
      </w:pPr>
      <w:r>
        <w:t xml:space="preserve">Regressão logística ordinal:</w:t>
      </w:r>
      <w:r>
        <w:br/>
      </w:r>
      <w:r>
        <w:t xml:space="preserve">Trabalha com o conceito de categórias ordenadas. Neste caso, os objetos são classificados em três ou mais classes que possuem uma ordem já determinada.</w:t>
      </w:r>
      <w:r>
        <w:br/>
      </w:r>
      <w:r>
        <w:t xml:space="preserve">Ex.:</w:t>
      </w:r>
      <w:r>
        <w:br/>
      </w:r>
      <w:r>
        <w:t xml:space="preserve">O desempenho do atleta é ruim, justo ou excelente.</w:t>
      </w:r>
      <w:r>
        <w:br/>
      </w:r>
      <w:r>
        <w:t xml:space="preserve">O grau de satisfação do paciente com o tratamento é insatisfeito, satisfeito ou muito satisfeito.</w:t>
      </w:r>
      <w:r>
        <w:br/>
      </w:r>
    </w:p>
    <w:p>
      <w:pPr>
        <w:numPr>
          <w:ilvl w:val="0"/>
          <w:numId w:val="1569"/>
        </w:numPr>
      </w:pPr>
      <w:r>
        <w:t xml:space="preserve">Regressão logística politômica ou multinomial:</w:t>
      </w:r>
      <w:r>
        <w:br/>
      </w:r>
      <w:r>
        <w:t xml:space="preserve">No modelo de regressão logística multinomial, os objetos são classificados em três ou mais categórias que não possuem ordem entre si.</w:t>
      </w:r>
      <w:r>
        <w:br/>
      </w:r>
      <w:r>
        <w:t xml:space="preserve">Ex.:</w:t>
      </w:r>
      <w:r>
        <w:t xml:space="preserve"> </w:t>
      </w:r>
      <w:r>
        <w:t xml:space="preserve">O animal é gato, leão ou tigre.</w:t>
      </w:r>
      <w:r>
        <w:br/>
      </w:r>
      <w:r>
        <w:t xml:space="preserve">Esta fruta é maçã, uma pera, uma manga ou um maracujá.</w:t>
      </w:r>
      <w:r>
        <w:br/>
      </w:r>
    </w:p>
    <w:p>
      <w:r>
        <w:br w:type="page"/>
      </w:r>
    </w:p>
    <w:bookmarkEnd w:id="557"/>
    <w:bookmarkStart w:id="558" w:name="modelo-de-regressão-logística"/>
    <w:p>
      <w:pPr>
        <w:pStyle w:val="Heading5"/>
      </w:pPr>
      <w:r>
        <w:rPr>
          <w:rStyle w:val="SectionNumber"/>
        </w:rPr>
        <w:t xml:space="preserve">14.3.2.1.3</w:t>
      </w:r>
      <w:r>
        <w:tab/>
      </w:r>
      <w:r>
        <w:t xml:space="preserve">Modelo de regressão logística</w:t>
      </w:r>
    </w:p>
    <w:p>
      <w:r>
        <w:br w:type="page"/>
      </w:r>
    </w:p>
    <w:bookmarkEnd w:id="558"/>
    <w:bookmarkStart w:id="559" w:name="a-razão-de-chance-ou-odds-ratio-or"/>
    <w:p>
      <w:pPr>
        <w:pStyle w:val="Heading5"/>
      </w:pPr>
      <w:r>
        <w:rPr>
          <w:rStyle w:val="SectionNumber"/>
        </w:rPr>
        <w:t xml:space="preserve">14.3.2.1.4</w:t>
      </w:r>
      <w:r>
        <w:tab/>
      </w:r>
      <w:r>
        <w:t xml:space="preserve">A razão de chance ou Odds Ratio (</w:t>
      </w:r>
      <w:r>
        <w:rPr>
          <w:bCs/>
          <w:b/>
        </w:rPr>
        <w:t xml:space="preserve">OR</w:t>
      </w:r>
      <w:r>
        <w:t xml:space="preserve">)</w:t>
      </w:r>
    </w:p>
    <w:bookmarkEnd w:id="559"/>
    <w:bookmarkStart w:id="560" w:name="prevendo-as-probabilidades"/>
    <w:p>
      <w:pPr>
        <w:pStyle w:val="Heading5"/>
      </w:pPr>
      <w:r>
        <w:rPr>
          <w:rStyle w:val="SectionNumber"/>
        </w:rPr>
        <w:t xml:space="preserve">14.3.2.1.5</w:t>
      </w:r>
      <w:r>
        <w:tab/>
      </w:r>
      <w:r>
        <w:t xml:space="preserve">Prevendo as probabilidades</w:t>
      </w:r>
    </w:p>
    <w:p>
      <w:r>
        <w:br w:type="page"/>
      </w:r>
    </w:p>
    <w:bookmarkEnd w:id="560"/>
    <w:bookmarkEnd w:id="561"/>
    <w:bookmarkStart w:id="562" w:name="avaliando-a-significância-dos-parâmetros"/>
    <w:p>
      <w:pPr>
        <w:pStyle w:val="Heading4"/>
      </w:pPr>
      <w:r>
        <w:rPr>
          <w:rStyle w:val="SectionNumber"/>
        </w:rPr>
        <w:t xml:space="preserve">14.3.2.2</w:t>
      </w:r>
      <w:r>
        <w:tab/>
      </w:r>
      <w:r>
        <w:t xml:space="preserve">Avaliando a significância dos parâmetros</w:t>
      </w:r>
    </w:p>
    <w:p>
      <w:pPr>
        <w:numPr>
          <w:ilvl w:val="0"/>
          <w:numId w:val="1573"/>
        </w:numPr>
      </w:pPr>
      <w:r>
        <w:t xml:space="preserve">A</w:t>
      </w:r>
      <w:r>
        <w:t xml:space="preserve"> </w:t>
      </w:r>
      <w:r>
        <w:rPr>
          <w:bCs/>
          <w:b/>
        </w:rPr>
        <w:t xml:space="preserve">análise da significância estatística</w:t>
      </w:r>
      <w:r>
        <w:t xml:space="preserve"> </w:t>
      </w:r>
      <w:r>
        <w:t xml:space="preserve">é considerado um procedimento para verificar a discrepância de uma hipótese estatística em relação aos dados observados.</w:t>
      </w:r>
      <w:r>
        <w:br/>
      </w:r>
    </w:p>
    <w:p>
      <w:pPr>
        <w:numPr>
          <w:ilvl w:val="0"/>
          <w:numId w:val="1573"/>
        </w:numPr>
      </w:pPr>
      <w:r>
        <w:t xml:space="preserve">Para avaliar a significância dos parâmetros estimados vamos obter a estatística de</w:t>
      </w:r>
      <w:r>
        <w:t xml:space="preserve"> </w:t>
      </w:r>
      <w:r>
        <w:rPr>
          <w:iCs/>
          <w:i/>
        </w:rPr>
        <w:t xml:space="preserve">z</w:t>
      </w:r>
      <w:r>
        <w:t xml:space="preserve"> </w:t>
      </w:r>
      <w:r>
        <w:t xml:space="preserve">e avaliar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 um teste bicaudal, ou seja, vamos testar se os parâmetros são nulos ou não.</w:t>
      </w:r>
      <w:r>
        <w:br/>
      </w:r>
    </w:p>
    <w:p>
      <w:pPr>
        <w:numPr>
          <w:ilvl w:val="0"/>
          <w:numId w:val="1573"/>
        </w:numPr>
      </w:pPr>
      <w:r>
        <w:t xml:space="preserve">Padronizando os coeficientes do modelo:</w:t>
      </w:r>
      <w:r>
        <w:br/>
      </w:r>
    </w:p>
    <w:p>
      <w:pPr>
        <w:numPr>
          <w:ilvl w:val="1"/>
          <w:numId w:val="1574"/>
        </w:numPr>
        <w:pStyle w:val="Compact"/>
      </w:pP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z &lt;- summary(modelo)$coefficients / summary(modelo)$standard.errors</w:t>
      </w:r>
      <w:r>
        <w:br/>
      </w:r>
    </w:p>
    <w:p>
      <w:pPr>
        <w:numPr>
          <w:ilvl w:val="1"/>
          <w:numId w:val="1574"/>
        </w:numPr>
        <w:pStyle w:val="Compact"/>
      </w:pPr>
      <w:r>
        <w:t xml:space="preserve">Modelo matemático: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z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c</m:t>
              </m:r>
              <m:r>
                <m:t>o</m:t>
              </m:r>
              <m:r>
                <m:t>e</m:t>
              </m:r>
              <m:r>
                <m:t>f</m:t>
              </m:r>
              <m:r>
                <m:t>i</m:t>
              </m:r>
              <m:r>
                <m:t>c</m:t>
              </m:r>
              <m:r>
                <m:t>i</m:t>
              </m:r>
              <m:r>
                <m:t>e</m:t>
              </m:r>
              <m:r>
                <m:t>n</m:t>
              </m:r>
              <m:r>
                <m:t>t</m:t>
              </m:r>
              <m:r>
                <m:t>e</m:t>
              </m:r>
              <m:r>
                <m:t>s</m:t>
              </m:r>
              <m:r>
                <m:t> </m:t>
              </m:r>
              <m:r>
                <m:t>d</m:t>
              </m:r>
              <m:r>
                <m:t>o</m:t>
              </m:r>
              <m:r>
                <m:t> </m:t>
              </m:r>
              <m:r>
                <m:t>m</m:t>
              </m:r>
              <m:r>
                <m:t>o</m:t>
              </m:r>
              <m:r>
                <m:t>d</m:t>
              </m:r>
              <m:r>
                <m:t>e</m:t>
              </m:r>
              <m:r>
                <m:t>l</m:t>
              </m:r>
              <m:r>
                <m:t>o</m:t>
              </m:r>
            </m:num>
            <m:den>
              <m:r>
                <m:t>e</m:t>
              </m:r>
              <m:r>
                <m:t>r</m:t>
              </m:r>
              <m:r>
                <m:t>r</m:t>
              </m:r>
              <m:r>
                <m:t>o</m:t>
              </m:r>
              <m:r>
                <m:t> </m:t>
              </m:r>
              <m:r>
                <m:t>p</m:t>
              </m:r>
              <m:r>
                <m:t>a</m:t>
              </m:r>
              <m:r>
                <m:t>d</m:t>
              </m:r>
              <m:r>
                <m:t>r</m:t>
              </m:r>
              <m:r>
                <m:t>ã</m:t>
              </m:r>
              <m:r>
                <m:t>o</m:t>
              </m:r>
              <m:r>
                <m:t> </m:t>
              </m:r>
              <m:r>
                <m:t>d</m:t>
              </m:r>
              <m:r>
                <m:t>a</m:t>
              </m:r>
              <m:r>
                <m:t> </m:t>
              </m:r>
              <m:r>
                <m:t>f</m:t>
              </m:r>
              <m:r>
                <m:t>u</m:t>
              </m:r>
              <m:r>
                <m:t>n</m:t>
              </m:r>
              <m:r>
                <m:t>ç</m:t>
              </m:r>
              <m:r>
                <m:t>ã</m:t>
              </m:r>
              <m:r>
                <m:t>o</m:t>
              </m:r>
              <m:r>
                <m:t> </m:t>
              </m:r>
              <m:r>
                <m:t>l</m:t>
              </m:r>
              <m:r>
                <m:t>m</m:t>
              </m:r>
              <m:d>
                <m:dPr>
                  <m:begChr m:val="("/>
                  <m:endChr m:val=")"/>
                  <m:sepChr m:val=""/>
                  <m:grow/>
                </m:dPr>
                <m:e/>
              </m:d>
            </m:den>
          </m:f>
        </m:oMath>
      </m:oMathPara>
    </w:p>
    <w:p>
      <w:pPr>
        <w:numPr>
          <w:ilvl w:val="0"/>
          <w:numId w:val="1573"/>
        </w:numPr>
      </w:pPr>
      <w:r>
        <w:t xml:space="preserve">Obtendo o p-valor, em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pval &lt;- (1 - pnorm(abs(z),0,1))*2</w:t>
      </w:r>
      <w:r>
        <w:br/>
      </w:r>
    </w:p>
    <w:p>
      <w:pPr>
        <w:pStyle w:val="TableCaption"/>
      </w:pPr>
      <w:r>
        <w:t xml:space="preserve">Exemplo de coeficiente estimados do modelo de regressão logística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Exemplo de coeficiente estimados do modelo de regressão logística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Z-intercept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Z-x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pval-intercept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pval-x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0.438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0.661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0.304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-0.803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0.422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0.351</w:t>
            </w:r>
          </w:p>
        </w:tc>
      </w:tr>
    </w:tbl>
    <w:p>
      <w:pPr>
        <w:numPr>
          <w:ilvl w:val="0"/>
          <w:numId w:val="1575"/>
        </w:numPr>
        <w:pStyle w:val="Compact"/>
      </w:pPr>
      <w:r>
        <w:t xml:space="preserve">Análise dos parâmetros:</w:t>
      </w:r>
      <w:r>
        <w:br/>
      </w:r>
      <w:r>
        <w:t xml:space="preserve">Como todos os 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logo os coeficientes estimados são significativos.</w:t>
      </w:r>
      <w:r>
        <w:br/>
      </w:r>
    </w:p>
    <w:p>
      <w:r>
        <w:br w:type="page"/>
      </w:r>
    </w:p>
    <w:bookmarkEnd w:id="562"/>
    <w:bookmarkStart w:id="563" w:name="avaliando-a-acurácia-do-modelo"/>
    <w:p>
      <w:pPr>
        <w:pStyle w:val="Heading4"/>
      </w:pPr>
      <w:r>
        <w:rPr>
          <w:rStyle w:val="SectionNumber"/>
        </w:rPr>
        <w:t xml:space="preserve">14.3.2.3</w:t>
      </w:r>
      <w:r>
        <w:tab/>
      </w:r>
      <w:r>
        <w:t xml:space="preserve">Avaliando a acurácia do modelo</w:t>
      </w:r>
    </w:p>
    <w:p>
      <w:pPr>
        <w:numPr>
          <w:ilvl w:val="0"/>
          <w:numId w:val="1576"/>
        </w:numPr>
        <w:pStyle w:val="Compact"/>
      </w:pPr>
      <w:r>
        <w:t xml:space="preserve">Acurácia é a proporção de predições corretas do modelo.</w:t>
      </w:r>
      <w:r>
        <w:br/>
      </w:r>
    </w:p>
    <w:p>
      <w:pPr>
        <w:numPr>
          <w:ilvl w:val="0"/>
          <w:numId w:val="1576"/>
        </w:numPr>
        <w:pStyle w:val="Compact"/>
      </w:pPr>
      <w:r>
        <w:t xml:space="preserve">Para obtê-las construímos a matríz de confusão do modelo em análise: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t</m:t>
              </m:r>
              <m:r>
                <m:t>o</m:t>
              </m:r>
              <m:r>
                <m:t>t</m:t>
              </m:r>
              <m:r>
                <m:t>a</m:t>
              </m:r>
              <m:r>
                <m:t>l</m:t>
              </m:r>
              <m:r>
                <m:t> </m:t>
              </m:r>
              <m:r>
                <m:t>d</m:t>
              </m:r>
              <m:r>
                <m:t>e</m:t>
              </m:r>
              <m:r>
                <m:t> </m:t>
              </m:r>
              <m:r>
                <m:t>a</m:t>
              </m:r>
              <m:r>
                <m:t>c</m:t>
              </m:r>
              <m:r>
                <m:t>e</m:t>
              </m:r>
              <m:r>
                <m:t>r</m:t>
              </m:r>
              <m:r>
                <m:t>t</m:t>
              </m:r>
              <m:r>
                <m:t>o</m:t>
              </m:r>
              <m:r>
                <m:t>s</m:t>
              </m:r>
            </m:num>
            <m:den>
              <m:r>
                <m:t>t</m:t>
              </m:r>
              <m:r>
                <m:t>o</m:t>
              </m:r>
              <m:r>
                <m:t>t</m:t>
              </m:r>
              <m:r>
                <m:t>a</m:t>
              </m:r>
              <m:r>
                <m:t>l</m:t>
              </m:r>
              <m:r>
                <m:t> </m:t>
              </m:r>
              <m:r>
                <m:t>d</m:t>
              </m:r>
              <m:r>
                <m:t>e</m:t>
              </m:r>
              <m:r>
                <m:t> </m:t>
              </m:r>
              <m:r>
                <m:t>d</m:t>
              </m:r>
              <m:r>
                <m:t>a</m:t>
              </m:r>
              <m:r>
                <m:t>d</m:t>
              </m:r>
              <m:r>
                <m:t>o</m:t>
              </m:r>
              <m:r>
                <m:t>s</m:t>
              </m:r>
            </m:den>
          </m:f>
        </m:oMath>
      </m:oMathPara>
    </w:p>
    <w:p>
      <w:pPr>
        <w:numPr>
          <w:ilvl w:val="0"/>
          <w:numId w:val="1577"/>
        </w:numPr>
        <w:pStyle w:val="Compact"/>
      </w:pPr>
      <w:r>
        <w:t xml:space="preserve">Gerando matriz de confusão no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mc &lt;- table(dados$filial_f, predict(modelo))</w:t>
      </w:r>
      <w:r>
        <w:br/>
      </w:r>
    </w:p>
    <w:p>
      <w:pPr>
        <w:numPr>
          <w:ilvl w:val="1"/>
          <w:numId w:val="1578"/>
        </w:numPr>
        <w:pStyle w:val="Compact"/>
      </w:pPr>
      <w:r>
        <w:rPr>
          <w:rStyle w:val="VerbatimChar"/>
        </w:rPr>
        <w:t xml:space="preserve">predict</w:t>
      </w:r>
      <w:r>
        <w:br/>
      </w:r>
      <w:r>
        <w:t xml:space="preserve">Aplica o metodo de regressão</w:t>
      </w:r>
      <w:r>
        <w:t xml:space="preserve"> </w:t>
      </w:r>
      <w:r>
        <w:rPr>
          <w:rStyle w:val="VerbatimChar"/>
        </w:rPr>
        <w:t xml:space="preserve">lm</w:t>
      </w:r>
      <w:r>
        <w:t xml:space="preserve"> </w:t>
      </w:r>
      <w:r>
        <w:t xml:space="preserve">ao objeto.</w:t>
      </w:r>
      <w:r>
        <w:br/>
      </w:r>
    </w:p>
    <w:p>
      <w:pPr>
        <w:numPr>
          <w:ilvl w:val="0"/>
          <w:numId w:val="1577"/>
        </w:numPr>
        <w:pStyle w:val="Compact"/>
      </w:pPr>
      <w:r>
        <w:t xml:space="preserve">Matriz de confusão</w:t>
      </w:r>
    </w:p>
    <w:p>
      <w:pPr>
        <w:numPr>
          <w:ilvl w:val="1"/>
          <w:numId w:val="1579"/>
        </w:numPr>
        <w:pStyle w:val="Compact"/>
      </w:pPr>
      <w:r>
        <w:t xml:space="preserve">Mostra o número de classificações corretas (em cada linha) vesus o número de classificações preditivas (em cada coluna) para cada nível de variável sob análise.</w:t>
      </w:r>
      <w:r>
        <w:br/>
      </w:r>
    </w:p>
    <w:p>
      <w:pPr>
        <w:numPr>
          <w:ilvl w:val="1"/>
          <w:numId w:val="1579"/>
        </w:numPr>
        <w:pStyle w:val="Compact"/>
      </w:pPr>
      <w:r>
        <w:t xml:space="preserve">A diagonal da matriz de confusão são as previsões corretas.</w:t>
      </w:r>
      <w:r>
        <w:br/>
      </w:r>
    </w:p>
    <w:p>
      <w:pPr>
        <w:pStyle w:val="TableCaption"/>
      </w:pPr>
      <w:r>
        <w:t xml:space="preserve">Matriz de confusão do modelo de regressão logística.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Matriz de confusão do modelo de regressão logística.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numPr>
          <w:ilvl w:val="0"/>
          <w:numId w:val="1580"/>
        </w:numPr>
        <w:pStyle w:val="Compact"/>
      </w:pPr>
      <w:r>
        <w:t xml:space="preserve">Análise da matriz de confusão:</w:t>
      </w:r>
      <w:r>
        <w:br/>
      </w:r>
    </w:p>
    <w:p>
      <w:pPr>
        <w:numPr>
          <w:ilvl w:val="1"/>
          <w:numId w:val="1581"/>
        </w:numPr>
        <w:pStyle w:val="Compact"/>
      </w:pPr>
      <w:r>
        <w:t xml:space="preserve">Classificou 6 vezes filial A como B (erro).</w:t>
      </w:r>
      <w:r>
        <w:br/>
      </w:r>
    </w:p>
    <w:p>
      <w:pPr>
        <w:numPr>
          <w:ilvl w:val="1"/>
          <w:numId w:val="1581"/>
        </w:numPr>
        <w:pStyle w:val="Compact"/>
      </w:pPr>
      <w:r>
        <w:t xml:space="preserve">Classificou 12 vezes filial B como B (acerto).</w:t>
      </w:r>
      <w:r>
        <w:br/>
      </w:r>
    </w:p>
    <w:p>
      <w:pPr>
        <w:numPr>
          <w:ilvl w:val="1"/>
          <w:numId w:val="1581"/>
        </w:numPr>
        <w:pStyle w:val="Compact"/>
      </w:pPr>
      <w:r>
        <w:t xml:space="preserve">Classificou 5 vezes filial C como B (erro).</w:t>
      </w:r>
      <w:r>
        <w:br/>
      </w:r>
    </w:p>
    <w:p>
      <w:pPr>
        <w:numPr>
          <w:ilvl w:val="0"/>
          <w:numId w:val="1580"/>
        </w:numPr>
        <w:pStyle w:val="Compact"/>
      </w:pPr>
      <w:r>
        <w:t xml:space="preserve">Cálculo de acurácia: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r>
                <m:t>o</m:t>
              </m:r>
              <m:r>
                <m:t>m</m:t>
              </m:r>
              <m:r>
                <m:t>a</m:t>
              </m:r>
              <m:r>
                <m:t> </m:t>
              </m:r>
              <m:r>
                <m:t>d</m:t>
              </m:r>
              <m:r>
                <m:t>i</m:t>
              </m:r>
              <m:r>
                <m:t>a</m:t>
              </m:r>
              <m:r>
                <m:t>g</m:t>
              </m:r>
              <m:r>
                <m:t>o</m:t>
              </m:r>
              <m:r>
                <m:t>n</m:t>
              </m:r>
              <m:r>
                <m:t>a</m:t>
              </m:r>
              <m:r>
                <m:t>l</m:t>
              </m:r>
            </m:num>
            <m:den>
              <m:r>
                <m:t>S</m:t>
              </m:r>
              <m:r>
                <m:t>o</m:t>
              </m:r>
              <m:r>
                <m:t>m</m:t>
              </m:r>
              <m:r>
                <m:t>a</m:t>
              </m:r>
              <m:r>
                <m:t> </m:t>
              </m:r>
              <m:r>
                <m:t>d</m:t>
              </m:r>
              <m:r>
                <m:t>e</m:t>
              </m:r>
              <m:r>
                <m:t> </m:t>
              </m:r>
              <m:r>
                <m:t>t</m:t>
              </m:r>
              <m:r>
                <m:t>o</m:t>
              </m:r>
              <m:r>
                <m:t>d</m:t>
              </m:r>
              <m:r>
                <m:t>o</m:t>
              </m:r>
              <m:r>
                <m:t>s</m:t>
              </m:r>
              <m:r>
                <m:t> </m:t>
              </m:r>
              <m:r>
                <m:t>o</m:t>
              </m:r>
              <m:r>
                <m:t>s</m:t>
              </m:r>
              <m:r>
                <m:t> </m:t>
              </m:r>
              <m:r>
                <m:t>v</m:t>
              </m:r>
              <m:r>
                <m:t>a</m:t>
              </m:r>
              <m:r>
                <m:t>l</m:t>
              </m:r>
              <m:r>
                <m:t>o</m:t>
              </m:r>
              <m:r>
                <m:t>r</m:t>
              </m:r>
              <m:r>
                <m:t>e</m:t>
              </m:r>
              <m:r>
                <m:t>s</m:t>
              </m:r>
              <m:r>
                <m:t> </m:t>
              </m:r>
              <m:r>
                <m:t>d</m:t>
              </m:r>
              <m:r>
                <m:t>a</m:t>
              </m:r>
              <m:r>
                <m:t> </m:t>
              </m:r>
              <m:r>
                <m:t>m</m:t>
              </m:r>
              <m:r>
                <m:t>a</m:t>
              </m:r>
              <m:r>
                <m:t>t</m:t>
              </m:r>
              <m:r>
                <m:t>r</m:t>
              </m:r>
              <m:r>
                <m:t>i</m:t>
              </m:r>
              <m:r>
                <m:t>z</m:t>
              </m:r>
            </m:den>
          </m:f>
        </m:oMath>
      </m:oMathPara>
    </w:p>
    <w:p>
      <w:pPr>
        <w:pStyle w:val="FirstParagraph"/>
      </w:pPr>
      <w:r>
        <w:t xml:space="preserve">ou seja,</w:t>
      </w:r>
      <w:r>
        <w:br/>
      </w:r>
      <w:r>
        <w:rPr>
          <w:rStyle w:val="VerbatimChar"/>
        </w:rPr>
        <w:t xml:space="preserve">acuracia &lt;- sum(diag(mc))/sum(mc)</w:t>
      </w:r>
      <w:r>
        <w:br/>
      </w:r>
      <w:r>
        <w:t xml:space="preserve">O resultado é a porcentagem de acerto do modelo.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12</m:t>
              </m:r>
            </m:num>
            <m:den>
              <m:r>
                <m:t>23</m:t>
              </m:r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≈</m:t>
          </m:r>
          <m:r>
            <m:t>52</m:t>
          </m:r>
          <m:r>
            <m:rPr>
              <m:sty m:val="p"/>
            </m:rPr>
            <m:t>%</m:t>
          </m:r>
        </m:oMath>
      </m:oMathPara>
    </w:p>
    <w:p>
      <w:r>
        <w:br w:type="page"/>
      </w:r>
    </w:p>
    <w:p>
      <w:pPr>
        <w:numPr>
          <w:ilvl w:val="0"/>
          <w:numId w:val="1582"/>
        </w:numPr>
        <w:pStyle w:val="Compact"/>
      </w:pPr>
      <w:r>
        <w:t xml:space="preserve">Exemplo - Avaliando a acurácia do modelo:</w:t>
      </w:r>
      <w:r>
        <w:br/>
      </w:r>
    </w:p>
    <w:p>
      <w:pPr>
        <w:pStyle w:val="SourceCode"/>
      </w:pPr>
      <w:r>
        <w:rPr>
          <w:rStyle w:val="VerbatimChar"/>
        </w:rPr>
        <w:t xml:space="preserve">#Avaliando a acurácia do modelo</w:t>
      </w:r>
      <w:r>
        <w:br/>
      </w:r>
      <w:r>
        <w:br/>
      </w:r>
      <w:r>
        <w:rPr>
          <w:rStyle w:val="VerbatimChar"/>
        </w:rPr>
        <w:t xml:space="preserve">#Acurácia é a proporção de predições corretas do modelo.</w:t>
      </w:r>
      <w:r>
        <w:br/>
      </w:r>
      <w:r>
        <w:rPr>
          <w:rStyle w:val="VerbatimChar"/>
        </w:rPr>
        <w:t xml:space="preserve">#Gerar uma matriz de confusão do modelo de análise.</w:t>
      </w:r>
      <w:r>
        <w:br/>
      </w:r>
      <w:r>
        <w:rPr>
          <w:rStyle w:val="VerbatimChar"/>
        </w:rPr>
        <w:t xml:space="preserve">#Acurácia = total de acertos / total de dados</w:t>
      </w:r>
      <w:r>
        <w:br/>
      </w:r>
      <w:r>
        <w:br/>
      </w:r>
      <w:r>
        <w:rPr>
          <w:rStyle w:val="VerbatimChar"/>
        </w:rPr>
        <w:t xml:space="preserve">mc &lt;- table(dados$filial_f, predict(modelo)) #Gerar a matriz de confusão</w:t>
      </w:r>
      <w:r>
        <w:br/>
      </w:r>
      <w:r>
        <w:rPr>
          <w:rStyle w:val="VerbatimChar"/>
        </w:rPr>
        <w:t xml:space="preserve">kable(mc) #Apresentação da tabela em formato kable</w:t>
      </w:r>
      <w:r>
        <w:br/>
      </w:r>
      <w:r>
        <w:br/>
      </w:r>
      <w:r>
        <w:rPr>
          <w:rStyle w:val="VerbatimChar"/>
        </w:rPr>
        <w:t xml:space="preserve">#  |   |  A|  B|  C|</w:t>
      </w:r>
      <w:r>
        <w:br/>
      </w:r>
      <w:r>
        <w:rPr>
          <w:rStyle w:val="VerbatimChar"/>
        </w:rPr>
        <w:t xml:space="preserve">#  |:--|--:|--:|--:|</w:t>
      </w:r>
      <w:r>
        <w:br/>
      </w:r>
      <w:r>
        <w:rPr>
          <w:rStyle w:val="VerbatimChar"/>
        </w:rPr>
        <w:t xml:space="preserve">#  |A  |  0|  6|  0|</w:t>
      </w:r>
      <w:r>
        <w:br/>
      </w:r>
      <w:r>
        <w:rPr>
          <w:rStyle w:val="VerbatimChar"/>
        </w:rPr>
        <w:t xml:space="preserve">#  |B  |  0| 12|  0|</w:t>
      </w:r>
      <w:r>
        <w:br/>
      </w:r>
      <w:r>
        <w:rPr>
          <w:rStyle w:val="VerbatimChar"/>
        </w:rPr>
        <w:t xml:space="preserve">#  |C  |  0|  5|  0|</w:t>
      </w:r>
      <w:r>
        <w:br/>
      </w:r>
      <w:r>
        <w:br/>
      </w:r>
      <w:r>
        <w:rPr>
          <w:rStyle w:val="VerbatimChar"/>
        </w:rPr>
        <w:t xml:space="preserve">#Classificou 6 vezes filial A como B (erro)</w:t>
      </w:r>
      <w:r>
        <w:br/>
      </w:r>
      <w:r>
        <w:rPr>
          <w:rStyle w:val="VerbatimChar"/>
        </w:rPr>
        <w:t xml:space="preserve">#Classificou 12 vezes filial B como B (acerto)</w:t>
      </w:r>
      <w:r>
        <w:br/>
      </w:r>
      <w:r>
        <w:rPr>
          <w:rStyle w:val="VerbatimChar"/>
        </w:rPr>
        <w:t xml:space="preserve">#Classificou 5 vezes filial C como B (erro)</w:t>
      </w:r>
      <w:r>
        <w:br/>
      </w:r>
      <w:r>
        <w:br/>
      </w:r>
      <w:r>
        <w:rPr>
          <w:rStyle w:val="VerbatimChar"/>
        </w:rPr>
        <w:t xml:space="preserve">#Cálculo da acurácia</w:t>
      </w:r>
      <w:r>
        <w:br/>
      </w:r>
      <w:r>
        <w:rPr>
          <w:rStyle w:val="VerbatimChar"/>
        </w:rPr>
        <w:t xml:space="preserve">sum(diag(mc))/sum(mc) #A diagonal da matriz de confusão são as previsões corretas.</w:t>
      </w:r>
      <w:r>
        <w:br/>
      </w:r>
      <w:r>
        <w:rPr>
          <w:rStyle w:val="VerbatimChar"/>
        </w:rPr>
        <w:t xml:space="preserve">#[1] 0.5217391</w:t>
      </w:r>
      <w:r>
        <w:br/>
      </w:r>
      <w:r>
        <w:rPr>
          <w:rStyle w:val="VerbatimChar"/>
        </w:rPr>
        <w:t xml:space="preserve">#Acurácia = 52%</w:t>
      </w:r>
      <w:r>
        <w:br/>
      </w:r>
      <w:r>
        <w:rPr>
          <w:rStyle w:val="VerbatimChar"/>
        </w:rPr>
        <w:t xml:space="preserve">#Prever erroneamente  = 48%</w:t>
      </w:r>
      <w:r>
        <w:br/>
      </w:r>
      <w:r>
        <w:rPr>
          <w:rStyle w:val="VerbatimChar"/>
        </w:rPr>
        <w:t xml:space="preserve">#Esse modelo possui baixa acurácia.</w:t>
      </w:r>
    </w:p>
    <w:p>
      <w:r>
        <w:br w:type="page"/>
      </w:r>
    </w:p>
    <w:bookmarkEnd w:id="563"/>
    <w:bookmarkEnd w:id="564"/>
    <w:bookmarkStart w:id="565" w:name="categórica-sim-categórica"/>
    <w:p>
      <w:pPr>
        <w:pStyle w:val="Heading3"/>
      </w:pPr>
      <w:r>
        <w:rPr>
          <w:rStyle w:val="SectionNumber"/>
        </w:rPr>
        <w:t xml:space="preserve">14.3.3</w:t>
      </w:r>
      <w:r>
        <w:tab/>
      </w:r>
      <w:r>
        <w:t xml:space="preserve">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bookmarkEnd w:id="565"/>
    <w:bookmarkStart w:id="566" w:name="numérica-sim-numérica"/>
    <w:p>
      <w:pPr>
        <w:pStyle w:val="Heading3"/>
      </w:pPr>
      <w:r>
        <w:rPr>
          <w:rStyle w:val="SectionNumber"/>
        </w:rPr>
        <w:t xml:space="preserve">14.3.4</w:t>
      </w:r>
      <w:r>
        <w:tab/>
      </w:r>
      <w:r>
        <w:t xml:space="preserve">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p>
      <w:r>
        <w:br w:type="page"/>
      </w:r>
    </w:p>
    <w:bookmarkEnd w:id="566"/>
    <w:bookmarkEnd w:id="567"/>
    <w:bookmarkEnd w:id="568"/>
    <w:bookmarkStart w:id="569" w:name="andamento-dos-estudos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11 - Modelando a relação entre duas variáveis.</w:t>
      </w:r>
      <w:r>
        <w:br/>
      </w:r>
    </w:p>
    <w:p>
      <w:r>
        <w:br w:type="page"/>
      </w:r>
    </w:p>
    <w:bookmarkEnd w:id="569"/>
    <w:bookmarkStart w:id="573" w:name="referências"/>
    <w:p>
      <w:pPr>
        <w:pStyle w:val="Heading1"/>
      </w:pPr>
      <w:r>
        <w:t xml:space="preserve">REFERÊNCIAS</w:t>
      </w:r>
    </w:p>
    <w:bookmarkStart w:id="572" w:name="refs"/>
    <w:bookmarkStart w:id="571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70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71"/>
    <w:bookmarkEnd w:id="572"/>
    <w:bookmarkEnd w:id="5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1"/>
  </w:num>
  <w:num w:numId="1515">
    <w:abstractNumId w:val="991"/>
  </w:num>
  <w:num w:numId="15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  <w:num w:numId="1523">
    <w:abstractNumId w:val="991"/>
  </w:num>
  <w:num w:numId="1524">
    <w:abstractNumId w:val="991"/>
  </w:num>
  <w:num w:numId="1525">
    <w:abstractNumId w:val="991"/>
  </w:num>
  <w:num w:numId="1526">
    <w:abstractNumId w:val="991"/>
  </w:num>
  <w:num w:numId="1527">
    <w:abstractNumId w:val="991"/>
  </w:num>
  <w:num w:numId="1528">
    <w:abstractNumId w:val="991"/>
  </w:num>
  <w:num w:numId="1529">
    <w:abstractNumId w:val="991"/>
  </w:num>
  <w:num w:numId="1530">
    <w:abstractNumId w:val="991"/>
  </w:num>
  <w:num w:numId="15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3">
    <w:abstractNumId w:val="991"/>
  </w:num>
  <w:num w:numId="15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6">
    <w:abstractNumId w:val="991"/>
  </w:num>
  <w:num w:numId="1537">
    <w:abstractNumId w:val="991"/>
  </w:num>
  <w:num w:numId="1538">
    <w:abstractNumId w:val="991"/>
  </w:num>
  <w:num w:numId="1539">
    <w:abstractNumId w:val="991"/>
  </w:num>
  <w:num w:numId="1540">
    <w:abstractNumId w:val="991"/>
  </w:num>
  <w:num w:numId="1541">
    <w:abstractNumId w:val="991"/>
  </w:num>
  <w:num w:numId="1542">
    <w:abstractNumId w:val="991"/>
  </w:num>
  <w:num w:numId="1543">
    <w:abstractNumId w:val="991"/>
  </w:num>
  <w:num w:numId="1544">
    <w:abstractNumId w:val="991"/>
  </w:num>
  <w:num w:numId="1545">
    <w:abstractNumId w:val="991"/>
  </w:num>
  <w:num w:numId="1546">
    <w:abstractNumId w:val="991"/>
  </w:num>
  <w:num w:numId="1547">
    <w:abstractNumId w:val="991"/>
  </w:num>
  <w:num w:numId="1548">
    <w:abstractNumId w:val="991"/>
  </w:num>
  <w:num w:numId="1549">
    <w:abstractNumId w:val="991"/>
  </w:num>
  <w:num w:numId="1550">
    <w:abstractNumId w:val="991"/>
  </w:num>
  <w:num w:numId="1551">
    <w:abstractNumId w:val="991"/>
  </w:num>
  <w:num w:numId="1552">
    <w:abstractNumId w:val="991"/>
  </w:num>
  <w:num w:numId="1553">
    <w:abstractNumId w:val="991"/>
  </w:num>
  <w:num w:numId="1554">
    <w:abstractNumId w:val="991"/>
  </w:num>
  <w:num w:numId="1555">
    <w:abstractNumId w:val="991"/>
  </w:num>
  <w:num w:numId="1556">
    <w:abstractNumId w:val="991"/>
  </w:num>
  <w:num w:numId="1557">
    <w:abstractNumId w:val="991"/>
  </w:num>
  <w:num w:numId="1558">
    <w:abstractNumId w:val="991"/>
  </w:num>
  <w:num w:numId="1559">
    <w:abstractNumId w:val="991"/>
  </w:num>
  <w:num w:numId="1560">
    <w:abstractNumId w:val="991"/>
  </w:num>
  <w:num w:numId="1561">
    <w:abstractNumId w:val="991"/>
  </w:num>
  <w:num w:numId="1562">
    <w:abstractNumId w:val="991"/>
  </w:num>
  <w:num w:numId="1563">
    <w:abstractNumId w:val="991"/>
  </w:num>
  <w:num w:numId="1564">
    <w:abstractNumId w:val="991"/>
  </w:num>
  <w:num w:numId="1565">
    <w:abstractNumId w:val="991"/>
  </w:num>
  <w:num w:numId="1566">
    <w:abstractNumId w:val="991"/>
  </w:num>
  <w:num w:numId="1567">
    <w:abstractNumId w:val="991"/>
  </w:num>
  <w:num w:numId="1568">
    <w:abstractNumId w:val="991"/>
  </w:num>
  <w:num w:numId="1569">
    <w:abstractNumId w:val="991"/>
  </w:num>
  <w:num w:numId="1570">
    <w:abstractNumId w:val="991"/>
  </w:num>
  <w:num w:numId="1571">
    <w:abstractNumId w:val="991"/>
  </w:num>
  <w:num w:numId="1572">
    <w:abstractNumId w:val="991"/>
  </w:num>
  <w:num w:numId="1573">
    <w:abstractNumId w:val="991"/>
  </w:num>
  <w:num w:numId="1574">
    <w:abstractNumId w:val="991"/>
  </w:num>
  <w:num w:numId="1575">
    <w:abstractNumId w:val="991"/>
  </w:num>
  <w:num w:numId="1576">
    <w:abstractNumId w:val="991"/>
  </w:num>
  <w:num w:numId="1577">
    <w:abstractNumId w:val="991"/>
  </w:num>
  <w:num w:numId="1578">
    <w:abstractNumId w:val="991"/>
  </w:num>
  <w:num w:numId="1579">
    <w:abstractNumId w:val="991"/>
  </w:num>
  <w:num w:numId="1580">
    <w:abstractNumId w:val="991"/>
  </w:num>
  <w:num w:numId="1581">
    <w:abstractNumId w:val="991"/>
  </w:num>
  <w:num w:numId="158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9" Target="media/rId509.png" /><Relationship Type="http://schemas.openxmlformats.org/officeDocument/2006/relationships/image" Id="rId517" Target="media/rId517.png" /><Relationship Type="http://schemas.openxmlformats.org/officeDocument/2006/relationships/image" Id="rId520" Target="media/rId520.png" /><Relationship Type="http://schemas.openxmlformats.org/officeDocument/2006/relationships/image" Id="rId526" Target="media/rId526.png" /><Relationship Type="http://schemas.openxmlformats.org/officeDocument/2006/relationships/image" Id="rId523" Target="media/rId523.png" /><Relationship Type="http://schemas.openxmlformats.org/officeDocument/2006/relationships/image" Id="rId505" Target="media/rId505.png" /><Relationship Type="http://schemas.openxmlformats.org/officeDocument/2006/relationships/image" Id="rId531" Target="media/rId531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540" Target="media/rId540.png" /><Relationship Type="http://schemas.openxmlformats.org/officeDocument/2006/relationships/image" Id="rId551" Target="media/rId551.png" /><Relationship Type="http://schemas.openxmlformats.org/officeDocument/2006/relationships/image" Id="rId547" Target="media/rId547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7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7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2023-12-05T10:06:56Z</dcterms:created>
  <dcterms:modified xsi:type="dcterms:W3CDTF">2023-12-05T10:06:56Z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05 dezembro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